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4A8" w:rsidRDefault="004F04A8" w:rsidP="004F04A8">
      <w:pPr>
        <w:ind w:left="730" w:right="689" w:hanging="21"/>
        <w:jc w:val="left"/>
      </w:pPr>
      <w:bookmarkStart w:id="0" w:name="_GoBack"/>
      <w:bookmarkEnd w:id="0"/>
      <w:r>
        <w:rPr>
          <w:b/>
        </w:rPr>
        <w:t>План заходів щодо складання проекту бюджету</w:t>
      </w:r>
      <w:r>
        <w:rPr>
          <w:sz w:val="24"/>
        </w:rPr>
        <w:t xml:space="preserve"> </w:t>
      </w:r>
      <w:r>
        <w:rPr>
          <w:b/>
        </w:rPr>
        <w:t>Переяславської міської територіальної громади на 2027 рік</w:t>
      </w:r>
    </w:p>
    <w:p w:rsidR="004F04A8" w:rsidRDefault="004F04A8" w:rsidP="004F04A8">
      <w:pPr>
        <w:spacing w:after="0" w:line="256" w:lineRule="auto"/>
        <w:ind w:left="0" w:firstLine="0"/>
        <w:jc w:val="left"/>
      </w:pPr>
      <w:r>
        <w:rPr>
          <w:sz w:val="20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14761" w:type="dxa"/>
        <w:tblInd w:w="0" w:type="dxa"/>
        <w:tblCellMar>
          <w:top w:w="7" w:type="dxa"/>
          <w:left w:w="106" w:type="dxa"/>
          <w:right w:w="27" w:type="dxa"/>
        </w:tblCellMar>
        <w:tblLook w:val="04A0" w:firstRow="1" w:lastRow="0" w:firstColumn="1" w:lastColumn="0" w:noHBand="0" w:noVBand="1"/>
      </w:tblPr>
      <w:tblGrid>
        <w:gridCol w:w="846"/>
        <w:gridCol w:w="8221"/>
        <w:gridCol w:w="2835"/>
        <w:gridCol w:w="2839"/>
        <w:gridCol w:w="20"/>
      </w:tblGrid>
      <w:tr w:rsidR="004F04A8" w:rsidTr="00C604B3">
        <w:trPr>
          <w:gridAfter w:val="1"/>
          <w:wAfter w:w="20" w:type="dxa"/>
          <w:trHeight w:val="56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Default="004F04A8" w:rsidP="00C604B3">
            <w:pPr>
              <w:spacing w:after="21" w:line="256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4F04A8" w:rsidRDefault="004F04A8" w:rsidP="00C604B3">
            <w:pPr>
              <w:spacing w:after="0" w:line="256" w:lineRule="auto"/>
              <w:ind w:left="24" w:firstLine="0"/>
              <w:jc w:val="left"/>
            </w:pPr>
            <w:r>
              <w:rPr>
                <w:b/>
                <w:sz w:val="24"/>
              </w:rPr>
              <w:t xml:space="preserve">з/п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Default="004F04A8" w:rsidP="00C604B3">
            <w:pPr>
              <w:spacing w:after="0" w:line="256" w:lineRule="auto"/>
              <w:ind w:left="0" w:right="89" w:firstLine="0"/>
              <w:jc w:val="center"/>
            </w:pPr>
            <w:r>
              <w:rPr>
                <w:b/>
                <w:sz w:val="24"/>
              </w:rPr>
              <w:t xml:space="preserve">Зміст заходів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Default="004F04A8" w:rsidP="00C604B3">
            <w:pPr>
              <w:spacing w:after="0" w:line="256" w:lineRule="auto"/>
              <w:ind w:left="39" w:firstLine="0"/>
              <w:jc w:val="left"/>
            </w:pPr>
            <w:r>
              <w:rPr>
                <w:b/>
                <w:sz w:val="24"/>
              </w:rPr>
              <w:t xml:space="preserve">Термін виконання*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Default="004F04A8" w:rsidP="00C604B3">
            <w:pPr>
              <w:spacing w:after="0" w:line="256" w:lineRule="auto"/>
              <w:ind w:left="27" w:right="41" w:firstLine="0"/>
              <w:jc w:val="center"/>
            </w:pPr>
            <w:r>
              <w:rPr>
                <w:b/>
                <w:sz w:val="24"/>
              </w:rPr>
              <w:t xml:space="preserve">Відповідальні за виконання </w:t>
            </w:r>
          </w:p>
        </w:tc>
      </w:tr>
      <w:tr w:rsidR="004F04A8" w:rsidRPr="007D073D" w:rsidTr="00C604B3">
        <w:trPr>
          <w:gridAfter w:val="1"/>
          <w:wAfter w:w="20" w:type="dxa"/>
          <w:trHeight w:val="473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1.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5"/>
              <w:ind w:left="0" w:right="112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Підготовчі заходи щодо розробки проекту бюджету міської територіальної громади:</w:t>
            </w:r>
          </w:p>
          <w:p w:rsidR="004F04A8" w:rsidRPr="007D073D" w:rsidRDefault="004F04A8" w:rsidP="00C604B3">
            <w:pPr>
              <w:spacing w:after="5"/>
              <w:ind w:left="0" w:right="112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- уточнення показників виконання бюджету в поточному періоді, виявлення тенденцій у виконанні як дохідної, так і видаткової частин бюджету; </w:t>
            </w:r>
          </w:p>
          <w:p w:rsidR="004F04A8" w:rsidRPr="007D073D" w:rsidRDefault="004F04A8" w:rsidP="00C604B3">
            <w:pPr>
              <w:spacing w:after="41" w:line="244" w:lineRule="auto"/>
              <w:ind w:left="0" w:right="117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-   планування загального рівня прогнозного обсягу доходів на наступні бюджетні періоди (на основі макропоказників економічного і соціального розвитку України на наступний бюджетний період та прийнятих рішень щодо встановлення ставок місцевих податків та зборів); </w:t>
            </w:r>
          </w:p>
          <w:p w:rsidR="004F04A8" w:rsidRPr="007D073D" w:rsidRDefault="004F04A8" w:rsidP="00C604B3">
            <w:pPr>
              <w:spacing w:after="0" w:line="256" w:lineRule="auto"/>
              <w:ind w:left="135" w:right="117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 </w:t>
            </w:r>
            <w:r w:rsidRPr="007D073D">
              <w:rPr>
                <w:sz w:val="26"/>
                <w:szCs w:val="26"/>
              </w:rPr>
              <w:t xml:space="preserve">інвентаризації міських/регіональних програм, які виконуватимуться за рахунок коштів бюджету міської територіальної громади в наступних бюджетних періодах;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right="2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2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терміни встановлені законодавством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  <w:p w:rsidR="004F04A8" w:rsidRPr="007D073D" w:rsidRDefault="004F04A8" w:rsidP="00C604B3">
            <w:pPr>
              <w:spacing w:after="0" w:line="256" w:lineRule="auto"/>
              <w:ind w:left="0" w:right="1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1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1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5" w:line="235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Головні розпорядники </w:t>
            </w:r>
          </w:p>
          <w:p w:rsidR="004F04A8" w:rsidRPr="007D073D" w:rsidRDefault="004F04A8" w:rsidP="00C604B3">
            <w:pPr>
              <w:spacing w:after="0" w:line="273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  <w:p w:rsidR="004F04A8" w:rsidRPr="007D073D" w:rsidRDefault="004F04A8" w:rsidP="00C604B3">
            <w:pPr>
              <w:spacing w:after="0" w:line="256" w:lineRule="auto"/>
              <w:ind w:left="0" w:right="1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23" w:line="256" w:lineRule="auto"/>
              <w:ind w:left="0" w:right="1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67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Відділ економіки та зовнішніх зв’язків Переяславської міської ради</w:t>
            </w:r>
          </w:p>
        </w:tc>
      </w:tr>
      <w:tr w:rsidR="004F04A8" w:rsidRPr="007D073D" w:rsidTr="00C604B3">
        <w:trPr>
          <w:gridAfter w:val="1"/>
          <w:wAfter w:w="20" w:type="dxa"/>
          <w:trHeight w:val="11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0" w:right="136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4A8" w:rsidRPr="007D073D" w:rsidRDefault="004F04A8" w:rsidP="00C604B3">
            <w:pPr>
              <w:spacing w:after="0" w:line="256" w:lineRule="auto"/>
              <w:ind w:left="34" w:right="11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Формування дохідної частини бюджету з урахуванням уточнених розрахункових показників доходів та змін відповідно до законодавства, показників, наданих структурними підрозділами міської ради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Вересень-листопад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rPr>
          <w:gridAfter w:val="1"/>
          <w:wAfter w:w="20" w:type="dxa"/>
          <w:trHeight w:val="194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right="73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40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Отримання від Міністерства фінансів України особливостей складання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розрахунків до проектів місцевих бюджетів  </w:t>
            </w:r>
          </w:p>
          <w:p w:rsidR="004F04A8" w:rsidRPr="007D073D" w:rsidRDefault="004F04A8" w:rsidP="00C604B3">
            <w:pPr>
              <w:spacing w:after="0" w:line="256" w:lineRule="auto"/>
              <w:ind w:left="34" w:right="122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та прогнозних обсягів міжбюджетних трансфертів на плановий рік та доведення їх до головних розпорядників  бюджетних коштів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right="2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16" w:line="256" w:lineRule="auto"/>
              <w:ind w:left="0" w:right="2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8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Серпень - вересень 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3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rPr>
          <w:gridAfter w:val="1"/>
          <w:wAfter w:w="20" w:type="dxa"/>
          <w:trHeight w:val="11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118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Інформування головних розпорядників  бюджетних коштів про старт формування єдиного проєктного портфеля пріоритетних публічних інвестицій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3-х денний термін з дня затвердження середньострокового плану пріоритетних </w:t>
            </w:r>
          </w:p>
          <w:p w:rsidR="004F04A8" w:rsidRPr="007D073D" w:rsidRDefault="004F04A8" w:rsidP="00C604B3">
            <w:pPr>
              <w:spacing w:after="0" w:line="256" w:lineRule="auto"/>
              <w:ind w:left="72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публічних інвестицій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Переяславської</w:t>
            </w:r>
            <w:r w:rsidRPr="007D073D">
              <w:rPr>
                <w:sz w:val="26"/>
                <w:szCs w:val="26"/>
              </w:rPr>
              <w:t xml:space="preserve"> міської територіальної громади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40" w:lineRule="auto"/>
              <w:ind w:left="37" w:right="57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Відділ економіки та зовнішніх зв</w:t>
            </w:r>
            <w:r w:rsidRPr="004F04A8">
              <w:rPr>
                <w:sz w:val="26"/>
                <w:szCs w:val="26"/>
              </w:rPr>
              <w:t>’</w:t>
            </w:r>
            <w:r w:rsidRPr="007D073D">
              <w:rPr>
                <w:sz w:val="26"/>
                <w:szCs w:val="26"/>
              </w:rPr>
              <w:t xml:space="preserve">язків </w:t>
            </w:r>
          </w:p>
          <w:p w:rsidR="004F04A8" w:rsidRPr="007D073D" w:rsidRDefault="004F04A8" w:rsidP="00C604B3">
            <w:pPr>
              <w:spacing w:after="0" w:line="256" w:lineRule="auto"/>
              <w:ind w:left="29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blPrEx>
          <w:tblCellMar>
            <w:right w:w="60" w:type="dxa"/>
          </w:tblCellMar>
        </w:tblPrEx>
        <w:trPr>
          <w:trHeight w:val="249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3" w:line="259" w:lineRule="auto"/>
              <w:ind w:left="34" w:right="80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Формування єдиного проєктного портфеля пріоритетних публічних інвестицій на основі затвердженого середньострокового плану пріоритетних публічних інвестицій Переясласької міської територіальної громади, у вигляді пріоритезованого переліку проектів і програм з використанням Єдиної інформаційної системи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публічними інвестиційними проектами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28" w:hanging="28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У 10-ти денний термін з дня доведення інформації про</w:t>
            </w:r>
          </w:p>
          <w:p w:rsidR="004F04A8" w:rsidRPr="007D073D" w:rsidRDefault="004F04A8" w:rsidP="00C604B3">
            <w:pPr>
              <w:spacing w:after="0" w:line="256" w:lineRule="auto"/>
              <w:ind w:left="0" w:right="57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старт формування</w:t>
            </w:r>
          </w:p>
          <w:p w:rsidR="004F04A8" w:rsidRPr="007D073D" w:rsidRDefault="004F04A8" w:rsidP="00C604B3">
            <w:pPr>
              <w:spacing w:after="0" w:line="278" w:lineRule="auto"/>
              <w:ind w:left="192" w:hanging="48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єдиного проєктного портфеля Переяславської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міської територіальної громади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Відповідальні за формування </w:t>
            </w:r>
          </w:p>
          <w:p w:rsidR="004F04A8" w:rsidRPr="007D073D" w:rsidRDefault="004F04A8" w:rsidP="00C604B3">
            <w:pPr>
              <w:spacing w:after="0" w:line="256" w:lineRule="auto"/>
              <w:ind w:left="0" w:right="42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галузевого </w:t>
            </w:r>
          </w:p>
          <w:p w:rsidR="004F04A8" w:rsidRPr="007D073D" w:rsidRDefault="004F04A8" w:rsidP="00C604B3">
            <w:pPr>
              <w:spacing w:after="0" w:line="256" w:lineRule="auto"/>
              <w:ind w:left="18" w:hanging="18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(секторального) проектного портфеля  </w:t>
            </w:r>
          </w:p>
        </w:tc>
      </w:tr>
      <w:tr w:rsidR="004F04A8" w:rsidRPr="007D073D" w:rsidTr="00C604B3">
        <w:tblPrEx>
          <w:tblCellMar>
            <w:right w:w="60" w:type="dxa"/>
          </w:tblCellMar>
        </w:tblPrEx>
        <w:trPr>
          <w:trHeight w:val="239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Розроблення проєкту, проведення стратегічного, економічного, фінансового, управлінського та комерційного обґрунтування з використанням Єдиної інформаційної системи управління публічними інвестиційними проектами, відповідно до Порядку оцінки публічних інвестиційних проектів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9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5" w:line="235" w:lineRule="auto"/>
              <w:ind w:left="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місячний строк після затвердження </w:t>
            </w:r>
          </w:p>
          <w:p w:rsidR="004F04A8" w:rsidRPr="007D073D" w:rsidRDefault="004F04A8" w:rsidP="00C604B3">
            <w:pPr>
              <w:spacing w:after="0" w:line="256" w:lineRule="auto"/>
              <w:ind w:left="68" w:right="131" w:firstLine="67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середньострокового плану пріоритетних публічних інвестицій 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5" w:line="235" w:lineRule="auto"/>
              <w:ind w:left="37" w:right="2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зовнішніх зв’язків </w:t>
            </w:r>
          </w:p>
          <w:p w:rsidR="004F04A8" w:rsidRPr="007D073D" w:rsidRDefault="004F04A8" w:rsidP="00C604B3">
            <w:pPr>
              <w:spacing w:after="0" w:line="271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ради, головні </w:t>
            </w:r>
          </w:p>
          <w:p w:rsidR="004F04A8" w:rsidRPr="007D073D" w:rsidRDefault="004F04A8" w:rsidP="00C604B3">
            <w:pPr>
              <w:spacing w:after="0" w:line="256" w:lineRule="auto"/>
              <w:ind w:left="0" w:right="48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розпорядники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</w:tc>
      </w:tr>
      <w:tr w:rsidR="004F04A8" w:rsidRPr="007D073D" w:rsidTr="00C604B3">
        <w:tblPrEx>
          <w:tblCellMar>
            <w:right w:w="60" w:type="dxa"/>
          </w:tblCellMar>
        </w:tblPrEx>
        <w:trPr>
          <w:trHeight w:val="277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1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Проведення експертної оцінки в частині фінансів з використанням Єдиної інформаційної системи управління публічними інвестиційними проектами відповідно до Порядку оцінки публічних інвестиційних проектів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9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5" w:line="235" w:lineRule="auto"/>
              <w:ind w:left="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місячний строк після затвердження </w:t>
            </w:r>
          </w:p>
          <w:p w:rsidR="004F04A8" w:rsidRPr="007D073D" w:rsidRDefault="004F04A8" w:rsidP="00C604B3">
            <w:pPr>
              <w:spacing w:after="0" w:line="256" w:lineRule="auto"/>
              <w:ind w:left="68" w:right="131" w:firstLine="67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середньострокового плану пріоритетних публічних інвестицій 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  <w:p w:rsidR="004F04A8" w:rsidRPr="007D073D" w:rsidRDefault="004F04A8" w:rsidP="00C604B3">
            <w:pPr>
              <w:spacing w:after="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</w:tc>
      </w:tr>
      <w:tr w:rsidR="004F04A8" w:rsidRPr="007D073D" w:rsidTr="00C604B3">
        <w:tblPrEx>
          <w:tblCellMar>
            <w:right w:w="60" w:type="dxa"/>
          </w:tblCellMar>
        </w:tblPrEx>
        <w:trPr>
          <w:trHeight w:val="277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5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Проведення експертної оцінки в частині розвиту та економіки з використанням Єдиної інформаційної системи управління публічними інвестиційними проектами відповідно до Порядку оцінки публічних інвестиційних проектів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9" w:firstLine="0"/>
              <w:jc w:val="center"/>
              <w:rPr>
                <w:sz w:val="26"/>
                <w:szCs w:val="26"/>
              </w:rPr>
            </w:pPr>
          </w:p>
          <w:p w:rsidR="004F04A8" w:rsidRPr="007D073D" w:rsidRDefault="004F04A8" w:rsidP="00C604B3">
            <w:pPr>
              <w:spacing w:after="0" w:line="278" w:lineRule="auto"/>
              <w:ind w:left="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місячний строк після затвердження </w:t>
            </w:r>
          </w:p>
          <w:p w:rsidR="004F04A8" w:rsidRPr="007D073D" w:rsidRDefault="004F04A8" w:rsidP="00C604B3">
            <w:pPr>
              <w:spacing w:after="0" w:line="256" w:lineRule="auto"/>
              <w:ind w:left="68" w:right="131" w:firstLine="67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середньострокового плану пріоритетних публічних інвестицій 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56" w:lineRule="auto"/>
              <w:ind w:left="37" w:right="24" w:firstLine="13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</w:t>
            </w:r>
          </w:p>
          <w:p w:rsidR="004F04A8" w:rsidRPr="007D073D" w:rsidRDefault="004F04A8" w:rsidP="00C604B3">
            <w:pPr>
              <w:spacing w:after="0" w:line="256" w:lineRule="auto"/>
              <w:ind w:left="37" w:right="24" w:firstLine="13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зовнішніх зв’язків </w:t>
            </w:r>
          </w:p>
          <w:p w:rsidR="004F04A8" w:rsidRPr="007D073D" w:rsidRDefault="004F04A8" w:rsidP="00C604B3">
            <w:pPr>
              <w:spacing w:after="0" w:line="256" w:lineRule="auto"/>
              <w:ind w:left="37" w:right="24" w:firstLine="13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blPrEx>
          <w:tblCellMar>
            <w:right w:w="60" w:type="dxa"/>
          </w:tblCellMar>
        </w:tblPrEx>
        <w:trPr>
          <w:trHeight w:val="277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4" w:line="259" w:lineRule="auto"/>
              <w:ind w:left="34" w:right="82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На основі затвердженого середньострокового плану пріоритетних публічних інвестицій Переяславської міської територіальної громади, сформувати єдиний проєктний портфель пріоритетних публічних інвестицій (ЄПП) Переяславської міської територіальної громади з урахуванням вимог частини четвертої статті 75</w:t>
            </w:r>
            <w:r w:rsidRPr="007D073D">
              <w:rPr>
                <w:sz w:val="26"/>
                <w:szCs w:val="26"/>
                <w:vertAlign w:val="superscript"/>
              </w:rPr>
              <w:t>2</w:t>
            </w:r>
            <w:r w:rsidRPr="007D073D">
              <w:rPr>
                <w:sz w:val="26"/>
                <w:szCs w:val="26"/>
              </w:rPr>
              <w:t xml:space="preserve"> Бюджетного кодексу України та подати на схвалення Інвестиційній раді Переяславської міської ради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12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40" w:lineRule="auto"/>
              <w:ind w:left="1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У місячний строк після затвердження </w:t>
            </w:r>
          </w:p>
          <w:p w:rsidR="004F04A8" w:rsidRPr="007D073D" w:rsidRDefault="004F04A8" w:rsidP="00C604B3">
            <w:pPr>
              <w:spacing w:after="0" w:line="256" w:lineRule="auto"/>
              <w:ind w:left="72" w:right="126" w:firstLine="62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середньострокового плану пріоритетних публічних інвестицій </w:t>
            </w:r>
            <w:r w:rsidRPr="007D073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40" w:line="240" w:lineRule="auto"/>
              <w:ind w:left="37" w:right="2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зовнішніх зв’язків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</w:tbl>
    <w:tbl>
      <w:tblPr>
        <w:tblStyle w:val="TableGrid"/>
        <w:tblW w:w="14737" w:type="dxa"/>
        <w:tblInd w:w="0" w:type="dxa"/>
        <w:tblCellMar>
          <w:top w:w="7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879"/>
        <w:gridCol w:w="8188"/>
        <w:gridCol w:w="2835"/>
        <w:gridCol w:w="2835"/>
      </w:tblGrid>
      <w:tr w:rsidR="004F04A8" w:rsidRPr="007D073D" w:rsidTr="00C604B3">
        <w:trPr>
          <w:trHeight w:val="166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tabs>
                <w:tab w:val="center" w:pos="586"/>
                <w:tab w:val="center" w:pos="1566"/>
                <w:tab w:val="center" w:pos="2629"/>
                <w:tab w:val="center" w:pos="4140"/>
              </w:tabs>
              <w:spacing w:after="31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rFonts w:eastAsia="Calibri"/>
                <w:sz w:val="26"/>
                <w:szCs w:val="26"/>
              </w:rPr>
              <w:tab/>
            </w:r>
            <w:r w:rsidRPr="007D073D">
              <w:rPr>
                <w:sz w:val="26"/>
                <w:szCs w:val="26"/>
              </w:rPr>
              <w:t xml:space="preserve">Доведення </w:t>
            </w:r>
            <w:r w:rsidRPr="007D073D">
              <w:rPr>
                <w:sz w:val="26"/>
                <w:szCs w:val="26"/>
              </w:rPr>
              <w:tab/>
              <w:t xml:space="preserve">до </w:t>
            </w:r>
            <w:r w:rsidRPr="007D073D">
              <w:rPr>
                <w:sz w:val="26"/>
                <w:szCs w:val="26"/>
              </w:rPr>
              <w:tab/>
              <w:t xml:space="preserve">фінансового </w:t>
            </w:r>
            <w:r w:rsidRPr="007D073D">
              <w:rPr>
                <w:sz w:val="26"/>
                <w:szCs w:val="26"/>
              </w:rPr>
              <w:tab/>
              <w:t xml:space="preserve">управління Переяславської міської ради, </w:t>
            </w:r>
            <w:r w:rsidRPr="007D073D">
              <w:rPr>
                <w:sz w:val="26"/>
                <w:szCs w:val="26"/>
              </w:rPr>
              <w:tab/>
              <w:t xml:space="preserve">схваленого Інвестиційною радою Переяславської міської ради, єдиного проєктного портфеля пріоритетних публічних інвестицій (ЄПП) Переяславської 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>У п'ятиденний строк з дати прийняття відповідного рішення.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5" w:line="235" w:lineRule="auto"/>
              <w:ind w:left="37" w:right="19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зовнішніх зв’язків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rPr>
          <w:trHeight w:val="332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line="254" w:lineRule="auto"/>
              <w:ind w:left="34" w:right="77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Подання сформованих переліків публічних інвестиційних проєктів та програм відділу економіки та зовнішніх зв’язків Переяславської міської ради разом з обґрунтуванням відповідності критеріям відбору,  за формою, визначеною додатком 1 Методичних рекомендації щодо розподілу коштів місцевого бюджету на підготовку та реалізацію публічних інвестиційних проектів та програм публічних інвестицій, затверджених наказом Міністерства фінансів України від 22.09.2025 №480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2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до 05 жовтня року, що передує плановому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Головні розпорядники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</w:tc>
      </w:tr>
      <w:tr w:rsidR="004F04A8" w:rsidRPr="007D073D" w:rsidTr="00C604B3">
        <w:trPr>
          <w:trHeight w:val="277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1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Подання Комісії з питань розподілу публічних інвестицій, сформованого консолідованого переліку публічних інвестиційних проєктів та програм публічних інвестицій Єдиного проєктного портфеля пріоритетних публічних інвестицій Переяславської міської територіальної громади і розподіл публічних інвестицій на їх підготовку та реалізацію в розрізі джерел і механізмів фінансового забезпечення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19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до 10 жовтня року, що передує плановому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37" w:right="57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</w:t>
            </w:r>
          </w:p>
          <w:p w:rsidR="004F04A8" w:rsidRPr="007D073D" w:rsidRDefault="004F04A8" w:rsidP="00C604B3">
            <w:pPr>
              <w:spacing w:after="0" w:line="256" w:lineRule="auto"/>
              <w:ind w:left="0" w:right="8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зовнішніх зв</w:t>
            </w:r>
            <w:r w:rsidRPr="004F04A8">
              <w:rPr>
                <w:sz w:val="26"/>
                <w:szCs w:val="26"/>
              </w:rPr>
              <w:t>’</w:t>
            </w:r>
            <w:r w:rsidRPr="007D073D">
              <w:rPr>
                <w:sz w:val="26"/>
                <w:szCs w:val="26"/>
              </w:rPr>
              <w:t xml:space="preserve">язків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rPr>
          <w:trHeight w:val="1977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1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Комісії з питань розподілу публічних інвестицій здійснити розподіл коштів на підготовку та реалізацію публічних інвестиційних проєктів та програм публічних інвестицій з урахуванням результатів пріоритезації відповідних проєктів та програм, включених до єдиного проєктного портфеля публічних інвестицій Переяславської міської територіальної громади, та ступеня їхньої готовності до реалізації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8" w:line="271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У тижневий строк після </w:t>
            </w:r>
          </w:p>
          <w:p w:rsidR="004F04A8" w:rsidRPr="007D073D" w:rsidRDefault="004F04A8" w:rsidP="00C604B3">
            <w:pPr>
              <w:spacing w:after="0" w:line="256" w:lineRule="auto"/>
              <w:ind w:left="53" w:firstLine="0"/>
              <w:jc w:val="left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отримання матеріалів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5" w:line="235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Комісія з питань розподілу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публічних інвестицій </w:t>
            </w:r>
          </w:p>
        </w:tc>
      </w:tr>
      <w:tr w:rsidR="004F04A8" w:rsidRPr="007D073D" w:rsidTr="00C604B3">
        <w:trPr>
          <w:trHeight w:val="304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75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Оприлюднення рішення Комісії з питань розподілу публічних інвестицій і консолідованого переліку публічних інвестиційних проєктів та програм публічних інвестицій Єдиного проєктного портфеля пріоритетних публічних інвестицій Переяславської міської територіальної громади і розподіл публічних інвестицій на їх підготовку та реалізацію в розрізі джерел і механізмів фінансового забезпечення на офіційному вебсайті Переяславської міської ради, надання фінансовому управлінню консолідованого переліку публічних інвестиційних проектів та програм публічних інвестицій.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4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76" w:lineRule="auto"/>
              <w:ind w:left="269" w:firstLine="53"/>
              <w:jc w:val="left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>Після ухвалення рішення Комісії</w:t>
            </w:r>
            <w:r w:rsidRPr="007D073D">
              <w:rPr>
                <w:sz w:val="26"/>
                <w:szCs w:val="26"/>
              </w:rPr>
              <w:t xml:space="preserve"> </w:t>
            </w:r>
            <w:r w:rsidRPr="007D073D">
              <w:rPr>
                <w:color w:val="333333"/>
                <w:sz w:val="26"/>
                <w:szCs w:val="26"/>
              </w:rPr>
              <w:t xml:space="preserve">з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питань розподілу публічних інвестицій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37" w:right="57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Відділ економіки та </w:t>
            </w:r>
          </w:p>
          <w:p w:rsidR="004F04A8" w:rsidRPr="007D073D" w:rsidRDefault="004F04A8" w:rsidP="00C604B3">
            <w:pPr>
              <w:spacing w:after="0" w:line="256" w:lineRule="auto"/>
              <w:ind w:left="0" w:right="8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зовнішніх зв</w:t>
            </w:r>
            <w:r w:rsidRPr="004F04A8">
              <w:rPr>
                <w:sz w:val="26"/>
                <w:szCs w:val="26"/>
              </w:rPr>
              <w:t>’</w:t>
            </w:r>
            <w:r w:rsidRPr="007D073D">
              <w:rPr>
                <w:sz w:val="26"/>
                <w:szCs w:val="26"/>
              </w:rPr>
              <w:t xml:space="preserve">язків </w:t>
            </w:r>
          </w:p>
          <w:p w:rsidR="004F04A8" w:rsidRPr="007D073D" w:rsidRDefault="004F04A8" w:rsidP="00C604B3">
            <w:pPr>
              <w:spacing w:after="0" w:line="256" w:lineRule="auto"/>
              <w:ind w:left="0" w:right="4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rPr>
          <w:trHeight w:val="194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49" w:line="237" w:lineRule="auto"/>
              <w:ind w:left="34" w:right="96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Доведення до головних розпорядників бюджетних коштів розподілений обсяг публічних інвестицій на підготовку та реалізацію публічних інвестиційних проектів та програм публічних інвестицій, визначений Комісією в консолідованому переліку для включення його до бюджетних запитів за бюджетними програмами, в межах яких передбачено підготовку та реалізацію відповідних публічних інвестиційних проектів та програм публічних інвестицій </w:t>
            </w:r>
          </w:p>
          <w:p w:rsidR="004F04A8" w:rsidRPr="007D073D" w:rsidRDefault="004F04A8" w:rsidP="00C604B3">
            <w:pPr>
              <w:spacing w:after="0" w:line="256" w:lineRule="auto"/>
              <w:ind w:left="34" w:right="84" w:firstLine="0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24" w:line="256" w:lineRule="auto"/>
              <w:ind w:left="14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 Після ухвалення рішення Комісії з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color w:val="333333"/>
                <w:sz w:val="26"/>
                <w:szCs w:val="26"/>
              </w:rPr>
              <w:t xml:space="preserve">питань розподілу публічних інвестицій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blPrEx>
          <w:tblCellMar>
            <w:right w:w="50" w:type="dxa"/>
          </w:tblCellMar>
        </w:tblPrEx>
        <w:trPr>
          <w:trHeight w:val="211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tabs>
                <w:tab w:val="center" w:pos="586"/>
                <w:tab w:val="center" w:pos="1566"/>
                <w:tab w:val="center" w:pos="2629"/>
                <w:tab w:val="center" w:pos="4139"/>
              </w:tabs>
              <w:spacing w:after="26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rFonts w:eastAsia="Calibri"/>
                <w:sz w:val="26"/>
                <w:szCs w:val="26"/>
              </w:rPr>
              <w:tab/>
            </w:r>
            <w:r w:rsidRPr="007D073D">
              <w:rPr>
                <w:sz w:val="26"/>
                <w:szCs w:val="26"/>
              </w:rPr>
              <w:t xml:space="preserve">Доведення </w:t>
            </w:r>
            <w:r w:rsidRPr="007D073D">
              <w:rPr>
                <w:sz w:val="26"/>
                <w:szCs w:val="26"/>
              </w:rPr>
              <w:tab/>
              <w:t xml:space="preserve">до </w:t>
            </w:r>
            <w:r w:rsidRPr="007D073D">
              <w:rPr>
                <w:sz w:val="26"/>
                <w:szCs w:val="26"/>
              </w:rPr>
              <w:tab/>
              <w:t xml:space="preserve">фінансового </w:t>
            </w:r>
            <w:r w:rsidRPr="007D073D">
              <w:rPr>
                <w:sz w:val="26"/>
                <w:szCs w:val="26"/>
              </w:rPr>
              <w:tab/>
              <w:t>управління Переяславської міської ради прогнозних обсягів міжбюджетних трансфертів, врахованих у проекті Державного бюджету, схваленого Кабінетом Міністрів України;</w:t>
            </w:r>
          </w:p>
          <w:p w:rsidR="004F04A8" w:rsidRPr="007D073D" w:rsidRDefault="004F04A8" w:rsidP="00C604B3">
            <w:pPr>
              <w:spacing w:after="24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методики їх визначення; організаційно-методологічних вимог та інших показників щодо складання проектів місцевих бюджетів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тижневий строк з дня прийняття </w:t>
            </w:r>
          </w:p>
          <w:p w:rsidR="004F04A8" w:rsidRPr="007D073D" w:rsidRDefault="004F04A8" w:rsidP="00C604B3">
            <w:pPr>
              <w:spacing w:after="0" w:line="256" w:lineRule="auto"/>
              <w:ind w:left="0" w:right="66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проекту закону про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Державний бюджет України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Департамент фінансів </w:t>
            </w:r>
          </w:p>
          <w:p w:rsidR="004F04A8" w:rsidRPr="007D073D" w:rsidRDefault="004F04A8" w:rsidP="00C604B3">
            <w:pPr>
              <w:spacing w:after="20" w:line="256" w:lineRule="auto"/>
              <w:ind w:left="2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облдержадміністрації </w:t>
            </w:r>
          </w:p>
        </w:tc>
      </w:tr>
      <w:tr w:rsidR="004F04A8" w:rsidRPr="007D073D" w:rsidTr="00C604B3">
        <w:tblPrEx>
          <w:tblCellMar>
            <w:right w:w="50" w:type="dxa"/>
          </w:tblCellMar>
        </w:tblPrEx>
        <w:trPr>
          <w:trHeight w:val="277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lastRenderedPageBreak/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7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Розробка інструкції з підготовки бюджетних запитів: </w:t>
            </w:r>
          </w:p>
          <w:p w:rsidR="004F04A8" w:rsidRDefault="004F04A8" w:rsidP="00C604B3">
            <w:pPr>
              <w:spacing w:after="0" w:line="256" w:lineRule="auto"/>
              <w:ind w:left="34" w:right="89" w:firstLine="0"/>
              <w:rPr>
                <w:sz w:val="26"/>
                <w:szCs w:val="26"/>
              </w:rPr>
            </w:pPr>
            <w:r w:rsidRPr="00933FE4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933FE4">
              <w:rPr>
                <w:sz w:val="26"/>
                <w:szCs w:val="26"/>
              </w:rPr>
              <w:t>визначається механізм розрахунку показників проекту бюджету міської територіальної громади на плановий бюджетний період та прогноз бюджету міської територіальної громади на наступні за плановим два бюджетні періоди;</w:t>
            </w:r>
          </w:p>
          <w:p w:rsidR="004F04A8" w:rsidRPr="00933FE4" w:rsidRDefault="004F04A8" w:rsidP="00C604B3">
            <w:pPr>
              <w:spacing w:after="0" w:line="256" w:lineRule="auto"/>
              <w:ind w:left="34" w:right="89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 </w:t>
            </w:r>
            <w:r w:rsidRPr="00933FE4">
              <w:rPr>
                <w:sz w:val="26"/>
                <w:szCs w:val="26"/>
              </w:rPr>
              <w:t xml:space="preserve"> встановлюються порядок складання, розгляду та аналізу бюджетних запитів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5" w:line="235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Після доведення особливостей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складання розрахунків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до проектів місцевих бюджетів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3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blPrEx>
          <w:tblCellMar>
            <w:right w:w="50" w:type="dxa"/>
          </w:tblCellMar>
        </w:tblPrEx>
        <w:trPr>
          <w:trHeight w:val="166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Pr="007D073D">
              <w:rPr>
                <w:sz w:val="26"/>
                <w:szCs w:val="26"/>
              </w:rPr>
              <w:t>.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80" w:lineRule="auto"/>
              <w:ind w:left="34" w:right="99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Доведення до головних розпорядників бюджетних коштів інструкцій з підготовки бюджетних запитів; граничних показників видатків  бюджету та надання кредитів з бюджету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" w:line="237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тижневий строк з дня затвердження </w:t>
            </w:r>
            <w:r>
              <w:rPr>
                <w:sz w:val="26"/>
                <w:szCs w:val="26"/>
              </w:rPr>
              <w:t>і</w:t>
            </w:r>
            <w:r w:rsidRPr="007D073D">
              <w:rPr>
                <w:sz w:val="26"/>
                <w:szCs w:val="26"/>
              </w:rPr>
              <w:t xml:space="preserve">нструкції з підготовки </w:t>
            </w:r>
          </w:p>
          <w:p w:rsidR="004F04A8" w:rsidRPr="007D073D" w:rsidRDefault="004F04A8" w:rsidP="00C604B3">
            <w:pPr>
              <w:spacing w:after="0" w:line="256" w:lineRule="auto"/>
              <w:ind w:left="0" w:right="7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запитів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3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blPrEx>
          <w:tblCellMar>
            <w:right w:w="50" w:type="dxa"/>
          </w:tblCellMar>
        </w:tblPrEx>
        <w:trPr>
          <w:trHeight w:val="182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7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Організація роботи із розробки  бюджетних запитів </w:t>
            </w:r>
          </w:p>
          <w:p w:rsidR="004F04A8" w:rsidRPr="007D073D" w:rsidRDefault="004F04A8" w:rsidP="00C604B3">
            <w:pPr>
              <w:numPr>
                <w:ilvl w:val="0"/>
                <w:numId w:val="1"/>
              </w:numPr>
              <w:spacing w:after="31" w:line="249" w:lineRule="auto"/>
              <w:ind w:right="58" w:hanging="1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забезпечити неухильне дотримання вимог частини 4 статті 77 Бюджетного кодексу України щодо врахування у  повному обсязі потреби в коштах  на оплату праці з нарахуваннями працівників бюджетних установ відповідно до встановлених законодавством України умов оплати праці та розміру мінімальної заробітної плати згідно з проектом Закону України «Про Державний бюджет України на 2027 рік» та на проведення розрахунків за енергоносії і комунальні послуги, що споживаються бюджетними установами;  </w:t>
            </w:r>
          </w:p>
          <w:p w:rsidR="004F04A8" w:rsidRPr="00933FE4" w:rsidRDefault="004F04A8" w:rsidP="00C604B3">
            <w:pPr>
              <w:spacing w:after="24" w:line="256" w:lineRule="auto"/>
              <w:ind w:left="0" w:right="122" w:firstLine="0"/>
              <w:rPr>
                <w:sz w:val="26"/>
                <w:szCs w:val="26"/>
              </w:rPr>
            </w:pPr>
            <w:r w:rsidRPr="00933FE4">
              <w:rPr>
                <w:sz w:val="26"/>
                <w:szCs w:val="26"/>
              </w:rPr>
              <w:t>2)</w:t>
            </w:r>
            <w:r>
              <w:rPr>
                <w:sz w:val="26"/>
                <w:szCs w:val="26"/>
              </w:rPr>
              <w:t xml:space="preserve"> </w:t>
            </w:r>
            <w:r w:rsidRPr="00933FE4">
              <w:rPr>
                <w:sz w:val="26"/>
                <w:szCs w:val="26"/>
              </w:rPr>
              <w:t xml:space="preserve">оптимізувати витрати шляхом виключення з бюджетних запитів непріоритетних та неефективних витрат, насамперед тих, що не забезпечують виконання основних функцій і завдань розпорядників коштів; </w:t>
            </w:r>
          </w:p>
          <w:p w:rsidR="004F04A8" w:rsidRPr="007D073D" w:rsidRDefault="004F04A8" w:rsidP="00C604B3">
            <w:pPr>
              <w:numPr>
                <w:ilvl w:val="0"/>
                <w:numId w:val="2"/>
              </w:numPr>
              <w:spacing w:after="38" w:line="244" w:lineRule="auto"/>
              <w:ind w:right="112" w:hanging="1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врахувати у результативних показниках бюджетних програм (затрат, продукту, ефективності та якості) ґендерні компоненти за наявності відповідних підстав для їх включення (дані статистичної звітності, управлінського обліку тощо); </w:t>
            </w:r>
          </w:p>
          <w:p w:rsidR="004F04A8" w:rsidRPr="007D073D" w:rsidRDefault="004F04A8" w:rsidP="00C604B3">
            <w:pPr>
              <w:numPr>
                <w:ilvl w:val="0"/>
                <w:numId w:val="2"/>
              </w:numPr>
              <w:spacing w:after="19" w:line="256" w:lineRule="auto"/>
              <w:ind w:right="112" w:hanging="1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lastRenderedPageBreak/>
              <w:t xml:space="preserve">не допускати включення видатків, повноваження для проведення яких з бюджету міської територіальної громади безпосередньо не визначені чинними нормативно-правовими актами; </w:t>
            </w:r>
          </w:p>
          <w:p w:rsidR="004F04A8" w:rsidRPr="007D073D" w:rsidRDefault="004F04A8" w:rsidP="00C604B3">
            <w:pPr>
              <w:numPr>
                <w:ilvl w:val="0"/>
                <w:numId w:val="2"/>
              </w:numPr>
              <w:spacing w:after="47" w:line="237" w:lineRule="auto"/>
              <w:ind w:right="112" w:hanging="1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проект видатків за кожним кодом економічної класифікації підтвердити детальними розрахунками та обґрунтуваннями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lastRenderedPageBreak/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18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Упродовж вересня – жовтня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56" w:lineRule="auto"/>
              <w:ind w:left="5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5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5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Головні розпорядники </w:t>
            </w:r>
          </w:p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  <w:p w:rsidR="004F04A8" w:rsidRPr="007D073D" w:rsidRDefault="004F04A8" w:rsidP="00C604B3">
            <w:pPr>
              <w:spacing w:after="0" w:line="256" w:lineRule="auto"/>
              <w:ind w:left="5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</w:tc>
      </w:tr>
      <w:tr w:rsidR="004F04A8" w:rsidRPr="007D073D" w:rsidTr="00C604B3">
        <w:tblPrEx>
          <w:tblCellMar>
            <w:right w:w="0" w:type="dxa"/>
          </w:tblCellMar>
        </w:tblPrEx>
        <w:trPr>
          <w:trHeight w:val="2969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40" w:lineRule="auto"/>
              <w:ind w:left="0" w:right="-21" w:firstLine="0"/>
              <w:jc w:val="righ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lastRenderedPageBreak/>
              <w:t xml:space="preserve">         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7D073D">
              <w:rPr>
                <w:sz w:val="26"/>
                <w:szCs w:val="26"/>
              </w:rPr>
              <w:t xml:space="preserve">.  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76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Подання фінансовому  управлінню Переяславської міської ради: </w:t>
            </w:r>
          </w:p>
          <w:p w:rsidR="004F04A8" w:rsidRPr="00DA70E2" w:rsidRDefault="004F04A8" w:rsidP="00C604B3">
            <w:pPr>
              <w:numPr>
                <w:ilvl w:val="0"/>
                <w:numId w:val="3"/>
              </w:numPr>
              <w:spacing w:after="20" w:line="256" w:lineRule="auto"/>
              <w:ind w:right="71"/>
              <w:jc w:val="left"/>
              <w:rPr>
                <w:sz w:val="26"/>
                <w:szCs w:val="26"/>
              </w:rPr>
            </w:pPr>
            <w:r w:rsidRPr="00DA70E2">
              <w:rPr>
                <w:sz w:val="26"/>
                <w:szCs w:val="26"/>
              </w:rPr>
              <w:t xml:space="preserve">за установленими формами бюджетні запити; </w:t>
            </w:r>
          </w:p>
          <w:p w:rsidR="004F04A8" w:rsidRPr="007D073D" w:rsidRDefault="004F04A8" w:rsidP="00C604B3">
            <w:pPr>
              <w:numPr>
                <w:ilvl w:val="0"/>
                <w:numId w:val="3"/>
              </w:numPr>
              <w:spacing w:after="0" w:line="254" w:lineRule="auto"/>
              <w:ind w:right="71" w:hanging="1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переліки  місцевих (регіональних) програм і проектів, які будуть реалізовуватися у плановому бюджетному періоді за рахунок коштів бюджету міської територіальної громади, та обсяги асигнувань, які враховані у бюджетному запиті. </w:t>
            </w:r>
          </w:p>
          <w:p w:rsidR="004F04A8" w:rsidRPr="007D073D" w:rsidRDefault="004F04A8" w:rsidP="00C604B3">
            <w:pPr>
              <w:spacing w:after="0" w:line="256" w:lineRule="auto"/>
              <w:ind w:left="34" w:right="146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Інформацію, що міститься у бюджетних запитах, розмістити в </w:t>
            </w:r>
            <w:r>
              <w:rPr>
                <w:sz w:val="26"/>
                <w:szCs w:val="26"/>
              </w:rPr>
              <w:t>і</w:t>
            </w:r>
            <w:r w:rsidRPr="007D073D">
              <w:rPr>
                <w:sz w:val="26"/>
                <w:szCs w:val="26"/>
              </w:rPr>
              <w:t xml:space="preserve">нформаційно-аналітичній системі «LOGICA»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right="5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51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49" w:line="237" w:lineRule="auto"/>
              <w:ind w:left="11" w:right="-2" w:firstLine="5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 терміни, встановлені фінансовим </w:t>
            </w:r>
            <w:r>
              <w:rPr>
                <w:sz w:val="26"/>
                <w:szCs w:val="26"/>
              </w:rPr>
              <w:t>у</w:t>
            </w:r>
            <w:r w:rsidRPr="007D073D">
              <w:rPr>
                <w:sz w:val="26"/>
                <w:szCs w:val="26"/>
              </w:rPr>
              <w:t>правлінням Переяславської міської ради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Головні розпорядники </w:t>
            </w:r>
          </w:p>
          <w:p w:rsidR="004F04A8" w:rsidRPr="007D073D" w:rsidRDefault="004F04A8" w:rsidP="00C604B3">
            <w:pPr>
              <w:spacing w:after="0" w:line="27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  <w:p w:rsidR="004F04A8" w:rsidRPr="007D073D" w:rsidRDefault="004F04A8" w:rsidP="00C604B3">
            <w:pPr>
              <w:spacing w:after="0" w:line="256" w:lineRule="auto"/>
              <w:ind w:left="0" w:right="46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</w:tc>
      </w:tr>
      <w:tr w:rsidR="004F04A8" w:rsidRPr="007D073D" w:rsidTr="00C604B3">
        <w:tblPrEx>
          <w:tblCellMar>
            <w:right w:w="0" w:type="dxa"/>
          </w:tblCellMar>
        </w:tblPrEx>
        <w:trPr>
          <w:trHeight w:val="138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Pr="007D073D">
              <w:rPr>
                <w:sz w:val="26"/>
                <w:szCs w:val="26"/>
              </w:rPr>
              <w:t xml:space="preserve">.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139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Здійснення аналізу бюджетних запитів, отриманих від головних розпорядників бюджетних коштів, та прийняття рішення щодо включення їх до пропозиції проекту бюджету 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135" w:right="232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На будь-якому етапі складання, розгляду  проекту бюджету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78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47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2" w:lineRule="auto"/>
              <w:ind w:left="34" w:right="82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Підготовка проекту рішення міської ради про бюджет міської територіальної громади з додатками згідно з типовою формою, затвердженою відповідним наказом Міністерства фінансів України, і матеріалів, передбачених статтею 76 Бюджетного кодексу України, та його подання виконавчому комітету міської ради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7" w:line="252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Перед розглядом проекту рішення про бюджет міської територіальної громади на сесії </w:t>
            </w:r>
            <w:r>
              <w:rPr>
                <w:sz w:val="26"/>
                <w:szCs w:val="26"/>
              </w:rPr>
              <w:t>м</w:t>
            </w:r>
            <w:r w:rsidRPr="007D073D">
              <w:rPr>
                <w:sz w:val="26"/>
                <w:szCs w:val="26"/>
              </w:rPr>
              <w:t xml:space="preserve">іської ради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40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Переяславської міської ради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84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56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Схвалення проекту рішення міської ради про бюджет 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21" w:line="256" w:lineRule="auto"/>
              <w:ind w:left="12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5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Листопад - грудень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Виконавчий комітет міської ради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83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5" w:line="276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Направлення схваленого проекту рішення міської ради про бюджет міської територіальної громади до міської ради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16" w:line="256" w:lineRule="auto"/>
              <w:ind w:left="12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right="53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Листопад - грудень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Виконавчий комітет міської ради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666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lastRenderedPageBreak/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51" w:line="235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Розміщення бюджетних запитів на офіційному сайті міської ради або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оприлюднення їх в інший спосіб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49" w:line="237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Не пізніше ніж через три дні після подання міській раді проекту </w:t>
            </w:r>
          </w:p>
          <w:p w:rsidR="004F04A8" w:rsidRPr="007D073D" w:rsidRDefault="004F04A8" w:rsidP="00C604B3">
            <w:pPr>
              <w:spacing w:after="0" w:line="256" w:lineRule="auto"/>
              <w:ind w:left="96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рішення про бюджет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5" w:line="235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Головні розпорядники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бюджетних коштів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11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56" w:lineRule="auto"/>
              <w:ind w:left="34" w:right="80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Оприлюднення проекту рішення міської ради про бюджет міської територіальної громади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Не пізніше ніж за 10 робочих днів до дати розгляду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Виконавчий комітет Переяславської міської ради, фінансове управління Переяславської міської ради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11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4A8" w:rsidRPr="007D073D" w:rsidRDefault="004F04A8" w:rsidP="00C604B3">
            <w:pPr>
              <w:spacing w:after="0" w:line="256" w:lineRule="auto"/>
              <w:ind w:left="34" w:right="80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Доопрацювання проєкту рішення міської ради про бюджет Переяславської міської територіальної громади з урахуванням показників обсягів міжбюджетних трансфертів, врахованих у проєкті державного бюджету, прийнятому Верховною Радою України у другому читанні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Грудень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70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tabs>
                <w:tab w:val="center" w:pos="814"/>
                <w:tab w:val="center" w:pos="2785"/>
                <w:tab w:val="center" w:pos="4344"/>
              </w:tabs>
              <w:spacing w:after="31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Розгляд проєкту рішення Про бюджет Переяславської міської </w:t>
            </w:r>
            <w:r>
              <w:rPr>
                <w:sz w:val="26"/>
                <w:szCs w:val="26"/>
              </w:rPr>
              <w:t>т</w:t>
            </w:r>
            <w:r w:rsidRPr="007D073D">
              <w:rPr>
                <w:sz w:val="26"/>
                <w:szCs w:val="26"/>
              </w:rPr>
              <w:t>ериторіальної громади депутатськими комісіями міської рад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12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Грудень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14" w:line="256" w:lineRule="auto"/>
              <w:ind w:left="5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14" w:line="256" w:lineRule="auto"/>
              <w:ind w:left="5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254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tabs>
                <w:tab w:val="center" w:pos="814"/>
                <w:tab w:val="center" w:pos="2785"/>
                <w:tab w:val="center" w:pos="4344"/>
              </w:tabs>
              <w:spacing w:after="31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rFonts w:eastAsia="Calibri"/>
                <w:sz w:val="26"/>
                <w:szCs w:val="26"/>
              </w:rPr>
              <w:tab/>
            </w:r>
            <w:r w:rsidRPr="007D073D">
              <w:rPr>
                <w:sz w:val="26"/>
                <w:szCs w:val="26"/>
              </w:rPr>
              <w:t xml:space="preserve">  Затвердження бюджету </w:t>
            </w:r>
            <w:r w:rsidRPr="007D073D">
              <w:rPr>
                <w:sz w:val="26"/>
                <w:szCs w:val="26"/>
              </w:rPr>
              <w:tab/>
              <w:t xml:space="preserve">міської територіальної громади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Якщо до 1 грудня року, що передує плановому, Верховною Радою України не прийнято закон про Державний бюджет України, міською радою, при затвердженні бюджету міської територіальної громади, враховуються обсяги міжбюджетних трансфертів, визначені у проекті закону про Державний бюджет України на плановий бюджетний період, поданому Кабінетом Міністрів України до Верховної Ради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України*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До 25 грудня року, що передує плановому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5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     Міська рада 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832"/>
        </w:trPr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16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* У двотижневий строк з дня офіційного опублікування закону про Державний бюджет України міська рада приводить обсяги міжбюджетних трансфертів у відповідність із законом про Державний бюджет України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255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Default="004F04A8" w:rsidP="00C604B3">
            <w:pPr>
              <w:spacing w:after="16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30.</w:t>
            </w:r>
          </w:p>
          <w:p w:rsidR="004F04A8" w:rsidRPr="007D073D" w:rsidRDefault="004F04A8" w:rsidP="00C604B3">
            <w:pPr>
              <w:spacing w:after="160" w:line="256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34" w:right="60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Інформування щодо затвердження міською радою рішення про бюджет Переяславської міської територіальної громади через ІАС «LOGICA»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16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В одноденний строк після прийняття рішення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15926" w:rsidRDefault="004F04A8" w:rsidP="00C604B3">
            <w:pPr>
              <w:spacing w:after="0" w:line="256" w:lineRule="auto"/>
              <w:ind w:left="0" w:right="21" w:firstLine="0"/>
              <w:jc w:val="left"/>
              <w:rPr>
                <w:sz w:val="26"/>
                <w:szCs w:val="26"/>
              </w:rPr>
            </w:pPr>
            <w:r w:rsidRPr="00715926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160" w:line="256" w:lineRule="auto"/>
              <w:ind w:left="0" w:firstLine="0"/>
              <w:jc w:val="left"/>
              <w:rPr>
                <w:sz w:val="26"/>
                <w:szCs w:val="26"/>
              </w:rPr>
            </w:pPr>
            <w:r w:rsidRPr="00715926">
              <w:rPr>
                <w:sz w:val="26"/>
                <w:szCs w:val="26"/>
              </w:rPr>
              <w:t>Переяславської міської ради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504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42" w:line="244" w:lineRule="auto"/>
              <w:ind w:left="34" w:right="59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Оприлюднення  рішення міської ради про бюджет міської територіальної громади на плановий рік, відповідно до частини четвертої статті 28 Бюджетного кодексу України, з додержанням вимог законів України «Про доступ до публічної інформації» та «Про відкритість використання публічних коштів» </w:t>
            </w:r>
          </w:p>
          <w:p w:rsidR="004F04A8" w:rsidRPr="007D073D" w:rsidRDefault="004F04A8" w:rsidP="00C604B3">
            <w:pPr>
              <w:spacing w:after="0" w:line="256" w:lineRule="auto"/>
              <w:ind w:left="34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04A8" w:rsidRPr="007D073D" w:rsidRDefault="004F04A8" w:rsidP="00C604B3">
            <w:pPr>
              <w:spacing w:after="0" w:line="256" w:lineRule="auto"/>
              <w:ind w:left="3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 </w:t>
            </w:r>
          </w:p>
          <w:p w:rsidR="004F04A8" w:rsidRPr="007D073D" w:rsidRDefault="004F04A8" w:rsidP="00C604B3">
            <w:pPr>
              <w:spacing w:after="0" w:line="256" w:lineRule="auto"/>
              <w:ind w:left="63" w:firstLine="0"/>
              <w:jc w:val="left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Не пізніше ніж  через </w:t>
            </w:r>
          </w:p>
          <w:p w:rsidR="004F04A8" w:rsidRPr="007D073D" w:rsidRDefault="004F04A8" w:rsidP="00C604B3">
            <w:pPr>
              <w:spacing w:after="0" w:line="256" w:lineRule="auto"/>
              <w:ind w:left="0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 xml:space="preserve">10 днів з дня його прийняття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04A8" w:rsidRPr="007D073D" w:rsidRDefault="004F04A8" w:rsidP="00C604B3">
            <w:pPr>
              <w:spacing w:after="0" w:line="256" w:lineRule="auto"/>
              <w:ind w:left="0" w:right="21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Організаційний відділ виконавчого комітету Переяславської міської ради</w:t>
            </w:r>
            <w:r w:rsidRPr="007D073D">
              <w:rPr>
                <w:sz w:val="26"/>
                <w:szCs w:val="26"/>
              </w:rPr>
              <w:t xml:space="preserve"> </w:t>
            </w:r>
          </w:p>
        </w:tc>
      </w:tr>
      <w:tr w:rsidR="004F04A8" w:rsidRPr="007D073D" w:rsidTr="00C604B3">
        <w:tblPrEx>
          <w:tblCellMar>
            <w:right w:w="63" w:type="dxa"/>
          </w:tblCellMar>
        </w:tblPrEx>
        <w:trPr>
          <w:trHeight w:val="127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42" w:line="244" w:lineRule="auto"/>
              <w:ind w:left="34" w:right="59" w:firstLine="0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Подання інформації, що міститься в затвердженому міською радою рішенні про бюджет Переяславської міської територіальної громади через ІАС «LOGICA»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4A8" w:rsidRPr="007D073D" w:rsidRDefault="004F04A8" w:rsidP="00C604B3">
            <w:pPr>
              <w:spacing w:after="0" w:line="256" w:lineRule="auto"/>
              <w:ind w:left="34" w:firstLine="0"/>
              <w:jc w:val="center"/>
              <w:rPr>
                <w:sz w:val="26"/>
                <w:szCs w:val="26"/>
              </w:rPr>
            </w:pPr>
            <w:r w:rsidRPr="007D073D">
              <w:rPr>
                <w:sz w:val="26"/>
                <w:szCs w:val="26"/>
              </w:rPr>
              <w:t>До 05 січня 202</w:t>
            </w:r>
            <w:r>
              <w:rPr>
                <w:sz w:val="26"/>
                <w:szCs w:val="26"/>
              </w:rPr>
              <w:t>7</w:t>
            </w:r>
            <w:r w:rsidRPr="007D073D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4A8" w:rsidRPr="00715926" w:rsidRDefault="004F04A8" w:rsidP="00C604B3">
            <w:pPr>
              <w:spacing w:after="0" w:line="256" w:lineRule="auto"/>
              <w:ind w:left="0" w:right="21" w:firstLine="0"/>
              <w:jc w:val="left"/>
              <w:rPr>
                <w:sz w:val="26"/>
                <w:szCs w:val="26"/>
              </w:rPr>
            </w:pPr>
            <w:r w:rsidRPr="00715926">
              <w:rPr>
                <w:sz w:val="26"/>
                <w:szCs w:val="26"/>
              </w:rPr>
              <w:t xml:space="preserve">Фінансове управління </w:t>
            </w:r>
          </w:p>
          <w:p w:rsidR="004F04A8" w:rsidRPr="007D073D" w:rsidRDefault="004F04A8" w:rsidP="00C604B3">
            <w:pPr>
              <w:spacing w:after="0" w:line="256" w:lineRule="auto"/>
              <w:ind w:left="0" w:right="21" w:firstLine="0"/>
              <w:jc w:val="left"/>
              <w:rPr>
                <w:sz w:val="26"/>
                <w:szCs w:val="26"/>
              </w:rPr>
            </w:pPr>
            <w:r w:rsidRPr="00715926">
              <w:rPr>
                <w:sz w:val="26"/>
                <w:szCs w:val="26"/>
              </w:rPr>
              <w:t>Переяславської міської ради</w:t>
            </w:r>
          </w:p>
        </w:tc>
      </w:tr>
    </w:tbl>
    <w:p w:rsidR="004F04A8" w:rsidRPr="007D073D" w:rsidRDefault="004F04A8" w:rsidP="004F04A8">
      <w:pPr>
        <w:spacing w:after="17" w:line="256" w:lineRule="auto"/>
        <w:ind w:left="0" w:firstLine="0"/>
        <w:jc w:val="left"/>
        <w:rPr>
          <w:szCs w:val="28"/>
        </w:rPr>
      </w:pPr>
      <w:r w:rsidRPr="007D073D">
        <w:rPr>
          <w:szCs w:val="28"/>
        </w:rPr>
        <w:t xml:space="preserve"> </w:t>
      </w:r>
    </w:p>
    <w:p w:rsidR="004F04A8" w:rsidRDefault="004F04A8" w:rsidP="004F04A8">
      <w:pPr>
        <w:spacing w:after="32" w:line="276" w:lineRule="auto"/>
        <w:ind w:left="0" w:firstLine="0"/>
        <w:jc w:val="left"/>
      </w:pPr>
      <w:r>
        <w:rPr>
          <w:sz w:val="20"/>
        </w:rPr>
        <w:t xml:space="preserve">   *  терміни виконання, є орієнтовними, оскільки залежать від своєчасності складання, розгляду та затвердження проекту Державного бюджету України та  змін до податкового і бюджетного законодавства </w:t>
      </w:r>
    </w:p>
    <w:p w:rsidR="004F04A8" w:rsidRDefault="004F04A8" w:rsidP="004F04A8"/>
    <w:p w:rsidR="004F04A8" w:rsidRDefault="004F04A8" w:rsidP="004F04A8">
      <w:pPr>
        <w:tabs>
          <w:tab w:val="left" w:pos="9013"/>
        </w:tabs>
        <w:spacing w:after="0" w:line="240" w:lineRule="auto"/>
        <w:rPr>
          <w:b/>
          <w:sz w:val="26"/>
          <w:szCs w:val="26"/>
        </w:rPr>
      </w:pPr>
    </w:p>
    <w:p w:rsidR="004F04A8" w:rsidRDefault="004F04A8" w:rsidP="004F04A8">
      <w:pPr>
        <w:tabs>
          <w:tab w:val="left" w:pos="9013"/>
        </w:tabs>
        <w:spacing w:after="0" w:line="240" w:lineRule="auto"/>
        <w:rPr>
          <w:b/>
          <w:sz w:val="26"/>
          <w:szCs w:val="26"/>
        </w:rPr>
      </w:pPr>
    </w:p>
    <w:p w:rsidR="004F04A8" w:rsidRPr="00D62DE9" w:rsidRDefault="004F04A8" w:rsidP="004F04A8">
      <w:pPr>
        <w:tabs>
          <w:tab w:val="left" w:pos="9013"/>
        </w:tabs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Заступник міського голови - к</w:t>
      </w:r>
      <w:r w:rsidRPr="00D62DE9">
        <w:rPr>
          <w:b/>
          <w:sz w:val="26"/>
          <w:szCs w:val="26"/>
        </w:rPr>
        <w:t>еруюча справами виконкому</w:t>
      </w:r>
      <w:r w:rsidRPr="00D62DE9">
        <w:rPr>
          <w:b/>
          <w:sz w:val="26"/>
          <w:szCs w:val="26"/>
        </w:rPr>
        <w:tab/>
        <w:t xml:space="preserve">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D62DE9">
        <w:rPr>
          <w:b/>
          <w:sz w:val="26"/>
          <w:szCs w:val="26"/>
        </w:rPr>
        <w:t>Т</w:t>
      </w:r>
      <w:r>
        <w:rPr>
          <w:b/>
          <w:sz w:val="26"/>
          <w:szCs w:val="26"/>
        </w:rPr>
        <w:t>етяна</w:t>
      </w:r>
      <w:r w:rsidRPr="00D62D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КОНДРАТЕНКО</w:t>
      </w:r>
    </w:p>
    <w:p w:rsidR="004F04A8" w:rsidRDefault="004F04A8" w:rsidP="004F04A8"/>
    <w:p w:rsidR="00D150D1" w:rsidRPr="004F04A8" w:rsidRDefault="00D150D1">
      <w:pPr>
        <w:rPr>
          <w:b/>
        </w:rPr>
      </w:pPr>
    </w:p>
    <w:sectPr w:rsidR="00D150D1" w:rsidRPr="004F04A8" w:rsidSect="00DA70E2">
      <w:pgSz w:w="16838" w:h="11906" w:orient="landscape"/>
      <w:pgMar w:top="1135" w:right="850" w:bottom="709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5247C"/>
    <w:multiLevelType w:val="hybridMultilevel"/>
    <w:tmpl w:val="DDD4C572"/>
    <w:lvl w:ilvl="0" w:tplc="24ECE9A4">
      <w:start w:val="1"/>
      <w:numFmt w:val="decimal"/>
      <w:lvlText w:val="%1)"/>
      <w:lvlJc w:val="left"/>
      <w:pPr>
        <w:ind w:left="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3AC0E74">
      <w:start w:val="1"/>
      <w:numFmt w:val="lowerLetter"/>
      <w:lvlText w:val="%2"/>
      <w:lvlJc w:val="left"/>
      <w:pPr>
        <w:ind w:left="12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FAC8E68">
      <w:start w:val="1"/>
      <w:numFmt w:val="lowerRoman"/>
      <w:lvlText w:val="%3"/>
      <w:lvlJc w:val="left"/>
      <w:pPr>
        <w:ind w:left="19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734B992">
      <w:start w:val="1"/>
      <w:numFmt w:val="decimal"/>
      <w:lvlText w:val="%4"/>
      <w:lvlJc w:val="left"/>
      <w:pPr>
        <w:ind w:left="2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C8C3B46">
      <w:start w:val="1"/>
      <w:numFmt w:val="lowerLetter"/>
      <w:lvlText w:val="%5"/>
      <w:lvlJc w:val="left"/>
      <w:pPr>
        <w:ind w:left="33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CAA94C4">
      <w:start w:val="1"/>
      <w:numFmt w:val="lowerRoman"/>
      <w:lvlText w:val="%6"/>
      <w:lvlJc w:val="left"/>
      <w:pPr>
        <w:ind w:left="41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72451EE">
      <w:start w:val="1"/>
      <w:numFmt w:val="decimal"/>
      <w:lvlText w:val="%7"/>
      <w:lvlJc w:val="left"/>
      <w:pPr>
        <w:ind w:left="48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4543148">
      <w:start w:val="1"/>
      <w:numFmt w:val="lowerLetter"/>
      <w:lvlText w:val="%8"/>
      <w:lvlJc w:val="left"/>
      <w:pPr>
        <w:ind w:left="55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826CDE8">
      <w:start w:val="1"/>
      <w:numFmt w:val="lowerRoman"/>
      <w:lvlText w:val="%9"/>
      <w:lvlJc w:val="left"/>
      <w:pPr>
        <w:ind w:left="62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934427F"/>
    <w:multiLevelType w:val="hybridMultilevel"/>
    <w:tmpl w:val="AE300778"/>
    <w:lvl w:ilvl="0" w:tplc="D5A6D01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E9C417C">
      <w:start w:val="1"/>
      <w:numFmt w:val="lowerLetter"/>
      <w:lvlText w:val="%2"/>
      <w:lvlJc w:val="left"/>
      <w:pPr>
        <w:ind w:left="15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9D27580">
      <w:start w:val="1"/>
      <w:numFmt w:val="lowerRoman"/>
      <w:lvlText w:val="%3"/>
      <w:lvlJc w:val="left"/>
      <w:pPr>
        <w:ind w:left="22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760E85A">
      <w:start w:val="1"/>
      <w:numFmt w:val="decimal"/>
      <w:lvlText w:val="%4"/>
      <w:lvlJc w:val="left"/>
      <w:pPr>
        <w:ind w:left="29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89A3C14">
      <w:start w:val="1"/>
      <w:numFmt w:val="lowerLetter"/>
      <w:lvlText w:val="%5"/>
      <w:lvlJc w:val="left"/>
      <w:pPr>
        <w:ind w:left="36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21A63F6">
      <w:start w:val="1"/>
      <w:numFmt w:val="lowerRoman"/>
      <w:lvlText w:val="%6"/>
      <w:lvlJc w:val="left"/>
      <w:pPr>
        <w:ind w:left="44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AA00958">
      <w:start w:val="1"/>
      <w:numFmt w:val="decimal"/>
      <w:lvlText w:val="%7"/>
      <w:lvlJc w:val="left"/>
      <w:pPr>
        <w:ind w:left="51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C9E2AC4">
      <w:start w:val="1"/>
      <w:numFmt w:val="lowerLetter"/>
      <w:lvlText w:val="%8"/>
      <w:lvlJc w:val="left"/>
      <w:pPr>
        <w:ind w:left="58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AE44616">
      <w:start w:val="1"/>
      <w:numFmt w:val="lowerRoman"/>
      <w:lvlText w:val="%9"/>
      <w:lvlJc w:val="left"/>
      <w:pPr>
        <w:ind w:left="65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6EB326B2"/>
    <w:multiLevelType w:val="hybridMultilevel"/>
    <w:tmpl w:val="886075D8"/>
    <w:lvl w:ilvl="0" w:tplc="544A03D8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2C87178">
      <w:start w:val="1"/>
      <w:numFmt w:val="lowerLetter"/>
      <w:lvlText w:val="%2"/>
      <w:lvlJc w:val="left"/>
      <w:pPr>
        <w:ind w:left="13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216386E">
      <w:start w:val="1"/>
      <w:numFmt w:val="lowerRoman"/>
      <w:lvlText w:val="%3"/>
      <w:lvlJc w:val="left"/>
      <w:pPr>
        <w:ind w:left="20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A7EEE90">
      <w:start w:val="1"/>
      <w:numFmt w:val="decimal"/>
      <w:lvlText w:val="%4"/>
      <w:lvlJc w:val="left"/>
      <w:pPr>
        <w:ind w:left="28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9D64C40">
      <w:start w:val="1"/>
      <w:numFmt w:val="lowerLetter"/>
      <w:lvlText w:val="%5"/>
      <w:lvlJc w:val="left"/>
      <w:pPr>
        <w:ind w:left="35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880CB50">
      <w:start w:val="1"/>
      <w:numFmt w:val="lowerRoman"/>
      <w:lvlText w:val="%6"/>
      <w:lvlJc w:val="left"/>
      <w:pPr>
        <w:ind w:left="4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97AD956">
      <w:start w:val="1"/>
      <w:numFmt w:val="decimal"/>
      <w:lvlText w:val="%7"/>
      <w:lvlJc w:val="left"/>
      <w:pPr>
        <w:ind w:left="49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49C8A56">
      <w:start w:val="1"/>
      <w:numFmt w:val="lowerLetter"/>
      <w:lvlText w:val="%8"/>
      <w:lvlJc w:val="left"/>
      <w:pPr>
        <w:ind w:left="56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ABAD8CC">
      <w:start w:val="1"/>
      <w:numFmt w:val="lowerRoman"/>
      <w:lvlText w:val="%9"/>
      <w:lvlJc w:val="left"/>
      <w:pPr>
        <w:ind w:left="64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FB"/>
    <w:rsid w:val="004F04A8"/>
    <w:rsid w:val="007E526B"/>
    <w:rsid w:val="00882DFB"/>
    <w:rsid w:val="00C92E73"/>
    <w:rsid w:val="00CD6058"/>
    <w:rsid w:val="00D1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8C3EC-8597-48AA-A99F-834D1751B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4A8"/>
    <w:pPr>
      <w:spacing w:after="12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kern w:val="2"/>
      <w:sz w:val="28"/>
      <w:szCs w:val="24"/>
      <w:lang w:val="uk-UA" w:eastAsia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F04A8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cp:lastPrinted>2026-09-07T12:38:00Z</cp:lastPrinted>
  <dcterms:created xsi:type="dcterms:W3CDTF">2026-09-07T12:38:00Z</dcterms:created>
  <dcterms:modified xsi:type="dcterms:W3CDTF">2026-09-07T12:38:00Z</dcterms:modified>
</cp:coreProperties>
</file>