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662" w:rsidRDefault="003E4662" w:rsidP="000A124D">
      <w:pPr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B3BB9" w:rsidRDefault="00284AC0" w:rsidP="000A124D">
      <w:pPr>
        <w:widowControl w:val="0"/>
        <w:suppressAutoHyphens/>
        <w:spacing w:after="0" w:line="240" w:lineRule="auto"/>
        <w:ind w:firstLine="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284AC0">
        <w:rPr>
          <w:rFonts w:ascii="Times New Roman" w:hAnsi="Times New Roman" w:cs="Times New Roman"/>
          <w:b/>
          <w:color w:val="000000"/>
          <w:sz w:val="28"/>
          <w:szCs w:val="28"/>
        </w:rPr>
        <w:t>Обгрунтування</w:t>
      </w:r>
      <w:proofErr w:type="spellEnd"/>
      <w:r w:rsidRPr="00284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технічних, якісних характеристик</w:t>
      </w:r>
      <w:r w:rsidR="00BE39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</w:p>
    <w:p w:rsidR="00CB3BB9" w:rsidRDefault="00BE395F" w:rsidP="000A124D">
      <w:pPr>
        <w:widowControl w:val="0"/>
        <w:suppressAutoHyphens/>
        <w:spacing w:after="0" w:line="240" w:lineRule="auto"/>
        <w:ind w:firstLine="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розміру бюджетного призначення</w:t>
      </w:r>
      <w:r w:rsidR="00284AC0" w:rsidRPr="00284A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очікуваної вартості закупівлі</w:t>
      </w:r>
      <w:r w:rsidR="00E51E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: </w:t>
      </w:r>
    </w:p>
    <w:p w:rsidR="00CB3BB9" w:rsidRDefault="00CB3BB9" w:rsidP="000A124D">
      <w:pPr>
        <w:widowControl w:val="0"/>
        <w:suppressAutoHyphens/>
        <w:spacing w:after="0" w:line="240" w:lineRule="auto"/>
        <w:ind w:firstLine="2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963AE" w:rsidRDefault="00CB3BB9" w:rsidP="000A124D">
      <w:pPr>
        <w:widowControl w:val="0"/>
        <w:suppressAutoHyphens/>
        <w:spacing w:after="0" w:line="240" w:lineRule="auto"/>
        <w:ind w:firstLine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BB9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CB3BB9">
        <w:rPr>
          <w:rFonts w:ascii="Times New Roman" w:hAnsi="Times New Roman" w:cs="Times New Roman"/>
          <w:b/>
          <w:sz w:val="24"/>
          <w:szCs w:val="24"/>
        </w:rPr>
        <w:t xml:space="preserve">Бензин автомобільний </w:t>
      </w:r>
      <w:r w:rsidR="00DC4416" w:rsidRPr="00DC4416">
        <w:rPr>
          <w:rFonts w:ascii="Times New Roman" w:hAnsi="Times New Roman" w:cs="Times New Roman"/>
          <w:b/>
          <w:sz w:val="24"/>
          <w:szCs w:val="24"/>
        </w:rPr>
        <w:t>А-95</w:t>
      </w:r>
      <w:r w:rsidR="00DC4416" w:rsidRPr="007701AE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</w:t>
      </w:r>
      <w:r w:rsidR="00DC4416" w:rsidRPr="00DC4416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– Євро5-Е10</w:t>
      </w:r>
      <w:r w:rsidR="00DC4416" w:rsidRPr="00DC4416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</w:t>
      </w:r>
      <w:r w:rsidRPr="00DC4416">
        <w:rPr>
          <w:rFonts w:ascii="Times New Roman" w:hAnsi="Times New Roman" w:cs="Times New Roman"/>
          <w:b/>
          <w:sz w:val="24"/>
          <w:szCs w:val="24"/>
        </w:rPr>
        <w:t>підвищеної</w:t>
      </w:r>
      <w:r w:rsidRPr="00CB3BB9">
        <w:rPr>
          <w:rFonts w:ascii="Times New Roman" w:hAnsi="Times New Roman" w:cs="Times New Roman"/>
          <w:b/>
          <w:sz w:val="24"/>
          <w:szCs w:val="24"/>
        </w:rPr>
        <w:t xml:space="preserve"> якості</w:t>
      </w:r>
      <w:r w:rsidR="00AA4C3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A4C37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Дизельне паливо</w:t>
      </w:r>
      <w:r w:rsidR="00DC4416" w:rsidRPr="00DC4416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DC4416" w:rsidRPr="00DC4416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Євро</w:t>
      </w:r>
    </w:p>
    <w:p w:rsidR="00CB3BB9" w:rsidRPr="00CB3BB9" w:rsidRDefault="008963AE" w:rsidP="000A124D">
      <w:pPr>
        <w:widowControl w:val="0"/>
        <w:suppressAutoHyphens/>
        <w:spacing w:after="0" w:line="240" w:lineRule="auto"/>
        <w:ind w:firstLine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BB9">
        <w:rPr>
          <w:rFonts w:ascii="Times New Roman" w:hAnsi="Times New Roman" w:cs="Times New Roman"/>
          <w:b/>
          <w:sz w:val="24"/>
          <w:szCs w:val="24"/>
        </w:rPr>
        <w:t xml:space="preserve">підвищеної якості   </w:t>
      </w:r>
      <w:r w:rsidR="00CB3BB9" w:rsidRPr="00CB3BB9">
        <w:rPr>
          <w:rFonts w:ascii="Times New Roman" w:hAnsi="Times New Roman" w:cs="Times New Roman"/>
          <w:b/>
          <w:sz w:val="24"/>
          <w:szCs w:val="24"/>
        </w:rPr>
        <w:t>( код ДК 021:2015 - 09130000-9 Нафта і дистиляти)»</w:t>
      </w:r>
    </w:p>
    <w:p w:rsidR="00AB4477" w:rsidRDefault="00AB4477" w:rsidP="00AB447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</w:p>
    <w:p w:rsidR="00CB3BB9" w:rsidRPr="00AB4477" w:rsidRDefault="00AB4477" w:rsidP="00AB447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zh-CN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(</w:t>
      </w:r>
      <w:r w:rsidRPr="00AB447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Підстава для публікації обґрунтування: виконання пункту 41 постанови Кабміну № 710 від 11.10.2016 «Про ефективне використання державних коштів» (зі змінами))</w:t>
      </w:r>
    </w:p>
    <w:p w:rsidR="00AB4477" w:rsidRDefault="00AB4477" w:rsidP="000A124D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1353A" w:rsidRPr="00AA4C37" w:rsidRDefault="0091353A" w:rsidP="000A124D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244A9">
        <w:rPr>
          <w:rFonts w:ascii="Times New Roman" w:hAnsi="Times New Roman" w:cs="Times New Roman"/>
          <w:b/>
          <w:sz w:val="26"/>
          <w:szCs w:val="26"/>
        </w:rPr>
        <w:t xml:space="preserve">Ідентифікатор закупівлі  </w:t>
      </w:r>
      <w:r>
        <w:rPr>
          <w:rFonts w:ascii="Times New Roman" w:hAnsi="Times New Roman" w:cs="Times New Roman"/>
          <w:b/>
          <w:sz w:val="26"/>
          <w:szCs w:val="26"/>
        </w:rPr>
        <w:t xml:space="preserve">в електронній системі </w:t>
      </w:r>
      <w:r w:rsidR="003E4662">
        <w:rPr>
          <w:rFonts w:ascii="Times New Roman" w:hAnsi="Times New Roman" w:cs="Times New Roman"/>
          <w:b/>
          <w:sz w:val="26"/>
          <w:szCs w:val="26"/>
        </w:rPr>
        <w:t>-</w:t>
      </w:r>
      <w:r w:rsidR="00C85242" w:rsidRPr="00C852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01AE" w:rsidRPr="007701AE">
        <w:rPr>
          <w:rFonts w:ascii="Times New Roman" w:hAnsi="Times New Roman" w:cs="Times New Roman"/>
          <w:b/>
          <w:sz w:val="24"/>
          <w:szCs w:val="24"/>
        </w:rPr>
        <w:t>UA-2026-09-25-010039-a</w:t>
      </w:r>
    </w:p>
    <w:p w:rsidR="0091353A" w:rsidRDefault="0091353A" w:rsidP="000A124D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Процедура закупівлі – </w:t>
      </w:r>
      <w:r w:rsidR="00CB3BB9">
        <w:rPr>
          <w:rFonts w:ascii="Times New Roman" w:hAnsi="Times New Roman" w:cs="Times New Roman"/>
          <w:b/>
          <w:sz w:val="26"/>
          <w:szCs w:val="26"/>
        </w:rPr>
        <w:t>відкриті торги з особливостями</w:t>
      </w:r>
    </w:p>
    <w:p w:rsidR="0091353A" w:rsidRDefault="0091353A" w:rsidP="000A124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Орієнтовна сума:</w:t>
      </w:r>
      <w:r w:rsidR="006E4D2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701AE">
        <w:rPr>
          <w:rFonts w:ascii="Times New Roman" w:hAnsi="Times New Roman" w:cs="Times New Roman"/>
          <w:b/>
          <w:sz w:val="26"/>
          <w:szCs w:val="26"/>
        </w:rPr>
        <w:t xml:space="preserve">299320 </w:t>
      </w:r>
      <w:r>
        <w:rPr>
          <w:rFonts w:ascii="Times New Roman" w:hAnsi="Times New Roman" w:cs="Times New Roman"/>
          <w:b/>
          <w:sz w:val="26"/>
          <w:szCs w:val="26"/>
        </w:rPr>
        <w:t>грн. з ПДВ</w:t>
      </w:r>
    </w:p>
    <w:p w:rsidR="00AA4C37" w:rsidRPr="008963AE" w:rsidRDefault="00AA4C37" w:rsidP="000A124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701AE" w:rsidRDefault="007701AE" w:rsidP="007701AE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      Відповідно до п. 12 Особливостей здійснення публічних </w:t>
      </w:r>
      <w:proofErr w:type="spellStart"/>
      <w:r w:rsidRPr="007701AE">
        <w:rPr>
          <w:rFonts w:ascii="Times New Roman" w:hAnsi="Times New Roman" w:cs="Times New Roman"/>
          <w:sz w:val="24"/>
          <w:szCs w:val="24"/>
          <w:lang w:eastAsia="uk-UA"/>
        </w:rPr>
        <w:t>закупівель</w:t>
      </w:r>
      <w:proofErr w:type="spellEnd"/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 (далі Особливості) що затверджені Постановою КМУ від 12.10.2022 за № 1178, для забезпечення наявної потреби замовника в Бензині А-95</w:t>
      </w:r>
      <w:r w:rsidR="00DC4416">
        <w:rPr>
          <w:rFonts w:ascii="Times New Roman" w:hAnsi="Times New Roman" w:cs="Times New Roman"/>
          <w:sz w:val="24"/>
          <w:szCs w:val="24"/>
          <w:lang w:eastAsia="uk-UA"/>
        </w:rPr>
        <w:t>-</w:t>
      </w:r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Євро5-Е10 підвищеної якості, кількістю 2160 літрів, та дизельне паливо Євро підвищеної якості, кількістю 1000 літрів у системі електронних </w:t>
      </w:r>
      <w:proofErr w:type="spellStart"/>
      <w:r w:rsidRPr="007701AE">
        <w:rPr>
          <w:rFonts w:ascii="Times New Roman" w:hAnsi="Times New Roman" w:cs="Times New Roman"/>
          <w:sz w:val="24"/>
          <w:szCs w:val="24"/>
          <w:lang w:eastAsia="uk-UA"/>
        </w:rPr>
        <w:t>закупівель</w:t>
      </w:r>
      <w:proofErr w:type="spellEnd"/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 Прозоро </w:t>
      </w:r>
      <w:r w:rsidR="00DC4416">
        <w:rPr>
          <w:rFonts w:ascii="Times New Roman" w:hAnsi="Times New Roman" w:cs="Times New Roman"/>
          <w:sz w:val="24"/>
          <w:szCs w:val="24"/>
          <w:lang w:eastAsia="uk-UA"/>
        </w:rPr>
        <w:t>25.09.</w:t>
      </w:r>
      <w:r w:rsidRPr="007701AE">
        <w:rPr>
          <w:rFonts w:ascii="Times New Roman" w:hAnsi="Times New Roman" w:cs="Times New Roman"/>
          <w:sz w:val="24"/>
          <w:szCs w:val="24"/>
          <w:lang w:eastAsia="uk-UA"/>
        </w:rPr>
        <w:t>2026 оголошено закупівлю за процедурою відкритих торгів з особливостями.</w:t>
      </w:r>
    </w:p>
    <w:p w:rsidR="007701AE" w:rsidRPr="007701AE" w:rsidRDefault="007701AE" w:rsidP="007701AE">
      <w:pPr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proofErr w:type="spellStart"/>
      <w:r w:rsidRPr="007701AE">
        <w:rPr>
          <w:rFonts w:ascii="Times New Roman" w:hAnsi="Times New Roman" w:cs="Times New Roman"/>
          <w:b/>
          <w:color w:val="000000"/>
          <w:sz w:val="26"/>
          <w:szCs w:val="26"/>
        </w:rPr>
        <w:t>Обгрунтування</w:t>
      </w:r>
      <w:proofErr w:type="spellEnd"/>
      <w:r w:rsidRPr="007701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7701AE">
        <w:rPr>
          <w:rFonts w:ascii="Times New Roman" w:hAnsi="Times New Roman" w:cs="Times New Roman"/>
          <w:b/>
          <w:color w:val="000000"/>
          <w:sz w:val="26"/>
          <w:szCs w:val="26"/>
        </w:rPr>
        <w:t>технічних, якісних характеристик</w:t>
      </w:r>
      <w:r w:rsidR="00761FC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</w:p>
    <w:p w:rsidR="007701AE" w:rsidRPr="007701AE" w:rsidRDefault="007701AE" w:rsidP="007701AE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   </w:t>
      </w:r>
      <w:r w:rsidR="00DC4416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 Якість бензину повинна відповідати ДСТУ 7687:2015 «Бензини автомобільні Євро».</w:t>
      </w:r>
      <w:r w:rsidRPr="007701AE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</w:t>
      </w:r>
      <w:r w:rsidRPr="007701AE">
        <w:rPr>
          <w:rFonts w:ascii="Times New Roman" w:hAnsi="Times New Roman" w:cs="Times New Roman"/>
          <w:sz w:val="24"/>
          <w:szCs w:val="24"/>
          <w:lang w:eastAsia="uk-UA"/>
        </w:rPr>
        <w:t>Якість дизелю  повинна відповідати</w:t>
      </w:r>
      <w:r w:rsidRPr="007701AE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 </w:t>
      </w:r>
      <w:r w:rsidRPr="007701AE">
        <w:rPr>
          <w:rFonts w:ascii="Times New Roman" w:hAnsi="Times New Roman" w:cs="Times New Roman"/>
          <w:sz w:val="24"/>
          <w:szCs w:val="24"/>
          <w:lang w:eastAsia="uk-UA"/>
        </w:rPr>
        <w:t>ДСТУ 7688:2015 «Паливо Дизельне ЄВРО. Технічні умови» та/або Технічному регламенту щодо вимог до автомобільних бензинів, дизельного, суднових та котельних палив, затвердженому постановою Кабінетів Міністрів України від 01.08.2013 року № 927</w:t>
      </w:r>
      <w:r w:rsidRPr="007701AE">
        <w:rPr>
          <w:rStyle w:val="a4"/>
          <w:rFonts w:ascii="Times New Roman" w:hAnsi="Times New Roman"/>
          <w:sz w:val="24"/>
          <w:szCs w:val="24"/>
          <w:lang w:eastAsia="uk-UA"/>
        </w:rPr>
        <w:t>.</w:t>
      </w:r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7701AE" w:rsidRPr="007701AE" w:rsidRDefault="00DC4416" w:rsidP="007701AE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701AE" w:rsidRPr="007701AE">
        <w:rPr>
          <w:rFonts w:ascii="Times New Roman" w:hAnsi="Times New Roman" w:cs="Times New Roman"/>
          <w:sz w:val="24"/>
          <w:szCs w:val="24"/>
        </w:rPr>
        <w:t>Бензин А-95</w:t>
      </w:r>
      <w:r w:rsidR="007701AE" w:rsidRPr="007701AE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– Євро5-Е10 підвищеної якості </w:t>
      </w:r>
      <w:r w:rsidR="007701AE"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та дизельне пальне  Євро підвищеної якості повинні володіти покращеними експлуатаційними властивостями порівняно з базовим паливом за рахунок обов'язкового введення до їх складу додаткових спеціальних добавок (присадок), які підвищують його якісні характеристики. </w:t>
      </w:r>
    </w:p>
    <w:p w:rsidR="007701AE" w:rsidRPr="007701AE" w:rsidRDefault="007701AE" w:rsidP="007701AE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7701AE">
        <w:rPr>
          <w:rFonts w:ascii="Times New Roman" w:hAnsi="Times New Roman" w:cs="Times New Roman"/>
          <w:sz w:val="24"/>
          <w:szCs w:val="24"/>
        </w:rPr>
        <w:t xml:space="preserve">   </w:t>
      </w:r>
      <w:r w:rsidR="00DC4416">
        <w:rPr>
          <w:rFonts w:ascii="Times New Roman" w:hAnsi="Times New Roman" w:cs="Times New Roman"/>
          <w:sz w:val="24"/>
          <w:szCs w:val="24"/>
        </w:rPr>
        <w:t xml:space="preserve">  </w:t>
      </w:r>
      <w:r w:rsidRPr="007701AE">
        <w:rPr>
          <w:rFonts w:ascii="Times New Roman" w:hAnsi="Times New Roman" w:cs="Times New Roman"/>
          <w:sz w:val="24"/>
          <w:szCs w:val="24"/>
        </w:rPr>
        <w:t>Учасник повинен мати розгалужену мережу автозаправних станцій (власних, орендованих, партнерських) на території України, і хоча б одну на території Переяславської міської територіальної громади  Київської області .</w:t>
      </w:r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7701AE" w:rsidRPr="007701AE" w:rsidRDefault="007701AE" w:rsidP="007701AE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7701AE">
        <w:rPr>
          <w:rFonts w:ascii="Times New Roman" w:hAnsi="Times New Roman" w:cs="Times New Roman"/>
          <w:sz w:val="24"/>
          <w:szCs w:val="24"/>
          <w:lang w:eastAsia="uk-UA"/>
        </w:rPr>
        <w:t xml:space="preserve">    Обсяги закупівлі визначаються на підставі фактичної потреби  Виконавчого комітету Переяславської міської ради : кількості службового автотранспорту, генераторів та лімітів використання паливно-мастильних матеріалів за попередні періоди.</w:t>
      </w:r>
    </w:p>
    <w:p w:rsidR="007701AE" w:rsidRDefault="007701AE" w:rsidP="007701AE">
      <w:pPr>
        <w:pStyle w:val="1"/>
        <w:spacing w:after="0"/>
        <w:jc w:val="both"/>
        <w:rPr>
          <w:rStyle w:val="a4"/>
          <w:rFonts w:ascii="Times New Roman" w:hAnsi="Times New Roman"/>
          <w:i w:val="0"/>
          <w:sz w:val="27"/>
          <w:szCs w:val="27"/>
        </w:rPr>
      </w:pPr>
    </w:p>
    <w:p w:rsidR="00DC4416" w:rsidRDefault="007701AE" w:rsidP="00DC4416"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</w:pPr>
      <w:r w:rsidRPr="00DC4416">
        <w:rPr>
          <w:rFonts w:ascii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 xml:space="preserve">Обґрунтування розміру бюджетного призначення, очікуваної вартості </w:t>
      </w:r>
    </w:p>
    <w:p w:rsidR="007701AE" w:rsidRPr="00DC4416" w:rsidRDefault="007701AE" w:rsidP="00DC441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DC4416">
        <w:rPr>
          <w:rFonts w:ascii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>предмета закупівлі.</w:t>
      </w:r>
    </w:p>
    <w:p w:rsidR="007701AE" w:rsidRPr="00DC4416" w:rsidRDefault="007701AE" w:rsidP="00DC4416">
      <w:p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DC4416">
        <w:rPr>
          <w:rFonts w:ascii="Times New Roman" w:hAnsi="Times New Roman" w:cs="Times New Roman"/>
          <w:sz w:val="24"/>
          <w:szCs w:val="24"/>
          <w:lang w:eastAsia="uk-UA"/>
        </w:rPr>
        <w:t xml:space="preserve">       Розмір бюджетного призначення по КПКВКМБ 0210160 «Керівництво і управління у відповідній сфері у містах ( місті Києві), селищах, селах територіальних громадах»   </w:t>
      </w:r>
      <w:r w:rsidRPr="00DC4416">
        <w:rPr>
          <w:rFonts w:ascii="Times New Roman" w:hAnsi="Times New Roman" w:cs="Times New Roman"/>
          <w:sz w:val="24"/>
          <w:szCs w:val="24"/>
          <w:lang w:eastAsia="uk-UA"/>
        </w:rPr>
        <w:lastRenderedPageBreak/>
        <w:t xml:space="preserve">визначений відповідно до  рішення Переяславської міської ради від 18.09.2026 №18-130/2-VІІ    « Про бюджет Переяславської міської територіальної громади на 2026 рік» із змінами. </w:t>
      </w:r>
    </w:p>
    <w:p w:rsidR="001C3114" w:rsidRDefault="007701AE" w:rsidP="00B631BF">
      <w:pPr>
        <w:pStyle w:val="a3"/>
        <w:jc w:val="both"/>
        <w:rPr>
          <w:rFonts w:ascii="Times New Roman" w:hAnsi="Times New Roman"/>
          <w:szCs w:val="24"/>
          <w:lang w:val="uk-UA" w:eastAsia="uk-UA"/>
        </w:rPr>
      </w:pPr>
      <w:r w:rsidRPr="00DC4416">
        <w:rPr>
          <w:rFonts w:ascii="Times New Roman" w:hAnsi="Times New Roman"/>
          <w:szCs w:val="24"/>
          <w:lang w:val="uk-UA" w:eastAsia="uk-UA"/>
        </w:rPr>
        <w:t xml:space="preserve">   </w:t>
      </w:r>
      <w:r w:rsidR="001C3114">
        <w:rPr>
          <w:rFonts w:ascii="Times New Roman" w:hAnsi="Times New Roman"/>
          <w:szCs w:val="24"/>
          <w:lang w:val="uk-UA" w:eastAsia="uk-UA"/>
        </w:rPr>
        <w:t xml:space="preserve"> </w:t>
      </w:r>
      <w:r w:rsidRPr="00DC4416">
        <w:rPr>
          <w:rFonts w:ascii="Times New Roman" w:hAnsi="Times New Roman"/>
          <w:szCs w:val="24"/>
          <w:lang w:val="uk-UA" w:eastAsia="uk-UA"/>
        </w:rPr>
        <w:t xml:space="preserve">На використання потреб Виконавчого комітету Переяславської міської ради на 2026 рік, необхідно 299320,00 грн. для придбання 2160 л. </w:t>
      </w:r>
      <w:r w:rsidR="00B631BF">
        <w:rPr>
          <w:rFonts w:ascii="Times New Roman" w:hAnsi="Times New Roman"/>
          <w:szCs w:val="24"/>
          <w:lang w:val="uk-UA" w:eastAsia="uk-UA"/>
        </w:rPr>
        <w:t>б</w:t>
      </w:r>
      <w:r w:rsidRPr="00DC4416">
        <w:rPr>
          <w:rFonts w:ascii="Times New Roman" w:hAnsi="Times New Roman"/>
          <w:szCs w:val="24"/>
          <w:lang w:val="uk-UA"/>
        </w:rPr>
        <w:t>ензин</w:t>
      </w:r>
      <w:r w:rsidR="00B631BF">
        <w:rPr>
          <w:rFonts w:ascii="Times New Roman" w:hAnsi="Times New Roman"/>
          <w:szCs w:val="24"/>
          <w:lang w:val="uk-UA"/>
        </w:rPr>
        <w:t>у</w:t>
      </w:r>
      <w:r w:rsidRPr="00DC4416">
        <w:rPr>
          <w:rFonts w:ascii="Times New Roman" w:hAnsi="Times New Roman"/>
          <w:szCs w:val="24"/>
          <w:lang w:val="uk-UA"/>
        </w:rPr>
        <w:t xml:space="preserve"> А-95 </w:t>
      </w:r>
      <w:r w:rsidRPr="00DC4416">
        <w:rPr>
          <w:rFonts w:ascii="Times New Roman" w:eastAsia="Calibri" w:hAnsi="Times New Roman"/>
          <w:b/>
          <w:bCs/>
          <w:szCs w:val="24"/>
          <w:lang w:val="uk-UA" w:eastAsia="uk-UA"/>
        </w:rPr>
        <w:t xml:space="preserve">– </w:t>
      </w:r>
      <w:r w:rsidRPr="00DC4416">
        <w:rPr>
          <w:rFonts w:ascii="Times New Roman" w:eastAsia="Calibri" w:hAnsi="Times New Roman"/>
          <w:bCs/>
          <w:szCs w:val="24"/>
          <w:lang w:val="uk-UA" w:eastAsia="uk-UA"/>
        </w:rPr>
        <w:t>Євро5-Е10</w:t>
      </w:r>
      <w:r w:rsidRPr="00DC4416">
        <w:rPr>
          <w:rFonts w:ascii="Times New Roman" w:eastAsia="Calibri" w:hAnsi="Times New Roman"/>
          <w:b/>
          <w:bCs/>
          <w:szCs w:val="24"/>
          <w:lang w:val="uk-UA" w:eastAsia="uk-UA"/>
        </w:rPr>
        <w:t xml:space="preserve"> </w:t>
      </w:r>
      <w:r w:rsidRPr="00DC4416">
        <w:rPr>
          <w:rFonts w:ascii="Times New Roman" w:hAnsi="Times New Roman"/>
          <w:szCs w:val="24"/>
          <w:lang w:val="uk-UA"/>
        </w:rPr>
        <w:t xml:space="preserve">підвищеної якості </w:t>
      </w:r>
      <w:r w:rsidR="00B631BF">
        <w:rPr>
          <w:rFonts w:ascii="Times New Roman" w:hAnsi="Times New Roman"/>
          <w:szCs w:val="24"/>
          <w:lang w:val="uk-UA"/>
        </w:rPr>
        <w:t xml:space="preserve">та </w:t>
      </w:r>
      <w:r w:rsidRPr="00DC4416">
        <w:rPr>
          <w:rFonts w:ascii="Times New Roman" w:hAnsi="Times New Roman"/>
          <w:szCs w:val="24"/>
          <w:lang w:val="uk-UA" w:eastAsia="uk-UA"/>
        </w:rPr>
        <w:t xml:space="preserve"> дизельного палива Євро</w:t>
      </w:r>
      <w:r w:rsidRPr="00DC4416">
        <w:rPr>
          <w:rFonts w:ascii="Times New Roman" w:hAnsi="Times New Roman"/>
          <w:szCs w:val="24"/>
          <w:lang w:val="uk-UA"/>
        </w:rPr>
        <w:t xml:space="preserve"> підвищеної якості </w:t>
      </w:r>
      <w:r w:rsidRPr="00DC4416">
        <w:rPr>
          <w:rFonts w:ascii="Times New Roman" w:hAnsi="Times New Roman"/>
          <w:szCs w:val="24"/>
          <w:lang w:val="uk-UA" w:eastAsia="uk-UA"/>
        </w:rPr>
        <w:t xml:space="preserve">1000 л. </w:t>
      </w:r>
    </w:p>
    <w:p w:rsidR="001C3114" w:rsidRPr="001C3114" w:rsidRDefault="001C3114" w:rsidP="001C3114">
      <w:pPr>
        <w:pStyle w:val="a9"/>
        <w:shd w:val="clear" w:color="auto" w:fill="FFFFFF"/>
        <w:spacing w:before="0" w:beforeAutospacing="0" w:after="0" w:afterAutospacing="0"/>
        <w:jc w:val="both"/>
        <w:rPr>
          <w:rFonts w:ascii="SourceSansPro" w:hAnsi="SourceSansPro"/>
          <w:color w:val="1D1D1B"/>
        </w:rPr>
      </w:pPr>
      <w:r>
        <w:t xml:space="preserve">    </w:t>
      </w:r>
      <w:r w:rsidRPr="001C3114">
        <w:t>Очікувана вартість предмета закупівлі визначена відповідно до «Примірної методики визначення очікуваної вартості предмета закупівлі», затвердженої наказом Міністерства розвитку економіки, торгівлі та сільського господарства від 18.02.2020 № 275 (зі змінами). </w:t>
      </w:r>
    </w:p>
    <w:p w:rsidR="007701AE" w:rsidRPr="00B631BF" w:rsidRDefault="001C3114" w:rsidP="00EC74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1C3114">
        <w:rPr>
          <w:rFonts w:ascii="Times New Roman" w:eastAsia="Times New Roman" w:hAnsi="Times New Roman" w:cs="Times New Roman"/>
          <w:sz w:val="24"/>
          <w:szCs w:val="24"/>
          <w:lang w:eastAsia="uk-UA"/>
        </w:rPr>
        <w:t>Згідно з методом порівняння ринкових цін Методики проведено розрахунок очікуваної вартості закупівлі товару з використанням цін, отриманих </w:t>
      </w:r>
      <w:r w:rsidR="007701AE" w:rsidRPr="00DC4416">
        <w:rPr>
          <w:rFonts w:ascii="Times New Roman" w:hAnsi="Times New Roman" w:cs="Times New Roman"/>
          <w:sz w:val="24"/>
          <w:szCs w:val="24"/>
          <w:lang w:eastAsia="uk-UA"/>
        </w:rPr>
        <w:t>на підставі даних сайту Міністерства  фінансів України (витяг додається)</w:t>
      </w:r>
      <w:r w:rsidR="00B631BF">
        <w:rPr>
          <w:rFonts w:ascii="Times New Roman" w:hAnsi="Times New Roman"/>
          <w:szCs w:val="24"/>
          <w:lang w:eastAsia="uk-UA"/>
        </w:rPr>
        <w:t xml:space="preserve"> </w:t>
      </w:r>
      <w:r w:rsidR="007701AE" w:rsidRPr="00B631BF">
        <w:rPr>
          <w:rFonts w:ascii="Times New Roman" w:hAnsi="Times New Roman" w:cs="Times New Roman"/>
          <w:sz w:val="24"/>
          <w:szCs w:val="24"/>
          <w:lang w:eastAsia="uk-UA"/>
        </w:rPr>
        <w:t>(</w:t>
      </w:r>
      <w:hyperlink r:id="rId5" w:history="1">
        <w:r w:rsidR="007701AE" w:rsidRPr="00DC4416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https</w:t>
        </w:r>
        <w:r w:rsidR="007701AE" w:rsidRPr="00B631BF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://</w:t>
        </w:r>
        <w:r w:rsidR="007701AE" w:rsidRPr="00DC4416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index</w:t>
        </w:r>
        <w:r w:rsidR="007701AE" w:rsidRPr="00B631BF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.</w:t>
        </w:r>
        <w:r w:rsidR="007701AE" w:rsidRPr="00DC4416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minfin</w:t>
        </w:r>
        <w:r w:rsidR="007701AE" w:rsidRPr="00B631BF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.</w:t>
        </w:r>
        <w:r w:rsidR="007701AE" w:rsidRPr="00DC4416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com</w:t>
        </w:r>
        <w:r w:rsidR="007701AE" w:rsidRPr="00B631BF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.</w:t>
        </w:r>
        <w:r w:rsidR="007701AE" w:rsidRPr="00DC4416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ua</w:t>
        </w:r>
        <w:r w:rsidR="007701AE" w:rsidRPr="00B631BF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/</w:t>
        </w:r>
        <w:r w:rsidR="007701AE" w:rsidRPr="00DC4416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ua</w:t>
        </w:r>
        <w:r w:rsidR="007701AE" w:rsidRPr="00B631BF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/</w:t>
        </w:r>
        <w:r w:rsidR="007701AE" w:rsidRPr="00DC4416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markets</w:t>
        </w:r>
        <w:r w:rsidR="007701AE" w:rsidRPr="00B631BF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/</w:t>
        </w:r>
        <w:r w:rsidR="007701AE" w:rsidRPr="00DC4416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fuel</w:t>
        </w:r>
        <w:r w:rsidR="007701AE" w:rsidRPr="00B631BF">
          <w:rPr>
            <w:rFonts w:ascii="Times New Roman" w:hAnsi="Times New Roman" w:cs="Times New Roman"/>
            <w:color w:val="0000FF"/>
            <w:sz w:val="24"/>
            <w:szCs w:val="24"/>
            <w:lang w:eastAsia="uk-UA"/>
          </w:rPr>
          <w:t>/</w:t>
        </w:r>
      </w:hyperlink>
      <w:r w:rsidR="007701AE" w:rsidRPr="00B631BF">
        <w:rPr>
          <w:rFonts w:ascii="Times New Roman" w:hAnsi="Times New Roman" w:cs="Times New Roman"/>
          <w:sz w:val="24"/>
          <w:szCs w:val="24"/>
          <w:lang w:eastAsia="uk-UA"/>
        </w:rPr>
        <w:t xml:space="preserve">) на якому публікується інформація про середню ціну на пальне по Київській області  </w:t>
      </w:r>
      <w:bookmarkStart w:id="0" w:name="_GoBack"/>
      <w:bookmarkEnd w:id="0"/>
      <w:r w:rsidR="007701AE" w:rsidRPr="00B631BF">
        <w:rPr>
          <w:rFonts w:ascii="Times New Roman" w:hAnsi="Times New Roman" w:cs="Times New Roman"/>
          <w:sz w:val="24"/>
          <w:szCs w:val="24"/>
          <w:lang w:eastAsia="uk-UA"/>
        </w:rPr>
        <w:t>:</w:t>
      </w:r>
    </w:p>
    <w:p w:rsidR="007701AE" w:rsidRPr="00DC4416" w:rsidRDefault="007701AE" w:rsidP="00DC4416">
      <w:pPr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 w:rsidRPr="00DC4416">
        <w:rPr>
          <w:rFonts w:ascii="Times New Roman" w:hAnsi="Times New Roman" w:cs="Times New Roman"/>
          <w:color w:val="000000"/>
          <w:sz w:val="24"/>
          <w:szCs w:val="24"/>
        </w:rPr>
        <w:t>Вид палива                                          Ціна </w:t>
      </w:r>
      <w:r w:rsidRPr="00DC4416">
        <w:rPr>
          <w:rStyle w:val="10"/>
          <w:rFonts w:ascii="Times New Roman" w:hAnsi="Times New Roman" w:cs="Times New Roman"/>
          <w:color w:val="000000"/>
          <w:sz w:val="24"/>
          <w:szCs w:val="24"/>
        </w:rPr>
        <w:t>(грн., з ПДВ)</w:t>
      </w:r>
    </w:p>
    <w:p w:rsidR="007701AE" w:rsidRPr="00DC4416" w:rsidRDefault="007701AE" w:rsidP="00DC4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416">
        <w:rPr>
          <w:rFonts w:ascii="Times New Roman" w:hAnsi="Times New Roman" w:cs="Times New Roman"/>
          <w:sz w:val="24"/>
          <w:szCs w:val="24"/>
        </w:rPr>
        <w:t xml:space="preserve">Бензин А-95 </w:t>
      </w:r>
      <w:r w:rsidRPr="00DC4416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– </w:t>
      </w:r>
      <w:r w:rsidRPr="00DC4416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>Євро5-Е10</w:t>
      </w:r>
      <w:r w:rsidRPr="00DC4416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</w:t>
      </w:r>
      <w:r w:rsidRPr="00DC4416">
        <w:rPr>
          <w:rFonts w:ascii="Times New Roman" w:hAnsi="Times New Roman" w:cs="Times New Roman"/>
          <w:color w:val="000000"/>
          <w:sz w:val="24"/>
          <w:szCs w:val="24"/>
        </w:rPr>
        <w:t>підвищеної якості    -  93,25 грн. (94,60 + 91,90 ): 2 = 93,25</w:t>
      </w:r>
    </w:p>
    <w:p w:rsidR="007701AE" w:rsidRPr="00DC4416" w:rsidRDefault="007701AE" w:rsidP="00DC4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4416">
        <w:rPr>
          <w:rFonts w:ascii="Times New Roman" w:hAnsi="Times New Roman" w:cs="Times New Roman"/>
          <w:color w:val="000000"/>
          <w:sz w:val="24"/>
          <w:szCs w:val="24"/>
        </w:rPr>
        <w:t>Дизельне паливо Євро підвищеної якості  -97,90  грн. (99,80 + 97,90 + 95,99) :3 =97,90</w:t>
      </w:r>
    </w:p>
    <w:p w:rsidR="007701AE" w:rsidRPr="00DC4416" w:rsidRDefault="007701AE" w:rsidP="00DC441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701AE" w:rsidRDefault="007701AE" w:rsidP="00693DD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701AE" w:rsidRDefault="007701AE" w:rsidP="00693DD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sectPr w:rsidR="007701AE" w:rsidSect="00251C2E">
      <w:pgSz w:w="11906" w:h="16838"/>
      <w:pgMar w:top="426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Lohit Devanagar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Sans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E00F6"/>
    <w:multiLevelType w:val="hybridMultilevel"/>
    <w:tmpl w:val="B62098F4"/>
    <w:lvl w:ilvl="0" w:tplc="DD8A9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94B86"/>
    <w:multiLevelType w:val="hybridMultilevel"/>
    <w:tmpl w:val="DB62FF60"/>
    <w:lvl w:ilvl="0" w:tplc="EEAE16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84AC0"/>
    <w:rsid w:val="000A124D"/>
    <w:rsid w:val="000E6215"/>
    <w:rsid w:val="0018199B"/>
    <w:rsid w:val="001A4160"/>
    <w:rsid w:val="001C3114"/>
    <w:rsid w:val="00244B27"/>
    <w:rsid w:val="00251C2E"/>
    <w:rsid w:val="00284AC0"/>
    <w:rsid w:val="002871F3"/>
    <w:rsid w:val="00293EB2"/>
    <w:rsid w:val="002D40C0"/>
    <w:rsid w:val="00373471"/>
    <w:rsid w:val="00383A6E"/>
    <w:rsid w:val="003E4662"/>
    <w:rsid w:val="004548AD"/>
    <w:rsid w:val="004C3F6E"/>
    <w:rsid w:val="004D73C8"/>
    <w:rsid w:val="00516A36"/>
    <w:rsid w:val="005172BE"/>
    <w:rsid w:val="00544134"/>
    <w:rsid w:val="005763A1"/>
    <w:rsid w:val="00693DD4"/>
    <w:rsid w:val="006E4D28"/>
    <w:rsid w:val="00761FCE"/>
    <w:rsid w:val="007701AE"/>
    <w:rsid w:val="0077582E"/>
    <w:rsid w:val="00816DEE"/>
    <w:rsid w:val="0085191B"/>
    <w:rsid w:val="008763ED"/>
    <w:rsid w:val="00877513"/>
    <w:rsid w:val="008963AE"/>
    <w:rsid w:val="0091353A"/>
    <w:rsid w:val="009821C7"/>
    <w:rsid w:val="00A446D5"/>
    <w:rsid w:val="00A44899"/>
    <w:rsid w:val="00A65DE0"/>
    <w:rsid w:val="00AA4C37"/>
    <w:rsid w:val="00AB26EA"/>
    <w:rsid w:val="00AB4477"/>
    <w:rsid w:val="00B55E7E"/>
    <w:rsid w:val="00B631BF"/>
    <w:rsid w:val="00BE395F"/>
    <w:rsid w:val="00C03417"/>
    <w:rsid w:val="00C26C9D"/>
    <w:rsid w:val="00C85242"/>
    <w:rsid w:val="00CB3BB9"/>
    <w:rsid w:val="00CB4182"/>
    <w:rsid w:val="00CD619A"/>
    <w:rsid w:val="00DB5BFB"/>
    <w:rsid w:val="00DB6EB9"/>
    <w:rsid w:val="00DC4416"/>
    <w:rsid w:val="00E51ED6"/>
    <w:rsid w:val="00EA76F7"/>
    <w:rsid w:val="00EC6779"/>
    <w:rsid w:val="00EC74AF"/>
    <w:rsid w:val="00ED4A72"/>
    <w:rsid w:val="00EF1702"/>
    <w:rsid w:val="00F42720"/>
    <w:rsid w:val="00F71B68"/>
    <w:rsid w:val="00F75CEE"/>
    <w:rsid w:val="00FD15DB"/>
    <w:rsid w:val="00FD5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B779B"/>
  <w15:docId w15:val="{DD89D37A-9159-4274-992B-2433D4A0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3BB9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character" w:styleId="a4">
    <w:name w:val="Emphasis"/>
    <w:basedOn w:val="a0"/>
    <w:uiPriority w:val="20"/>
    <w:qFormat/>
    <w:rsid w:val="00CB3BB9"/>
    <w:rPr>
      <w:rFonts w:cs="Times New Roman"/>
      <w:i/>
    </w:rPr>
  </w:style>
  <w:style w:type="paragraph" w:customStyle="1" w:styleId="1">
    <w:name w:val="Основний текст1"/>
    <w:basedOn w:val="a"/>
    <w:uiPriority w:val="99"/>
    <w:rsid w:val="00CB3BB9"/>
    <w:pPr>
      <w:spacing w:after="140" w:line="288" w:lineRule="auto"/>
    </w:pPr>
    <w:rPr>
      <w:rFonts w:ascii="Liberation Serif" w:eastAsia="Times New Roman" w:hAnsi="Liberation Serif" w:cs="Lohit Devanagari"/>
      <w:color w:val="00000A"/>
      <w:sz w:val="24"/>
      <w:szCs w:val="24"/>
      <w:lang w:eastAsia="zh-CN" w:bidi="hi-IN"/>
    </w:rPr>
  </w:style>
  <w:style w:type="character" w:customStyle="1" w:styleId="10">
    <w:name w:val="Обычный1"/>
    <w:basedOn w:val="a0"/>
    <w:rsid w:val="00CB3BB9"/>
  </w:style>
  <w:style w:type="paragraph" w:styleId="a5">
    <w:name w:val="Balloon Text"/>
    <w:basedOn w:val="a"/>
    <w:link w:val="a6"/>
    <w:uiPriority w:val="99"/>
    <w:semiHidden/>
    <w:unhideWhenUsed/>
    <w:rsid w:val="00896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63AE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F75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75CEE"/>
    <w:pPr>
      <w:ind w:left="720"/>
      <w:contextualSpacing/>
    </w:pPr>
  </w:style>
  <w:style w:type="paragraph" w:customStyle="1" w:styleId="docdata">
    <w:name w:val="docdata"/>
    <w:aliases w:val="docy,v5,2498,baiaagaaboqcaaad+wcaaaujcaaaaaaaaaaaaaaaaaaaaaaaaaaaaaaaaaaaaaaaaaaaaaaaaaaaaaaaaaaaaaaaaaaaaaaaaaaaaaaaaaaaaaaaaaaaaaaaaaaaaaaaaaaaaaaaaaaaaaaaaaaaaaaaaaaaaaaaaaaaaaaaaaaaaaaaaaaaaaaaaaaaaaaaaaaaaaaaaaaaaaaaaaaaaaaaaaaaaaaaaaaaaaaa"/>
    <w:basedOn w:val="a"/>
    <w:rsid w:val="00A4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368">
    <w:name w:val="2368"/>
    <w:aliases w:val="baiaagaaboqcaaadeqcaaawhbwaaaaaaaaaaaaaaaaaaaaaaaaaaaaaaaaaaaaaaaaaaaaaaaaaaaaaaaaaaaaaaaaaaaaaaaaaaaaaaaaaaaaaaaaaaaaaaaaaaaaaaaaaaaaaaaaaaaaaaaaaaaaaaaaaaaaaaaaaaaaaaaaaaaaaaaaaaaaaaaaaaaaaaaaaaaaaaaaaaaaaaaaaaaaaaaaaaaaaaaaaaaaaa"/>
    <w:basedOn w:val="a0"/>
    <w:rsid w:val="0085191B"/>
  </w:style>
  <w:style w:type="character" w:customStyle="1" w:styleId="2468">
    <w:name w:val="2468"/>
    <w:aliases w:val="baiaagaaboqcaaad3qcaaaxrbwaaaaaaaaaaaaaaaaaaaaaaaaaaaaaaaaaaaaaaaaaaaaaaaaaaaaaaaaaaaaaaaaaaaaaaaaaaaaaaaaaaaaaaaaaaaaaaaaaaaaaaaaaaaaaaaaaaaaaaaaaaaaaaaaaaaaaaaaaaaaaaaaaaaaaaaaaaaaaaaaaaaaaaaaaaaaaaaaaaaaaaaaaaaaaaaaaaaaaaaaaaaaaa"/>
    <w:basedOn w:val="a0"/>
    <w:rsid w:val="0085191B"/>
  </w:style>
  <w:style w:type="paragraph" w:styleId="a9">
    <w:name w:val="Normal (Web)"/>
    <w:basedOn w:val="a"/>
    <w:uiPriority w:val="99"/>
    <w:semiHidden/>
    <w:unhideWhenUsed/>
    <w:rsid w:val="0085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724">
    <w:name w:val="1724"/>
    <w:aliases w:val="baiaagaaboqcaaad9qqaaaudbqaaaaaaaaaaaaaaaaaaaaaaaaaaaaaaaaaaaaaaaaaaaaaaaaaaaaaaaaaaaaaaaaaaaaaaaaaaaaaaaaaaaaaaaaaaaaaaaaaaaaaaaaaaaaaaaaaaaaaaaaaaaaaaaaaaaaaaaaaaaaaaaaaaaaaaaaaaaaaaaaaaaaaaaaaaaaaaaaaaaaaaaaaaaaaaaaaaaaaaaaaaaaaa"/>
    <w:basedOn w:val="a0"/>
    <w:rsid w:val="00383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dex.minfin.com.ua/ua/markets/fue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2553</Words>
  <Characters>1456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RADA001</cp:lastModifiedBy>
  <cp:revision>56</cp:revision>
  <cp:lastPrinted>2026-01-05T12:05:00Z</cp:lastPrinted>
  <dcterms:created xsi:type="dcterms:W3CDTF">2022-02-09T11:49:00Z</dcterms:created>
  <dcterms:modified xsi:type="dcterms:W3CDTF">2026-09-28T07:04:00Z</dcterms:modified>
</cp:coreProperties>
</file>