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571" w:rsidRPr="00085A4E" w:rsidRDefault="007E3571" w:rsidP="00C65722">
      <w:pPr>
        <w:rPr>
          <w:bCs/>
          <w:iCs/>
          <w:lang w:val="uk-UA"/>
        </w:rPr>
      </w:pPr>
      <w:bookmarkStart w:id="0" w:name="_GoBack"/>
      <w:bookmarkEnd w:id="0"/>
    </w:p>
    <w:p w:rsidR="0038047F" w:rsidRPr="00085A4E" w:rsidRDefault="00C53E91" w:rsidP="00E94D1C">
      <w:pPr>
        <w:pStyle w:val="31"/>
        <w:shd w:val="clear" w:color="auto" w:fill="auto"/>
        <w:spacing w:line="240" w:lineRule="auto"/>
        <w:ind w:left="20"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АНАЛІЗ РЕГУЛЯТОРНОГО ВПЛИВУ</w:t>
      </w:r>
    </w:p>
    <w:p w:rsidR="0038047F" w:rsidRPr="00085A4E" w:rsidRDefault="00C53E91" w:rsidP="00E94D1C">
      <w:pPr>
        <w:pStyle w:val="31"/>
        <w:shd w:val="clear" w:color="auto" w:fill="auto"/>
        <w:spacing w:line="240" w:lineRule="auto"/>
        <w:ind w:left="20" w:firstLine="567"/>
        <w:rPr>
          <w:rFonts w:ascii="Times New Roman" w:hAnsi="Times New Roman" w:cs="Times New Roman"/>
          <w:b w:val="0"/>
          <w:sz w:val="24"/>
          <w:szCs w:val="24"/>
          <w:lang w:val="uk-UA"/>
        </w:rPr>
      </w:pPr>
      <w:r w:rsidRPr="00085A4E">
        <w:rPr>
          <w:rFonts w:ascii="Times New Roman" w:hAnsi="Times New Roman" w:cs="Times New Roman"/>
          <w:b w:val="0"/>
          <w:sz w:val="24"/>
          <w:szCs w:val="24"/>
          <w:lang w:val="uk-UA"/>
        </w:rPr>
        <w:t xml:space="preserve">проекту рішення виконавчого комітету </w:t>
      </w:r>
      <w:r w:rsidR="00646D94">
        <w:rPr>
          <w:rFonts w:ascii="Times New Roman" w:hAnsi="Times New Roman" w:cs="Times New Roman"/>
          <w:b w:val="0"/>
          <w:sz w:val="24"/>
          <w:szCs w:val="24"/>
          <w:lang w:val="uk-UA"/>
        </w:rPr>
        <w:t>Переяславської</w:t>
      </w:r>
      <w:r w:rsidRPr="00085A4E">
        <w:rPr>
          <w:rFonts w:ascii="Times New Roman" w:hAnsi="Times New Roman" w:cs="Times New Roman"/>
          <w:b w:val="0"/>
          <w:sz w:val="24"/>
          <w:szCs w:val="24"/>
          <w:lang w:val="uk-UA"/>
        </w:rPr>
        <w:t xml:space="preserve"> міської ради</w:t>
      </w:r>
    </w:p>
    <w:p w:rsidR="00C53E91" w:rsidRPr="00085A4E" w:rsidRDefault="00C53E91" w:rsidP="00E94D1C">
      <w:pPr>
        <w:pStyle w:val="31"/>
        <w:shd w:val="clear" w:color="auto" w:fill="auto"/>
        <w:spacing w:line="240" w:lineRule="auto"/>
        <w:ind w:left="20"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w:t>
      </w:r>
      <w:r w:rsidR="00646D94" w:rsidRPr="00646D94">
        <w:rPr>
          <w:rFonts w:ascii="Times New Roman" w:hAnsi="Times New Roman" w:cs="Times New Roman"/>
          <w:sz w:val="24"/>
          <w:szCs w:val="24"/>
          <w:lang w:val="uk-UA"/>
        </w:rPr>
        <w:t>Про встановлення тарифів на послуги з перевезення пасажирів на міських автобусних маршрутах загального користування у місті Переяславі</w:t>
      </w:r>
      <w:r w:rsidRPr="00085A4E">
        <w:rPr>
          <w:rFonts w:ascii="Times New Roman" w:hAnsi="Times New Roman" w:cs="Times New Roman"/>
          <w:sz w:val="24"/>
          <w:szCs w:val="24"/>
          <w:lang w:val="uk-UA"/>
        </w:rPr>
        <w:t>»</w:t>
      </w:r>
      <w:r w:rsidR="004D7A27" w:rsidRPr="00085A4E">
        <w:rPr>
          <w:rFonts w:ascii="Times New Roman" w:hAnsi="Times New Roman" w:cs="Times New Roman"/>
          <w:sz w:val="24"/>
          <w:szCs w:val="24"/>
          <w:lang w:val="uk-UA"/>
        </w:rPr>
        <w:t xml:space="preserve"> </w:t>
      </w:r>
    </w:p>
    <w:p w:rsidR="00C53E91" w:rsidRPr="00085A4E" w:rsidRDefault="00C53E91" w:rsidP="00E94D1C">
      <w:pPr>
        <w:pStyle w:val="31"/>
        <w:shd w:val="clear" w:color="auto" w:fill="auto"/>
        <w:spacing w:line="240" w:lineRule="auto"/>
        <w:ind w:left="20" w:firstLine="567"/>
        <w:rPr>
          <w:rFonts w:ascii="Times New Roman" w:hAnsi="Times New Roman" w:cs="Times New Roman"/>
          <w:sz w:val="24"/>
          <w:szCs w:val="24"/>
          <w:lang w:val="uk-UA"/>
        </w:rPr>
      </w:pPr>
    </w:p>
    <w:p w:rsidR="00C53E91" w:rsidRPr="00085A4E" w:rsidRDefault="00C53E91" w:rsidP="00E94D1C">
      <w:pPr>
        <w:pStyle w:val="21"/>
        <w:shd w:val="clear" w:color="auto" w:fill="auto"/>
        <w:spacing w:line="240" w:lineRule="auto"/>
        <w:ind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 xml:space="preserve">Аналіз регуляторного впливу розроблено на виконання та з дотриманням вимог статті 8, 9 та 13 Закону України від 11.09.2003 </w:t>
      </w:r>
      <w:r w:rsidR="00A34535">
        <w:rPr>
          <w:rFonts w:ascii="Times New Roman" w:hAnsi="Times New Roman" w:cs="Times New Roman"/>
          <w:sz w:val="24"/>
          <w:szCs w:val="24"/>
          <w:lang w:val="uk-UA"/>
        </w:rPr>
        <w:t xml:space="preserve">року </w:t>
      </w:r>
      <w:r w:rsidRPr="00085A4E">
        <w:rPr>
          <w:rFonts w:ascii="Times New Roman" w:hAnsi="Times New Roman" w:cs="Times New Roman"/>
          <w:sz w:val="24"/>
          <w:szCs w:val="24"/>
          <w:lang w:val="uk-UA"/>
        </w:rPr>
        <w:t xml:space="preserve">№1160-ІV «Про засади державної регуляторної політики у сфері господарської діяльності» та з урахуванням Методики проведення аналізу впливу регуляторного </w:t>
      </w:r>
      <w:proofErr w:type="spellStart"/>
      <w:r w:rsidRPr="00085A4E">
        <w:rPr>
          <w:rFonts w:ascii="Times New Roman" w:hAnsi="Times New Roman" w:cs="Times New Roman"/>
          <w:sz w:val="24"/>
          <w:szCs w:val="24"/>
          <w:lang w:val="uk-UA"/>
        </w:rPr>
        <w:t>акта</w:t>
      </w:r>
      <w:proofErr w:type="spellEnd"/>
      <w:r w:rsidRPr="00085A4E">
        <w:rPr>
          <w:rFonts w:ascii="Times New Roman" w:hAnsi="Times New Roman" w:cs="Times New Roman"/>
          <w:sz w:val="24"/>
          <w:szCs w:val="24"/>
          <w:lang w:val="uk-UA"/>
        </w:rPr>
        <w:t>, затвердженої Постановою Кабінету Міністрів України від 11.03.2004</w:t>
      </w:r>
      <w:r w:rsidR="00A34535">
        <w:rPr>
          <w:rFonts w:ascii="Times New Roman" w:hAnsi="Times New Roman" w:cs="Times New Roman"/>
          <w:sz w:val="24"/>
          <w:szCs w:val="24"/>
          <w:lang w:val="uk-UA"/>
        </w:rPr>
        <w:t xml:space="preserve"> року</w:t>
      </w:r>
      <w:r w:rsidRPr="00085A4E">
        <w:rPr>
          <w:rFonts w:ascii="Times New Roman" w:hAnsi="Times New Roman" w:cs="Times New Roman"/>
          <w:sz w:val="24"/>
          <w:szCs w:val="24"/>
          <w:lang w:val="uk-UA"/>
        </w:rPr>
        <w:t xml:space="preserve"> №308 (зі змінами, затвердженими Постановою Кабінету Мін</w:t>
      </w:r>
      <w:r w:rsidR="00BB3351">
        <w:rPr>
          <w:rFonts w:ascii="Times New Roman" w:hAnsi="Times New Roman" w:cs="Times New Roman"/>
          <w:sz w:val="24"/>
          <w:szCs w:val="24"/>
          <w:lang w:val="uk-UA"/>
        </w:rPr>
        <w:t>істрів України від 16.12.2015</w:t>
      </w:r>
      <w:r w:rsidR="00A34535">
        <w:rPr>
          <w:rFonts w:ascii="Times New Roman" w:hAnsi="Times New Roman" w:cs="Times New Roman"/>
          <w:sz w:val="24"/>
          <w:szCs w:val="24"/>
          <w:lang w:val="uk-UA"/>
        </w:rPr>
        <w:t xml:space="preserve"> року</w:t>
      </w:r>
      <w:r w:rsidR="00BB3351">
        <w:rPr>
          <w:rFonts w:ascii="Times New Roman" w:hAnsi="Times New Roman" w:cs="Times New Roman"/>
          <w:sz w:val="24"/>
          <w:szCs w:val="24"/>
          <w:lang w:val="uk-UA"/>
        </w:rPr>
        <w:t xml:space="preserve"> №</w:t>
      </w:r>
      <w:r w:rsidRPr="00085A4E">
        <w:rPr>
          <w:rFonts w:ascii="Times New Roman" w:hAnsi="Times New Roman" w:cs="Times New Roman"/>
          <w:sz w:val="24"/>
          <w:szCs w:val="24"/>
          <w:lang w:val="uk-UA"/>
        </w:rPr>
        <w:t>1151).</w:t>
      </w:r>
    </w:p>
    <w:p w:rsidR="00C53E91" w:rsidRPr="00085A4E" w:rsidRDefault="00C53E91" w:rsidP="00E94D1C">
      <w:pPr>
        <w:pStyle w:val="10"/>
        <w:shd w:val="clear" w:color="auto" w:fill="auto"/>
        <w:tabs>
          <w:tab w:val="left" w:pos="4038"/>
        </w:tabs>
        <w:spacing w:line="240" w:lineRule="auto"/>
        <w:ind w:firstLine="567"/>
        <w:jc w:val="center"/>
        <w:rPr>
          <w:rFonts w:ascii="Times New Roman" w:hAnsi="Times New Roman" w:cs="Times New Roman"/>
          <w:sz w:val="24"/>
          <w:szCs w:val="24"/>
          <w:lang w:val="uk-UA"/>
        </w:rPr>
      </w:pPr>
      <w:bookmarkStart w:id="1" w:name="bookmark0"/>
      <w:r w:rsidRPr="00085A4E">
        <w:rPr>
          <w:rFonts w:ascii="Times New Roman" w:hAnsi="Times New Roman" w:cs="Times New Roman"/>
          <w:sz w:val="24"/>
          <w:szCs w:val="24"/>
          <w:lang w:val="uk-UA"/>
        </w:rPr>
        <w:t>І. Визначення проблеми</w:t>
      </w:r>
      <w:bookmarkEnd w:id="1"/>
    </w:p>
    <w:p w:rsidR="00C53E91" w:rsidRPr="00085A4E" w:rsidRDefault="00C53E91" w:rsidP="00E94D1C">
      <w:pPr>
        <w:ind w:firstLine="567"/>
        <w:jc w:val="both"/>
        <w:rPr>
          <w:lang w:val="uk-UA"/>
        </w:rPr>
      </w:pPr>
    </w:p>
    <w:p w:rsidR="00F52B78" w:rsidRPr="00F52B78" w:rsidRDefault="00F52B78" w:rsidP="00E94D1C">
      <w:pPr>
        <w:pStyle w:val="a9"/>
        <w:shd w:val="clear" w:color="auto" w:fill="FDFDFD"/>
        <w:spacing w:before="0" w:beforeAutospacing="0" w:after="0" w:afterAutospacing="0"/>
        <w:ind w:firstLine="567"/>
        <w:jc w:val="both"/>
        <w:rPr>
          <w:lang w:val="uk-UA"/>
        </w:rPr>
      </w:pPr>
      <w:r w:rsidRPr="00F52B78">
        <w:rPr>
          <w:lang w:val="uk-UA"/>
        </w:rPr>
        <w:t xml:space="preserve">Станом на сьогоднішній день тариф на перевезення пасажирів автомобільним транспортом на автобусних маршрутах загального користування становить - </w:t>
      </w:r>
      <w:r>
        <w:rPr>
          <w:lang w:val="uk-UA"/>
        </w:rPr>
        <w:t>1</w:t>
      </w:r>
      <w:r w:rsidR="00C36AAC">
        <w:rPr>
          <w:lang w:val="uk-UA"/>
        </w:rPr>
        <w:t>5</w:t>
      </w:r>
      <w:r w:rsidRPr="00F52B78">
        <w:rPr>
          <w:lang w:val="uk-UA"/>
        </w:rPr>
        <w:t xml:space="preserve">,00 грн. </w:t>
      </w:r>
    </w:p>
    <w:p w:rsidR="00F52B78" w:rsidRPr="00F52B78" w:rsidRDefault="00F52B78" w:rsidP="00E94D1C">
      <w:pPr>
        <w:pStyle w:val="a9"/>
        <w:shd w:val="clear" w:color="auto" w:fill="FDFDFD"/>
        <w:spacing w:before="0" w:beforeAutospacing="0" w:after="0" w:afterAutospacing="0"/>
        <w:ind w:firstLine="567"/>
        <w:jc w:val="both"/>
        <w:rPr>
          <w:lang w:val="uk-UA"/>
        </w:rPr>
      </w:pPr>
      <w:r w:rsidRPr="00F52B78">
        <w:rPr>
          <w:lang w:val="uk-UA"/>
        </w:rPr>
        <w:t xml:space="preserve">Зазначений тариф затверджений рішенням виконавчого комітету </w:t>
      </w:r>
      <w:r w:rsidR="00C36AAC">
        <w:rPr>
          <w:lang w:val="uk-UA"/>
        </w:rPr>
        <w:t>Переяславської</w:t>
      </w:r>
      <w:r w:rsidRPr="00F52B78">
        <w:rPr>
          <w:lang w:val="uk-UA"/>
        </w:rPr>
        <w:t xml:space="preserve"> міської ради </w:t>
      </w:r>
      <w:r w:rsidRPr="00085A4E">
        <w:rPr>
          <w:lang w:val="uk-UA"/>
        </w:rPr>
        <w:t xml:space="preserve">від </w:t>
      </w:r>
      <w:r w:rsidR="00C36AAC">
        <w:rPr>
          <w:lang w:val="uk-UA"/>
        </w:rPr>
        <w:t>20.05.202</w:t>
      </w:r>
      <w:r w:rsidR="00B37FEC">
        <w:rPr>
          <w:lang w:val="uk-UA"/>
        </w:rPr>
        <w:t>5</w:t>
      </w:r>
      <w:r w:rsidRPr="00E97DA0">
        <w:rPr>
          <w:lang w:val="uk-UA"/>
        </w:rPr>
        <w:t xml:space="preserve"> року №</w:t>
      </w:r>
      <w:r w:rsidR="00C36AAC">
        <w:rPr>
          <w:lang w:val="uk-UA"/>
        </w:rPr>
        <w:t>189-11</w:t>
      </w:r>
      <w:r w:rsidRPr="00E97DA0">
        <w:rPr>
          <w:lang w:val="uk-UA"/>
        </w:rPr>
        <w:t xml:space="preserve"> «</w:t>
      </w:r>
      <w:r w:rsidR="00C36AAC">
        <w:rPr>
          <w:lang w:val="uk-UA"/>
        </w:rPr>
        <w:t>Про встановлення тарифу на проїзд у міському громадському транспорті загального користування в місті Переяславі</w:t>
      </w:r>
      <w:r w:rsidRPr="00E97DA0">
        <w:rPr>
          <w:lang w:val="uk-UA"/>
        </w:rPr>
        <w:t>».</w:t>
      </w:r>
    </w:p>
    <w:p w:rsidR="00345456" w:rsidRDefault="00345456" w:rsidP="006E41DC">
      <w:pPr>
        <w:pStyle w:val="a9"/>
        <w:spacing w:before="0" w:beforeAutospacing="0" w:after="0" w:afterAutospacing="0"/>
        <w:ind w:firstLine="567"/>
        <w:jc w:val="both"/>
        <w:rPr>
          <w:lang w:val="uk-UA"/>
        </w:rPr>
      </w:pPr>
      <w:r w:rsidRPr="00345456">
        <w:rPr>
          <w:lang w:val="uk-UA"/>
        </w:rPr>
        <w:t xml:space="preserve">З моменту введення чинного тарифу по теперішній час відбулося суттєве зростання основних складових собівартості зазначених послуг, що зумовлено об’єктивними економічними чинниками. Зокрема, ціни на паливо зазнали критичних змін: вартість дизельного пального зросла майже вдвічі (з 52,64 грн/л до 88,04 грн/л), а вартість скрапленого газу (пропан-бутану) збільшилася на 45%, </w:t>
      </w:r>
      <w:r w:rsidR="00F676EB">
        <w:rPr>
          <w:lang w:val="uk-UA"/>
        </w:rPr>
        <w:t>зросла</w:t>
      </w:r>
      <w:r w:rsidRPr="00345456">
        <w:rPr>
          <w:lang w:val="uk-UA"/>
        </w:rPr>
        <w:t xml:space="preserve"> в середньому з 28,50 грн/л до 41,30 грн/л. Мінімальна заробітна плата за період з 20.05.2025 року по 06.04.2026 року збільшилася на 8,09% (з 8 000 грн до 8 647 грн). Через нестабільну ситуацію на Близькому Сході вартість пально-мастильних матеріалів загалом зросла на 22,3%, зокрема: моторні оливи </w:t>
      </w:r>
      <w:proofErr w:type="spellStart"/>
      <w:r w:rsidRPr="00345456">
        <w:rPr>
          <w:lang w:val="uk-UA"/>
        </w:rPr>
        <w:t>здорожчали</w:t>
      </w:r>
      <w:proofErr w:type="spellEnd"/>
      <w:r w:rsidRPr="00345456">
        <w:rPr>
          <w:lang w:val="uk-UA"/>
        </w:rPr>
        <w:t xml:space="preserve"> з 380 грн до 465 грн за літр, трансмісійні оливи — з 240 грн до 290 грн, спеціальні оливи — з 240 грн до 285 грн, а пластичні мастила — зі 120 грн до 160 грн. Крім того, вартість акумуляторних </w:t>
      </w:r>
      <w:proofErr w:type="spellStart"/>
      <w:r w:rsidRPr="00345456">
        <w:rPr>
          <w:lang w:val="uk-UA"/>
        </w:rPr>
        <w:t>батарей</w:t>
      </w:r>
      <w:proofErr w:type="spellEnd"/>
      <w:r w:rsidRPr="00345456">
        <w:rPr>
          <w:lang w:val="uk-UA"/>
        </w:rPr>
        <w:t xml:space="preserve"> зросла на 23,5% (з 8 500 грн до 10 500 грн за одиницю), а витрати на страхування збільшилися на 70% (з 6 000 грн до 10 200 грн). Поряд із цим за вказаний період суттєво подорожчали запчастини, автомобільні шин</w:t>
      </w:r>
      <w:r w:rsidR="00F676EB">
        <w:rPr>
          <w:lang w:val="uk-UA"/>
        </w:rPr>
        <w:t>и</w:t>
      </w:r>
      <w:r w:rsidRPr="00345456">
        <w:rPr>
          <w:lang w:val="uk-UA"/>
        </w:rPr>
        <w:t xml:space="preserve"> та інші витратні матеріали і комплектуючі, що використовуються безпосередньо для забезпечення пасажирських перевезень і здійснення необхідних технологічних операцій у процесі підготовки транспорт</w:t>
      </w:r>
      <w:r w:rsidR="00634F81">
        <w:rPr>
          <w:lang w:val="uk-UA"/>
        </w:rPr>
        <w:t>них засобів до експлуатації.</w:t>
      </w:r>
    </w:p>
    <w:p w:rsidR="00DF1D44" w:rsidRDefault="00DF1D44" w:rsidP="006E41DC">
      <w:pPr>
        <w:pStyle w:val="a9"/>
        <w:spacing w:before="0" w:beforeAutospacing="0" w:after="0" w:afterAutospacing="0"/>
        <w:ind w:firstLine="567"/>
        <w:jc w:val="both"/>
        <w:rPr>
          <w:lang w:eastAsia="uk-UA"/>
        </w:rPr>
      </w:pPr>
      <w:proofErr w:type="spellStart"/>
      <w:r>
        <w:t>Відповідно</w:t>
      </w:r>
      <w:proofErr w:type="spellEnd"/>
      <w:r>
        <w:t xml:space="preserve"> </w:t>
      </w:r>
      <w:proofErr w:type="gramStart"/>
      <w:r>
        <w:t>до пункту</w:t>
      </w:r>
      <w:proofErr w:type="gramEnd"/>
      <w:r>
        <w:t xml:space="preserve"> 1.6 наказу </w:t>
      </w:r>
      <w:proofErr w:type="spellStart"/>
      <w:r>
        <w:t>Міністерства</w:t>
      </w:r>
      <w:proofErr w:type="spellEnd"/>
      <w:r>
        <w:t xml:space="preserve"> транспорту та </w:t>
      </w:r>
      <w:proofErr w:type="spellStart"/>
      <w:r>
        <w:t>зв’язку</w:t>
      </w:r>
      <w:proofErr w:type="spellEnd"/>
      <w:r>
        <w:t xml:space="preserve"> </w:t>
      </w:r>
      <w:proofErr w:type="spellStart"/>
      <w:r>
        <w:t>України</w:t>
      </w:r>
      <w:proofErr w:type="spellEnd"/>
      <w:r>
        <w:t xml:space="preserve"> </w:t>
      </w:r>
      <w:proofErr w:type="spellStart"/>
      <w:r>
        <w:t>від</w:t>
      </w:r>
      <w:proofErr w:type="spellEnd"/>
      <w:r>
        <w:t xml:space="preserve"> 17.11.2009 №1175, перегляд </w:t>
      </w:r>
      <w:proofErr w:type="spellStart"/>
      <w:r>
        <w:t>рівня</w:t>
      </w:r>
      <w:proofErr w:type="spellEnd"/>
      <w:r>
        <w:t xml:space="preserve"> </w:t>
      </w:r>
      <w:proofErr w:type="spellStart"/>
      <w:r>
        <w:t>тарифів</w:t>
      </w:r>
      <w:proofErr w:type="spellEnd"/>
      <w:r>
        <w:t xml:space="preserve"> </w:t>
      </w:r>
      <w:proofErr w:type="spellStart"/>
      <w:r>
        <w:t>здійснюється</w:t>
      </w:r>
      <w:proofErr w:type="spellEnd"/>
      <w:r>
        <w:t xml:space="preserve"> у </w:t>
      </w:r>
      <w:proofErr w:type="spellStart"/>
      <w:r>
        <w:t>разі</w:t>
      </w:r>
      <w:proofErr w:type="spellEnd"/>
      <w:r>
        <w:t xml:space="preserve"> </w:t>
      </w:r>
      <w:r w:rsidR="00BB0EC8">
        <w:rPr>
          <w:lang w:val="uk-UA"/>
        </w:rPr>
        <w:t xml:space="preserve">істотних </w:t>
      </w:r>
      <w:proofErr w:type="spellStart"/>
      <w:r>
        <w:t>змін</w:t>
      </w:r>
      <w:proofErr w:type="spellEnd"/>
      <w:r>
        <w:t xml:space="preserve"> умов </w:t>
      </w:r>
      <w:proofErr w:type="spellStart"/>
      <w:r>
        <w:t>виробничої</w:t>
      </w:r>
      <w:proofErr w:type="spellEnd"/>
      <w:r>
        <w:t xml:space="preserve"> </w:t>
      </w:r>
      <w:proofErr w:type="spellStart"/>
      <w:r>
        <w:t>діяльності</w:t>
      </w:r>
      <w:proofErr w:type="spellEnd"/>
      <w:r>
        <w:t xml:space="preserve"> та </w:t>
      </w:r>
      <w:proofErr w:type="spellStart"/>
      <w:r>
        <w:t>реалізації</w:t>
      </w:r>
      <w:proofErr w:type="spellEnd"/>
      <w:r>
        <w:t xml:space="preserve"> </w:t>
      </w:r>
      <w:proofErr w:type="spellStart"/>
      <w:r>
        <w:t>послуг</w:t>
      </w:r>
      <w:proofErr w:type="spellEnd"/>
      <w:r>
        <w:t xml:space="preserve">, </w:t>
      </w:r>
      <w:proofErr w:type="spellStart"/>
      <w:r>
        <w:t>що</w:t>
      </w:r>
      <w:proofErr w:type="spellEnd"/>
      <w:r>
        <w:t xml:space="preserve"> не </w:t>
      </w:r>
      <w:proofErr w:type="spellStart"/>
      <w:r>
        <w:t>залежать</w:t>
      </w:r>
      <w:proofErr w:type="spellEnd"/>
      <w:r>
        <w:t xml:space="preserve"> </w:t>
      </w:r>
      <w:proofErr w:type="spellStart"/>
      <w:r>
        <w:t>від</w:t>
      </w:r>
      <w:proofErr w:type="spellEnd"/>
      <w:r>
        <w:t xml:space="preserve"> </w:t>
      </w:r>
      <w:proofErr w:type="spellStart"/>
      <w:r>
        <w:t>господарської</w:t>
      </w:r>
      <w:proofErr w:type="spellEnd"/>
      <w:r>
        <w:t xml:space="preserve"> </w:t>
      </w:r>
      <w:proofErr w:type="spellStart"/>
      <w:r>
        <w:t>діяльності</w:t>
      </w:r>
      <w:proofErr w:type="spellEnd"/>
      <w:r>
        <w:t xml:space="preserve"> </w:t>
      </w:r>
      <w:proofErr w:type="spellStart"/>
      <w:r>
        <w:t>перевізника</w:t>
      </w:r>
      <w:proofErr w:type="spellEnd"/>
      <w:r>
        <w:t xml:space="preserve">. </w:t>
      </w:r>
      <w:proofErr w:type="spellStart"/>
      <w:r>
        <w:t>Однією</w:t>
      </w:r>
      <w:proofErr w:type="spellEnd"/>
      <w:r>
        <w:t xml:space="preserve"> з </w:t>
      </w:r>
      <w:proofErr w:type="spellStart"/>
      <w:r>
        <w:t>ключових</w:t>
      </w:r>
      <w:proofErr w:type="spellEnd"/>
      <w:r>
        <w:t xml:space="preserve"> </w:t>
      </w:r>
      <w:proofErr w:type="spellStart"/>
      <w:r>
        <w:t>підстав</w:t>
      </w:r>
      <w:proofErr w:type="spellEnd"/>
      <w:r>
        <w:t xml:space="preserve"> </w:t>
      </w:r>
      <w:proofErr w:type="gramStart"/>
      <w:r>
        <w:t>для такого перегляду</w:t>
      </w:r>
      <w:proofErr w:type="gramEnd"/>
      <w:r>
        <w:t xml:space="preserve"> є </w:t>
      </w:r>
      <w:proofErr w:type="spellStart"/>
      <w:r>
        <w:t>зміна</w:t>
      </w:r>
      <w:proofErr w:type="spellEnd"/>
      <w:r>
        <w:t xml:space="preserve"> </w:t>
      </w:r>
      <w:proofErr w:type="spellStart"/>
      <w:r>
        <w:t>вартості</w:t>
      </w:r>
      <w:proofErr w:type="spellEnd"/>
      <w:r>
        <w:t xml:space="preserve"> </w:t>
      </w:r>
      <w:proofErr w:type="spellStart"/>
      <w:r>
        <w:t>палива</w:t>
      </w:r>
      <w:proofErr w:type="spellEnd"/>
      <w:r>
        <w:t xml:space="preserve"> </w:t>
      </w:r>
      <w:proofErr w:type="spellStart"/>
      <w:r>
        <w:t>більш</w:t>
      </w:r>
      <w:proofErr w:type="spellEnd"/>
      <w:r>
        <w:t xml:space="preserve"> </w:t>
      </w:r>
      <w:proofErr w:type="spellStart"/>
      <w:r>
        <w:t>ніж</w:t>
      </w:r>
      <w:proofErr w:type="spellEnd"/>
      <w:r>
        <w:t xml:space="preserve"> на </w:t>
      </w:r>
      <w:r>
        <w:rPr>
          <w:b/>
          <w:bCs/>
        </w:rPr>
        <w:t>10%</w:t>
      </w:r>
      <w:r>
        <w:t>.</w:t>
      </w:r>
    </w:p>
    <w:p w:rsidR="00DF1D44" w:rsidRDefault="00DF1D44" w:rsidP="00791550">
      <w:pPr>
        <w:pStyle w:val="a9"/>
        <w:spacing w:before="0" w:beforeAutospacing="0" w:after="0" w:afterAutospacing="0"/>
        <w:ind w:firstLine="360"/>
        <w:jc w:val="both"/>
      </w:pPr>
      <w:r>
        <w:t xml:space="preserve">На </w:t>
      </w:r>
      <w:proofErr w:type="spellStart"/>
      <w:r>
        <w:t>сьогодні</w:t>
      </w:r>
      <w:proofErr w:type="spellEnd"/>
      <w:r>
        <w:t xml:space="preserve"> </w:t>
      </w:r>
      <w:proofErr w:type="spellStart"/>
      <w:r>
        <w:t>діючі</w:t>
      </w:r>
      <w:proofErr w:type="spellEnd"/>
      <w:r>
        <w:t xml:space="preserve"> </w:t>
      </w:r>
      <w:proofErr w:type="spellStart"/>
      <w:r>
        <w:t>тарифи</w:t>
      </w:r>
      <w:proofErr w:type="spellEnd"/>
      <w:r>
        <w:t xml:space="preserve">, з </w:t>
      </w:r>
      <w:proofErr w:type="spellStart"/>
      <w:r>
        <w:t>огляду</w:t>
      </w:r>
      <w:proofErr w:type="spellEnd"/>
      <w:r>
        <w:t xml:space="preserve"> на </w:t>
      </w:r>
      <w:proofErr w:type="spellStart"/>
      <w:r>
        <w:t>складну</w:t>
      </w:r>
      <w:proofErr w:type="spellEnd"/>
      <w:r>
        <w:t xml:space="preserve"> </w:t>
      </w:r>
      <w:proofErr w:type="spellStart"/>
      <w:r>
        <w:t>економічну</w:t>
      </w:r>
      <w:proofErr w:type="spellEnd"/>
      <w:r>
        <w:t xml:space="preserve"> </w:t>
      </w:r>
      <w:proofErr w:type="spellStart"/>
      <w:r>
        <w:t>ситуацію</w:t>
      </w:r>
      <w:proofErr w:type="spellEnd"/>
      <w:r>
        <w:t xml:space="preserve"> в </w:t>
      </w:r>
      <w:proofErr w:type="spellStart"/>
      <w:r>
        <w:t>країні</w:t>
      </w:r>
      <w:proofErr w:type="spellEnd"/>
      <w:r>
        <w:t xml:space="preserve">, не </w:t>
      </w:r>
      <w:proofErr w:type="spellStart"/>
      <w:r>
        <w:t>забезпечують</w:t>
      </w:r>
      <w:proofErr w:type="spellEnd"/>
      <w:r>
        <w:t xml:space="preserve"> </w:t>
      </w:r>
      <w:proofErr w:type="spellStart"/>
      <w:r>
        <w:t>рентабельність</w:t>
      </w:r>
      <w:proofErr w:type="spellEnd"/>
      <w:r>
        <w:t xml:space="preserve"> </w:t>
      </w:r>
      <w:proofErr w:type="spellStart"/>
      <w:r>
        <w:t>роботи</w:t>
      </w:r>
      <w:proofErr w:type="spellEnd"/>
      <w:r>
        <w:t xml:space="preserve"> </w:t>
      </w:r>
      <w:proofErr w:type="spellStart"/>
      <w:r>
        <w:t>автомобільних</w:t>
      </w:r>
      <w:proofErr w:type="spellEnd"/>
      <w:r>
        <w:t xml:space="preserve"> </w:t>
      </w:r>
      <w:proofErr w:type="spellStart"/>
      <w:r>
        <w:t>перевізників</w:t>
      </w:r>
      <w:proofErr w:type="spellEnd"/>
      <w:r>
        <w:t xml:space="preserve"> та не </w:t>
      </w:r>
      <w:proofErr w:type="spellStart"/>
      <w:r>
        <w:t>покривають</w:t>
      </w:r>
      <w:proofErr w:type="spellEnd"/>
      <w:r>
        <w:t xml:space="preserve"> </w:t>
      </w:r>
      <w:proofErr w:type="spellStart"/>
      <w:r>
        <w:t>фактичну</w:t>
      </w:r>
      <w:proofErr w:type="spellEnd"/>
      <w:r>
        <w:t xml:space="preserve"> </w:t>
      </w:r>
      <w:proofErr w:type="spellStart"/>
      <w:r>
        <w:t>собівартість</w:t>
      </w:r>
      <w:proofErr w:type="spellEnd"/>
      <w:r>
        <w:t xml:space="preserve"> </w:t>
      </w:r>
      <w:proofErr w:type="spellStart"/>
      <w:r>
        <w:t>перевезень</w:t>
      </w:r>
      <w:proofErr w:type="spellEnd"/>
      <w:r>
        <w:t xml:space="preserve">. </w:t>
      </w:r>
      <w:proofErr w:type="spellStart"/>
      <w:r>
        <w:t>Дефіцит</w:t>
      </w:r>
      <w:proofErr w:type="spellEnd"/>
      <w:r>
        <w:t xml:space="preserve"> </w:t>
      </w:r>
      <w:proofErr w:type="spellStart"/>
      <w:r>
        <w:t>обігових</w:t>
      </w:r>
      <w:proofErr w:type="spellEnd"/>
      <w:r>
        <w:t xml:space="preserve"> </w:t>
      </w:r>
      <w:proofErr w:type="spellStart"/>
      <w:r>
        <w:t>коштів</w:t>
      </w:r>
      <w:proofErr w:type="spellEnd"/>
      <w:r>
        <w:t xml:space="preserve"> у </w:t>
      </w:r>
      <w:proofErr w:type="spellStart"/>
      <w:r>
        <w:t>суб’єктів</w:t>
      </w:r>
      <w:proofErr w:type="spellEnd"/>
      <w:r>
        <w:t xml:space="preserve"> </w:t>
      </w:r>
      <w:proofErr w:type="spellStart"/>
      <w:r>
        <w:t>господарювання</w:t>
      </w:r>
      <w:proofErr w:type="spellEnd"/>
      <w:r>
        <w:t xml:space="preserve"> </w:t>
      </w:r>
      <w:proofErr w:type="spellStart"/>
      <w:r>
        <w:t>створює</w:t>
      </w:r>
      <w:proofErr w:type="spellEnd"/>
      <w:r>
        <w:t xml:space="preserve"> </w:t>
      </w:r>
      <w:proofErr w:type="spellStart"/>
      <w:r>
        <w:t>ризики</w:t>
      </w:r>
      <w:proofErr w:type="spellEnd"/>
      <w:r>
        <w:t>:</w:t>
      </w:r>
    </w:p>
    <w:p w:rsidR="00DF1D44" w:rsidRDefault="00DF1D44" w:rsidP="006E41DC">
      <w:pPr>
        <w:pStyle w:val="a9"/>
        <w:numPr>
          <w:ilvl w:val="0"/>
          <w:numId w:val="13"/>
        </w:numPr>
        <w:spacing w:before="0" w:beforeAutospacing="0"/>
        <w:jc w:val="both"/>
      </w:pPr>
      <w:proofErr w:type="spellStart"/>
      <w:r>
        <w:t>припинення</w:t>
      </w:r>
      <w:proofErr w:type="spellEnd"/>
      <w:r>
        <w:t xml:space="preserve"> </w:t>
      </w:r>
      <w:proofErr w:type="spellStart"/>
      <w:r>
        <w:t>обслуговування</w:t>
      </w:r>
      <w:proofErr w:type="spellEnd"/>
      <w:r>
        <w:t xml:space="preserve"> </w:t>
      </w:r>
      <w:proofErr w:type="spellStart"/>
      <w:r>
        <w:t>більшості</w:t>
      </w:r>
      <w:proofErr w:type="spellEnd"/>
      <w:r>
        <w:t xml:space="preserve"> </w:t>
      </w:r>
      <w:proofErr w:type="spellStart"/>
      <w:r>
        <w:t>міських</w:t>
      </w:r>
      <w:proofErr w:type="spellEnd"/>
      <w:r>
        <w:t xml:space="preserve"> </w:t>
      </w:r>
      <w:proofErr w:type="spellStart"/>
      <w:r>
        <w:t>маршрутів</w:t>
      </w:r>
      <w:proofErr w:type="spellEnd"/>
      <w:r>
        <w:t>;</w:t>
      </w:r>
    </w:p>
    <w:p w:rsidR="00DF1D44" w:rsidRDefault="00DF1D44" w:rsidP="006E41DC">
      <w:pPr>
        <w:pStyle w:val="a9"/>
        <w:numPr>
          <w:ilvl w:val="0"/>
          <w:numId w:val="13"/>
        </w:numPr>
        <w:jc w:val="both"/>
      </w:pPr>
      <w:r>
        <w:t xml:space="preserve">критичного </w:t>
      </w:r>
      <w:proofErr w:type="spellStart"/>
      <w:r>
        <w:t>погіршення</w:t>
      </w:r>
      <w:proofErr w:type="spellEnd"/>
      <w:r>
        <w:t xml:space="preserve"> </w:t>
      </w:r>
      <w:proofErr w:type="spellStart"/>
      <w:r>
        <w:t>технічного</w:t>
      </w:r>
      <w:proofErr w:type="spellEnd"/>
      <w:r>
        <w:t xml:space="preserve"> стану </w:t>
      </w:r>
      <w:proofErr w:type="spellStart"/>
      <w:r>
        <w:t>рухомого</w:t>
      </w:r>
      <w:proofErr w:type="spellEnd"/>
      <w:r>
        <w:t xml:space="preserve"> складу через </w:t>
      </w:r>
      <w:proofErr w:type="spellStart"/>
      <w:r>
        <w:t>неможливість</w:t>
      </w:r>
      <w:proofErr w:type="spellEnd"/>
      <w:r>
        <w:t xml:space="preserve"> </w:t>
      </w:r>
      <w:proofErr w:type="spellStart"/>
      <w:r>
        <w:t>фінансування</w:t>
      </w:r>
      <w:proofErr w:type="spellEnd"/>
      <w:r>
        <w:t xml:space="preserve"> </w:t>
      </w:r>
      <w:proofErr w:type="spellStart"/>
      <w:r>
        <w:t>ремонтних</w:t>
      </w:r>
      <w:proofErr w:type="spellEnd"/>
      <w:r>
        <w:t xml:space="preserve"> </w:t>
      </w:r>
      <w:proofErr w:type="spellStart"/>
      <w:r>
        <w:t>робіт</w:t>
      </w:r>
      <w:proofErr w:type="spellEnd"/>
      <w:r>
        <w:t>;</w:t>
      </w:r>
    </w:p>
    <w:p w:rsidR="00DF1D44" w:rsidRDefault="00DF1D44" w:rsidP="006E41DC">
      <w:pPr>
        <w:pStyle w:val="a9"/>
        <w:numPr>
          <w:ilvl w:val="0"/>
          <w:numId w:val="13"/>
        </w:numPr>
        <w:spacing w:after="0" w:afterAutospacing="0"/>
        <w:jc w:val="both"/>
      </w:pPr>
      <w:proofErr w:type="spellStart"/>
      <w:r>
        <w:t>зниження</w:t>
      </w:r>
      <w:proofErr w:type="spellEnd"/>
      <w:r>
        <w:t xml:space="preserve"> </w:t>
      </w:r>
      <w:proofErr w:type="spellStart"/>
      <w:r>
        <w:t>рівня</w:t>
      </w:r>
      <w:proofErr w:type="spellEnd"/>
      <w:r>
        <w:t xml:space="preserve"> </w:t>
      </w:r>
      <w:proofErr w:type="spellStart"/>
      <w:r>
        <w:t>безпеки</w:t>
      </w:r>
      <w:proofErr w:type="spellEnd"/>
      <w:r>
        <w:t xml:space="preserve"> </w:t>
      </w:r>
      <w:proofErr w:type="spellStart"/>
      <w:r>
        <w:t>дорожнього</w:t>
      </w:r>
      <w:proofErr w:type="spellEnd"/>
      <w:r>
        <w:t xml:space="preserve"> </w:t>
      </w:r>
      <w:proofErr w:type="spellStart"/>
      <w:r>
        <w:t>руху</w:t>
      </w:r>
      <w:proofErr w:type="spellEnd"/>
      <w:r>
        <w:t xml:space="preserve"> та </w:t>
      </w:r>
      <w:proofErr w:type="spellStart"/>
      <w:r>
        <w:t>якості</w:t>
      </w:r>
      <w:proofErr w:type="spellEnd"/>
      <w:r>
        <w:t xml:space="preserve"> </w:t>
      </w:r>
      <w:proofErr w:type="spellStart"/>
      <w:r>
        <w:t>надання</w:t>
      </w:r>
      <w:proofErr w:type="spellEnd"/>
      <w:r>
        <w:t xml:space="preserve"> </w:t>
      </w:r>
      <w:proofErr w:type="spellStart"/>
      <w:r>
        <w:t>послуг</w:t>
      </w:r>
      <w:proofErr w:type="spellEnd"/>
      <w:r>
        <w:t>.</w:t>
      </w:r>
    </w:p>
    <w:p w:rsidR="00DF1D44" w:rsidRDefault="00DF1D44" w:rsidP="006E41DC">
      <w:pPr>
        <w:pStyle w:val="a9"/>
        <w:spacing w:before="0" w:beforeAutospacing="0" w:after="0" w:afterAutospacing="0"/>
        <w:ind w:firstLine="360"/>
        <w:jc w:val="both"/>
      </w:pPr>
      <w:proofErr w:type="spellStart"/>
      <w:r>
        <w:t>Згідно</w:t>
      </w:r>
      <w:proofErr w:type="spellEnd"/>
      <w:r>
        <w:t xml:space="preserve"> </w:t>
      </w:r>
      <w:proofErr w:type="spellStart"/>
      <w:r>
        <w:t>зі</w:t>
      </w:r>
      <w:proofErr w:type="spellEnd"/>
      <w:r>
        <w:t xml:space="preserve"> </w:t>
      </w:r>
      <w:proofErr w:type="spellStart"/>
      <w:r>
        <w:t>статтею</w:t>
      </w:r>
      <w:proofErr w:type="spellEnd"/>
      <w:r>
        <w:t xml:space="preserve"> 28 Закону </w:t>
      </w:r>
      <w:proofErr w:type="spellStart"/>
      <w:r>
        <w:t>України</w:t>
      </w:r>
      <w:proofErr w:type="spellEnd"/>
      <w:r>
        <w:t xml:space="preserve"> «Про </w:t>
      </w:r>
      <w:proofErr w:type="spellStart"/>
      <w:r>
        <w:t>місцеве</w:t>
      </w:r>
      <w:proofErr w:type="spellEnd"/>
      <w:r>
        <w:t xml:space="preserve"> </w:t>
      </w:r>
      <w:proofErr w:type="spellStart"/>
      <w:r>
        <w:t>самоврядування</w:t>
      </w:r>
      <w:proofErr w:type="spellEnd"/>
      <w:r>
        <w:t xml:space="preserve"> в </w:t>
      </w:r>
      <w:proofErr w:type="spellStart"/>
      <w:r>
        <w:t>Україні</w:t>
      </w:r>
      <w:proofErr w:type="spellEnd"/>
      <w:r>
        <w:t xml:space="preserve">», </w:t>
      </w:r>
      <w:proofErr w:type="spellStart"/>
      <w:r>
        <w:t>встановлення</w:t>
      </w:r>
      <w:proofErr w:type="spellEnd"/>
      <w:r>
        <w:t xml:space="preserve"> </w:t>
      </w:r>
      <w:proofErr w:type="spellStart"/>
      <w:r>
        <w:t>тарифів</w:t>
      </w:r>
      <w:proofErr w:type="spellEnd"/>
      <w:r>
        <w:t xml:space="preserve"> на </w:t>
      </w:r>
      <w:proofErr w:type="spellStart"/>
      <w:r>
        <w:t>транспортні</w:t>
      </w:r>
      <w:proofErr w:type="spellEnd"/>
      <w:r>
        <w:t xml:space="preserve"> </w:t>
      </w:r>
      <w:proofErr w:type="spellStart"/>
      <w:r>
        <w:t>послуги</w:t>
      </w:r>
      <w:proofErr w:type="spellEnd"/>
      <w:r>
        <w:t xml:space="preserve"> </w:t>
      </w:r>
      <w:proofErr w:type="spellStart"/>
      <w:r>
        <w:t>належить</w:t>
      </w:r>
      <w:proofErr w:type="spellEnd"/>
      <w:r>
        <w:t xml:space="preserve"> до </w:t>
      </w:r>
      <w:proofErr w:type="spellStart"/>
      <w:r>
        <w:t>власних</w:t>
      </w:r>
      <w:proofErr w:type="spellEnd"/>
      <w:r>
        <w:t xml:space="preserve"> (</w:t>
      </w:r>
      <w:proofErr w:type="spellStart"/>
      <w:r>
        <w:t>самоврядних</w:t>
      </w:r>
      <w:proofErr w:type="spellEnd"/>
      <w:r>
        <w:t xml:space="preserve">) </w:t>
      </w:r>
      <w:proofErr w:type="spellStart"/>
      <w:r>
        <w:t>повноважень</w:t>
      </w:r>
      <w:proofErr w:type="spellEnd"/>
      <w:r>
        <w:t xml:space="preserve"> </w:t>
      </w:r>
      <w:proofErr w:type="spellStart"/>
      <w:r>
        <w:t>виконавчих</w:t>
      </w:r>
      <w:proofErr w:type="spellEnd"/>
      <w:r>
        <w:t xml:space="preserve"> </w:t>
      </w:r>
      <w:proofErr w:type="spellStart"/>
      <w:r>
        <w:t>органів</w:t>
      </w:r>
      <w:proofErr w:type="spellEnd"/>
      <w:r>
        <w:t xml:space="preserve"> </w:t>
      </w:r>
      <w:proofErr w:type="spellStart"/>
      <w:r>
        <w:t>міських</w:t>
      </w:r>
      <w:proofErr w:type="spellEnd"/>
      <w:r>
        <w:t xml:space="preserve"> рад.</w:t>
      </w:r>
    </w:p>
    <w:p w:rsidR="00DF1D44" w:rsidRDefault="00DF1D44" w:rsidP="006E41DC">
      <w:pPr>
        <w:pStyle w:val="a9"/>
        <w:spacing w:before="0" w:beforeAutospacing="0" w:after="0" w:afterAutospacing="0"/>
        <w:ind w:firstLine="360"/>
        <w:jc w:val="both"/>
      </w:pPr>
      <w:proofErr w:type="spellStart"/>
      <w:r>
        <w:t>Відповідно</w:t>
      </w:r>
      <w:proofErr w:type="spellEnd"/>
      <w:r>
        <w:t xml:space="preserve"> до </w:t>
      </w:r>
      <w:proofErr w:type="spellStart"/>
      <w:r>
        <w:t>розділу</w:t>
      </w:r>
      <w:proofErr w:type="spellEnd"/>
      <w:r>
        <w:t xml:space="preserve"> 2 Методики №1175, </w:t>
      </w:r>
      <w:proofErr w:type="spellStart"/>
      <w:r>
        <w:t>розрахунок</w:t>
      </w:r>
      <w:proofErr w:type="spellEnd"/>
      <w:r>
        <w:t xml:space="preserve"> </w:t>
      </w:r>
      <w:proofErr w:type="spellStart"/>
      <w:r>
        <w:t>тарифів</w:t>
      </w:r>
      <w:proofErr w:type="spellEnd"/>
      <w:r>
        <w:t xml:space="preserve"> </w:t>
      </w:r>
      <w:proofErr w:type="spellStart"/>
      <w:r>
        <w:t>базується</w:t>
      </w:r>
      <w:proofErr w:type="spellEnd"/>
      <w:r>
        <w:t xml:space="preserve"> на </w:t>
      </w:r>
      <w:proofErr w:type="spellStart"/>
      <w:r>
        <w:t>планових</w:t>
      </w:r>
      <w:proofErr w:type="spellEnd"/>
      <w:r>
        <w:t xml:space="preserve"> </w:t>
      </w:r>
      <w:proofErr w:type="spellStart"/>
      <w:r>
        <w:t>річних</w:t>
      </w:r>
      <w:proofErr w:type="spellEnd"/>
      <w:r>
        <w:t xml:space="preserve"> </w:t>
      </w:r>
      <w:proofErr w:type="spellStart"/>
      <w:r>
        <w:t>обсягах</w:t>
      </w:r>
      <w:proofErr w:type="spellEnd"/>
      <w:r>
        <w:t xml:space="preserve"> </w:t>
      </w:r>
      <w:proofErr w:type="spellStart"/>
      <w:r>
        <w:t>транспортної</w:t>
      </w:r>
      <w:proofErr w:type="spellEnd"/>
      <w:r>
        <w:t xml:space="preserve"> </w:t>
      </w:r>
      <w:proofErr w:type="spellStart"/>
      <w:r>
        <w:t>роботи</w:t>
      </w:r>
      <w:proofErr w:type="spellEnd"/>
      <w:r>
        <w:t xml:space="preserve">, </w:t>
      </w:r>
      <w:proofErr w:type="spellStart"/>
      <w:r>
        <w:t>кількості</w:t>
      </w:r>
      <w:proofErr w:type="spellEnd"/>
      <w:r>
        <w:t xml:space="preserve"> </w:t>
      </w:r>
      <w:proofErr w:type="spellStart"/>
      <w:r>
        <w:t>перевезених</w:t>
      </w:r>
      <w:proofErr w:type="spellEnd"/>
      <w:r>
        <w:t xml:space="preserve"> </w:t>
      </w:r>
      <w:proofErr w:type="spellStart"/>
      <w:r>
        <w:t>пасажирів</w:t>
      </w:r>
      <w:proofErr w:type="spellEnd"/>
      <w:r>
        <w:t xml:space="preserve"> та </w:t>
      </w:r>
      <w:proofErr w:type="spellStart"/>
      <w:r>
        <w:t>економічно</w:t>
      </w:r>
      <w:proofErr w:type="spellEnd"/>
      <w:r>
        <w:t xml:space="preserve"> </w:t>
      </w:r>
      <w:proofErr w:type="spellStart"/>
      <w:r>
        <w:t>обґрунтованих</w:t>
      </w:r>
      <w:proofErr w:type="spellEnd"/>
      <w:r>
        <w:t xml:space="preserve"> </w:t>
      </w:r>
      <w:proofErr w:type="spellStart"/>
      <w:r>
        <w:t>витратах</w:t>
      </w:r>
      <w:proofErr w:type="spellEnd"/>
      <w:r>
        <w:t xml:space="preserve">. При </w:t>
      </w:r>
      <w:proofErr w:type="spellStart"/>
      <w:r>
        <w:t>розрахунку</w:t>
      </w:r>
      <w:proofErr w:type="spellEnd"/>
      <w:r>
        <w:t xml:space="preserve"> </w:t>
      </w:r>
      <w:proofErr w:type="spellStart"/>
      <w:r>
        <w:t>враховано</w:t>
      </w:r>
      <w:proofErr w:type="spellEnd"/>
      <w:r>
        <w:t xml:space="preserve"> </w:t>
      </w:r>
      <w:proofErr w:type="spellStart"/>
      <w:r>
        <w:t>галузеві</w:t>
      </w:r>
      <w:proofErr w:type="spellEnd"/>
      <w:r>
        <w:t xml:space="preserve"> </w:t>
      </w:r>
      <w:proofErr w:type="spellStart"/>
      <w:r>
        <w:t>норми</w:t>
      </w:r>
      <w:proofErr w:type="spellEnd"/>
      <w:r>
        <w:t xml:space="preserve"> </w:t>
      </w:r>
      <w:proofErr w:type="spellStart"/>
      <w:r>
        <w:t>споживання</w:t>
      </w:r>
      <w:proofErr w:type="spellEnd"/>
      <w:r>
        <w:t xml:space="preserve"> </w:t>
      </w:r>
      <w:proofErr w:type="spellStart"/>
      <w:r>
        <w:t>ресурсів</w:t>
      </w:r>
      <w:proofErr w:type="spellEnd"/>
      <w:r>
        <w:t xml:space="preserve">, </w:t>
      </w:r>
      <w:proofErr w:type="spellStart"/>
      <w:r>
        <w:lastRenderedPageBreak/>
        <w:t>актуальні</w:t>
      </w:r>
      <w:proofErr w:type="spellEnd"/>
      <w:r>
        <w:t xml:space="preserve"> ставки </w:t>
      </w:r>
      <w:proofErr w:type="spellStart"/>
      <w:r>
        <w:t>податків</w:t>
      </w:r>
      <w:proofErr w:type="spellEnd"/>
      <w:r>
        <w:t xml:space="preserve">, </w:t>
      </w:r>
      <w:proofErr w:type="spellStart"/>
      <w:r>
        <w:t>прогнозний</w:t>
      </w:r>
      <w:proofErr w:type="spellEnd"/>
      <w:r>
        <w:t xml:space="preserve"> </w:t>
      </w:r>
      <w:proofErr w:type="spellStart"/>
      <w:r>
        <w:t>індекс</w:t>
      </w:r>
      <w:proofErr w:type="spellEnd"/>
      <w:r>
        <w:t xml:space="preserve"> </w:t>
      </w:r>
      <w:proofErr w:type="spellStart"/>
      <w:r>
        <w:t>цін</w:t>
      </w:r>
      <w:proofErr w:type="spellEnd"/>
      <w:r>
        <w:t xml:space="preserve"> </w:t>
      </w:r>
      <w:proofErr w:type="spellStart"/>
      <w:r>
        <w:t>виробників</w:t>
      </w:r>
      <w:proofErr w:type="spellEnd"/>
      <w:r>
        <w:t xml:space="preserve"> </w:t>
      </w:r>
      <w:proofErr w:type="spellStart"/>
      <w:r>
        <w:t>промислової</w:t>
      </w:r>
      <w:proofErr w:type="spellEnd"/>
      <w:r>
        <w:t xml:space="preserve"> </w:t>
      </w:r>
      <w:proofErr w:type="spellStart"/>
      <w:r>
        <w:t>продукції</w:t>
      </w:r>
      <w:proofErr w:type="spellEnd"/>
      <w:r>
        <w:t xml:space="preserve">, а </w:t>
      </w:r>
      <w:proofErr w:type="spellStart"/>
      <w:r>
        <w:t>також</w:t>
      </w:r>
      <w:proofErr w:type="spellEnd"/>
      <w:r>
        <w:t xml:space="preserve"> </w:t>
      </w:r>
      <w:proofErr w:type="spellStart"/>
      <w:r>
        <w:t>плановий</w:t>
      </w:r>
      <w:proofErr w:type="spellEnd"/>
      <w:r>
        <w:t xml:space="preserve"> </w:t>
      </w:r>
      <w:proofErr w:type="spellStart"/>
      <w:r>
        <w:t>прибуток</w:t>
      </w:r>
      <w:proofErr w:type="spellEnd"/>
      <w:r>
        <w:t xml:space="preserve">, </w:t>
      </w:r>
      <w:proofErr w:type="spellStart"/>
      <w:r>
        <w:t>необхідний</w:t>
      </w:r>
      <w:proofErr w:type="spellEnd"/>
      <w:r>
        <w:t xml:space="preserve"> для </w:t>
      </w:r>
      <w:proofErr w:type="spellStart"/>
      <w:r>
        <w:t>розвитку</w:t>
      </w:r>
      <w:proofErr w:type="spellEnd"/>
      <w:r>
        <w:t xml:space="preserve"> </w:t>
      </w:r>
      <w:proofErr w:type="spellStart"/>
      <w:r>
        <w:t>підприємств</w:t>
      </w:r>
      <w:proofErr w:type="spellEnd"/>
      <w:r>
        <w:t xml:space="preserve"> та </w:t>
      </w:r>
      <w:proofErr w:type="spellStart"/>
      <w:r>
        <w:t>виконання</w:t>
      </w:r>
      <w:proofErr w:type="spellEnd"/>
      <w:r>
        <w:t xml:space="preserve"> </w:t>
      </w:r>
      <w:proofErr w:type="spellStart"/>
      <w:r>
        <w:t>податкових</w:t>
      </w:r>
      <w:proofErr w:type="spellEnd"/>
      <w:r>
        <w:t xml:space="preserve"> </w:t>
      </w:r>
      <w:proofErr w:type="spellStart"/>
      <w:r>
        <w:t>зобов'язань</w:t>
      </w:r>
      <w:proofErr w:type="spellEnd"/>
      <w:r>
        <w:t>.</w:t>
      </w:r>
    </w:p>
    <w:p w:rsidR="00DF1D44" w:rsidRDefault="00DF1D44" w:rsidP="00461420">
      <w:pPr>
        <w:pStyle w:val="a9"/>
        <w:spacing w:before="0" w:beforeAutospacing="0" w:after="0" w:afterAutospacing="0"/>
        <w:ind w:firstLine="360"/>
        <w:jc w:val="both"/>
      </w:pPr>
      <w:r>
        <w:t xml:space="preserve">На </w:t>
      </w:r>
      <w:proofErr w:type="spellStart"/>
      <w:r>
        <w:t>підставі</w:t>
      </w:r>
      <w:proofErr w:type="spellEnd"/>
      <w:r>
        <w:t xml:space="preserve"> </w:t>
      </w:r>
      <w:proofErr w:type="spellStart"/>
      <w:r>
        <w:t>поданих</w:t>
      </w:r>
      <w:proofErr w:type="spellEnd"/>
      <w:r>
        <w:t xml:space="preserve"> </w:t>
      </w:r>
      <w:proofErr w:type="spellStart"/>
      <w:r>
        <w:t>розрахунків</w:t>
      </w:r>
      <w:proofErr w:type="spellEnd"/>
      <w:r>
        <w:t xml:space="preserve"> </w:t>
      </w:r>
      <w:proofErr w:type="spellStart"/>
      <w:r>
        <w:t>підготовлено</w:t>
      </w:r>
      <w:proofErr w:type="spellEnd"/>
      <w:r>
        <w:t xml:space="preserve"> </w:t>
      </w:r>
      <w:proofErr w:type="spellStart"/>
      <w:r>
        <w:t>проєкт</w:t>
      </w:r>
      <w:proofErr w:type="spellEnd"/>
      <w:r>
        <w:t xml:space="preserve"> </w:t>
      </w:r>
      <w:proofErr w:type="spellStart"/>
      <w:r>
        <w:t>рішення</w:t>
      </w:r>
      <w:proofErr w:type="spellEnd"/>
      <w:r>
        <w:t xml:space="preserve">, </w:t>
      </w:r>
      <w:proofErr w:type="spellStart"/>
      <w:r>
        <w:t>яким</w:t>
      </w:r>
      <w:proofErr w:type="spellEnd"/>
      <w:r>
        <w:t xml:space="preserve"> </w:t>
      </w:r>
      <w:proofErr w:type="spellStart"/>
      <w:r>
        <w:t>пропонується</w:t>
      </w:r>
      <w:proofErr w:type="spellEnd"/>
      <w:r>
        <w:t xml:space="preserve"> </w:t>
      </w:r>
      <w:proofErr w:type="spellStart"/>
      <w:r>
        <w:t>встановити</w:t>
      </w:r>
      <w:proofErr w:type="spellEnd"/>
      <w:r>
        <w:t xml:space="preserve"> </w:t>
      </w:r>
      <w:proofErr w:type="spellStart"/>
      <w:r>
        <w:t>граничну</w:t>
      </w:r>
      <w:proofErr w:type="spellEnd"/>
      <w:r>
        <w:t xml:space="preserve"> </w:t>
      </w:r>
      <w:proofErr w:type="spellStart"/>
      <w:r>
        <w:t>вартість</w:t>
      </w:r>
      <w:proofErr w:type="spellEnd"/>
      <w:r>
        <w:t xml:space="preserve"> разового квитка на </w:t>
      </w:r>
      <w:proofErr w:type="spellStart"/>
      <w:r>
        <w:t>проїзд</w:t>
      </w:r>
      <w:proofErr w:type="spellEnd"/>
      <w:r>
        <w:t xml:space="preserve"> у </w:t>
      </w:r>
      <w:proofErr w:type="spellStart"/>
      <w:r>
        <w:t>розмірі</w:t>
      </w:r>
      <w:proofErr w:type="spellEnd"/>
      <w:r>
        <w:t xml:space="preserve"> </w:t>
      </w:r>
      <w:r>
        <w:rPr>
          <w:b/>
          <w:bCs/>
        </w:rPr>
        <w:t>2</w:t>
      </w:r>
      <w:r w:rsidR="006E41DC">
        <w:rPr>
          <w:b/>
          <w:bCs/>
          <w:lang w:val="uk-UA"/>
        </w:rPr>
        <w:t>5</w:t>
      </w:r>
      <w:r>
        <w:rPr>
          <w:b/>
          <w:bCs/>
        </w:rPr>
        <w:t>,00 грн</w:t>
      </w:r>
      <w:r>
        <w:t>.</w:t>
      </w:r>
    </w:p>
    <w:p w:rsidR="00DF1D44" w:rsidRDefault="00DF1D44" w:rsidP="00461420">
      <w:pPr>
        <w:pStyle w:val="a9"/>
        <w:spacing w:before="0" w:beforeAutospacing="0" w:after="0" w:afterAutospacing="0"/>
        <w:ind w:firstLine="360"/>
        <w:jc w:val="both"/>
      </w:pPr>
      <w:proofErr w:type="spellStart"/>
      <w:r>
        <w:t>Запровадження</w:t>
      </w:r>
      <w:proofErr w:type="spellEnd"/>
      <w:r>
        <w:t xml:space="preserve"> </w:t>
      </w:r>
      <w:proofErr w:type="spellStart"/>
      <w:r>
        <w:t>цього</w:t>
      </w:r>
      <w:proofErr w:type="spellEnd"/>
      <w:r>
        <w:t xml:space="preserve"> регуляторного акта дозволить:</w:t>
      </w:r>
    </w:p>
    <w:p w:rsidR="00DF1D44" w:rsidRPr="00791550" w:rsidRDefault="00DF1D44" w:rsidP="00461420">
      <w:pPr>
        <w:pStyle w:val="a9"/>
        <w:numPr>
          <w:ilvl w:val="0"/>
          <w:numId w:val="14"/>
        </w:numPr>
        <w:tabs>
          <w:tab w:val="clear" w:pos="720"/>
        </w:tabs>
        <w:spacing w:before="0" w:beforeAutospacing="0" w:after="0" w:afterAutospacing="0"/>
        <w:ind w:left="0" w:firstLine="360"/>
        <w:jc w:val="both"/>
      </w:pPr>
      <w:proofErr w:type="spellStart"/>
      <w:r>
        <w:t>Узгодити</w:t>
      </w:r>
      <w:proofErr w:type="spellEnd"/>
      <w:r>
        <w:t xml:space="preserve"> </w:t>
      </w:r>
      <w:proofErr w:type="spellStart"/>
      <w:r>
        <w:t>інтереси</w:t>
      </w:r>
      <w:proofErr w:type="spellEnd"/>
      <w:r>
        <w:t xml:space="preserve"> </w:t>
      </w:r>
      <w:proofErr w:type="spellStart"/>
      <w:r>
        <w:t>громади</w:t>
      </w:r>
      <w:proofErr w:type="spellEnd"/>
      <w:r>
        <w:t xml:space="preserve">, </w:t>
      </w:r>
      <w:proofErr w:type="spellStart"/>
      <w:r>
        <w:t>суб’єктів</w:t>
      </w:r>
      <w:proofErr w:type="spellEnd"/>
      <w:r>
        <w:t xml:space="preserve"> </w:t>
      </w:r>
      <w:proofErr w:type="spellStart"/>
      <w:r>
        <w:t>господарювання</w:t>
      </w:r>
      <w:proofErr w:type="spellEnd"/>
      <w:r>
        <w:t xml:space="preserve"> та </w:t>
      </w:r>
      <w:proofErr w:type="spellStart"/>
      <w:r>
        <w:t>органів</w:t>
      </w:r>
      <w:proofErr w:type="spellEnd"/>
      <w:r>
        <w:t xml:space="preserve"> </w:t>
      </w:r>
      <w:proofErr w:type="spellStart"/>
      <w:r>
        <w:t>місцевого</w:t>
      </w:r>
      <w:proofErr w:type="spellEnd"/>
      <w:r>
        <w:t xml:space="preserve"> </w:t>
      </w:r>
      <w:proofErr w:type="spellStart"/>
      <w:r>
        <w:t>самоврядування</w:t>
      </w:r>
      <w:proofErr w:type="spellEnd"/>
      <w:r>
        <w:t>.</w:t>
      </w:r>
    </w:p>
    <w:p w:rsidR="00DF1D44" w:rsidRPr="00791550" w:rsidRDefault="00DF1D44" w:rsidP="006E41DC">
      <w:pPr>
        <w:pStyle w:val="a9"/>
        <w:numPr>
          <w:ilvl w:val="0"/>
          <w:numId w:val="14"/>
        </w:numPr>
        <w:jc w:val="both"/>
      </w:pPr>
      <w:proofErr w:type="spellStart"/>
      <w:r w:rsidRPr="00791550">
        <w:t>Забезпечити</w:t>
      </w:r>
      <w:proofErr w:type="spellEnd"/>
      <w:r w:rsidRPr="00791550">
        <w:t xml:space="preserve"> </w:t>
      </w:r>
      <w:proofErr w:type="spellStart"/>
      <w:r w:rsidRPr="00791550">
        <w:t>беззбиткову</w:t>
      </w:r>
      <w:proofErr w:type="spellEnd"/>
      <w:r w:rsidRPr="00791550">
        <w:t xml:space="preserve"> </w:t>
      </w:r>
      <w:proofErr w:type="spellStart"/>
      <w:r w:rsidRPr="00791550">
        <w:t>діяльність</w:t>
      </w:r>
      <w:proofErr w:type="spellEnd"/>
      <w:r w:rsidRPr="00791550">
        <w:t xml:space="preserve"> </w:t>
      </w:r>
      <w:proofErr w:type="spellStart"/>
      <w:r w:rsidRPr="00791550">
        <w:t>перевізників</w:t>
      </w:r>
      <w:proofErr w:type="spellEnd"/>
      <w:r w:rsidRPr="00791550">
        <w:t>.</w:t>
      </w:r>
    </w:p>
    <w:p w:rsidR="00DF1D44" w:rsidRPr="00791550" w:rsidRDefault="00DF1D44" w:rsidP="00C95253">
      <w:pPr>
        <w:pStyle w:val="a9"/>
        <w:numPr>
          <w:ilvl w:val="0"/>
          <w:numId w:val="14"/>
        </w:numPr>
        <w:tabs>
          <w:tab w:val="clear" w:pos="720"/>
        </w:tabs>
        <w:spacing w:before="0" w:beforeAutospacing="0" w:after="0" w:afterAutospacing="0"/>
        <w:ind w:left="142" w:firstLine="218"/>
        <w:jc w:val="both"/>
      </w:pPr>
      <w:proofErr w:type="spellStart"/>
      <w:r w:rsidRPr="00791550">
        <w:t>Стабілізувати</w:t>
      </w:r>
      <w:proofErr w:type="spellEnd"/>
      <w:r w:rsidRPr="00791550">
        <w:t xml:space="preserve"> роботу </w:t>
      </w:r>
      <w:proofErr w:type="spellStart"/>
      <w:r w:rsidRPr="00791550">
        <w:t>пасажирського</w:t>
      </w:r>
      <w:proofErr w:type="spellEnd"/>
      <w:r w:rsidRPr="00791550">
        <w:t xml:space="preserve"> транспорту та </w:t>
      </w:r>
      <w:proofErr w:type="spellStart"/>
      <w:r w:rsidRPr="00791550">
        <w:t>зберегти</w:t>
      </w:r>
      <w:proofErr w:type="spellEnd"/>
      <w:r w:rsidRPr="00791550">
        <w:t xml:space="preserve"> мережу </w:t>
      </w:r>
      <w:proofErr w:type="spellStart"/>
      <w:r w:rsidRPr="00791550">
        <w:t>міських</w:t>
      </w:r>
      <w:proofErr w:type="spellEnd"/>
      <w:r w:rsidRPr="00791550">
        <w:t xml:space="preserve"> </w:t>
      </w:r>
      <w:proofErr w:type="spellStart"/>
      <w:r w:rsidRPr="00791550">
        <w:t>маршрутів</w:t>
      </w:r>
      <w:proofErr w:type="spellEnd"/>
      <w:r w:rsidRPr="00791550">
        <w:t>.</w:t>
      </w:r>
    </w:p>
    <w:p w:rsidR="00C95253" w:rsidRPr="00DF1D5E" w:rsidRDefault="00C95253" w:rsidP="00C95253">
      <w:pPr>
        <w:pStyle w:val="a9"/>
        <w:spacing w:before="0" w:beforeAutospacing="0" w:after="0" w:afterAutospacing="0"/>
        <w:ind w:firstLine="360"/>
        <w:jc w:val="both"/>
      </w:pPr>
      <w:proofErr w:type="spellStart"/>
      <w:r w:rsidRPr="00791550">
        <w:t>Дія</w:t>
      </w:r>
      <w:proofErr w:type="spellEnd"/>
      <w:r w:rsidRPr="00791550">
        <w:t xml:space="preserve"> регуляторного акта </w:t>
      </w:r>
      <w:proofErr w:type="spellStart"/>
      <w:r w:rsidRPr="00791550">
        <w:t>чітко</w:t>
      </w:r>
      <w:proofErr w:type="spellEnd"/>
      <w:r w:rsidRPr="00791550">
        <w:t xml:space="preserve"> </w:t>
      </w:r>
      <w:proofErr w:type="spellStart"/>
      <w:r w:rsidRPr="00DF1D5E">
        <w:t>регламентує</w:t>
      </w:r>
      <w:proofErr w:type="spellEnd"/>
      <w:r w:rsidRPr="00DF1D5E">
        <w:t xml:space="preserve"> </w:t>
      </w:r>
      <w:proofErr w:type="spellStart"/>
      <w:r w:rsidRPr="00DF1D5E">
        <w:t>відносини</w:t>
      </w:r>
      <w:proofErr w:type="spellEnd"/>
      <w:r w:rsidRPr="00DF1D5E">
        <w:t xml:space="preserve"> </w:t>
      </w:r>
      <w:proofErr w:type="spellStart"/>
      <w:r w:rsidRPr="00DF1D5E">
        <w:t>між</w:t>
      </w:r>
      <w:proofErr w:type="spellEnd"/>
      <w:r w:rsidRPr="00DF1D5E">
        <w:t xml:space="preserve"> громадою </w:t>
      </w:r>
      <w:proofErr w:type="spellStart"/>
      <w:r w:rsidRPr="00DF1D5E">
        <w:t>міста</w:t>
      </w:r>
      <w:proofErr w:type="spellEnd"/>
      <w:r w:rsidRPr="00DF1D5E">
        <w:t xml:space="preserve">, </w:t>
      </w:r>
      <w:proofErr w:type="spellStart"/>
      <w:r w:rsidRPr="00DF1D5E">
        <w:t>суб’єктами</w:t>
      </w:r>
      <w:proofErr w:type="spellEnd"/>
      <w:r w:rsidRPr="00DF1D5E">
        <w:t xml:space="preserve"> </w:t>
      </w:r>
      <w:proofErr w:type="spellStart"/>
      <w:r w:rsidRPr="00DF1D5E">
        <w:t>господарювання</w:t>
      </w:r>
      <w:proofErr w:type="spellEnd"/>
      <w:r w:rsidRPr="00DF1D5E">
        <w:t xml:space="preserve"> в </w:t>
      </w:r>
      <w:proofErr w:type="spellStart"/>
      <w:r w:rsidRPr="00DF1D5E">
        <w:t>сфері</w:t>
      </w:r>
      <w:proofErr w:type="spellEnd"/>
      <w:r w:rsidRPr="00DF1D5E">
        <w:t xml:space="preserve"> </w:t>
      </w:r>
      <w:proofErr w:type="spellStart"/>
      <w:r w:rsidRPr="00DF1D5E">
        <w:t>надання</w:t>
      </w:r>
      <w:proofErr w:type="spellEnd"/>
      <w:r w:rsidRPr="00DF1D5E">
        <w:t xml:space="preserve"> </w:t>
      </w:r>
      <w:proofErr w:type="spellStart"/>
      <w:r w:rsidRPr="00DF1D5E">
        <w:t>послуг</w:t>
      </w:r>
      <w:proofErr w:type="spellEnd"/>
      <w:r w:rsidRPr="00DF1D5E">
        <w:t xml:space="preserve"> з </w:t>
      </w:r>
      <w:proofErr w:type="spellStart"/>
      <w:r w:rsidRPr="00DF1D5E">
        <w:t>перевезення</w:t>
      </w:r>
      <w:proofErr w:type="spellEnd"/>
      <w:r w:rsidRPr="00DF1D5E">
        <w:t xml:space="preserve"> </w:t>
      </w:r>
      <w:proofErr w:type="spellStart"/>
      <w:r w:rsidRPr="00DF1D5E">
        <w:t>пасажирів</w:t>
      </w:r>
      <w:proofErr w:type="spellEnd"/>
      <w:r w:rsidRPr="00DF1D5E">
        <w:t xml:space="preserve"> </w:t>
      </w:r>
      <w:proofErr w:type="spellStart"/>
      <w:r w:rsidRPr="00DF1D5E">
        <w:t>міським</w:t>
      </w:r>
      <w:proofErr w:type="spellEnd"/>
      <w:r w:rsidRPr="00DF1D5E">
        <w:t xml:space="preserve"> автотранспортом </w:t>
      </w:r>
      <w:proofErr w:type="spellStart"/>
      <w:r w:rsidRPr="00DF1D5E">
        <w:t>загального</w:t>
      </w:r>
      <w:proofErr w:type="spellEnd"/>
      <w:r w:rsidRPr="00DF1D5E">
        <w:t xml:space="preserve"> </w:t>
      </w:r>
      <w:proofErr w:type="spellStart"/>
      <w:r w:rsidRPr="00DF1D5E">
        <w:t>користування</w:t>
      </w:r>
      <w:proofErr w:type="spellEnd"/>
      <w:r w:rsidRPr="00DF1D5E">
        <w:t xml:space="preserve"> та органами </w:t>
      </w:r>
      <w:proofErr w:type="spellStart"/>
      <w:r w:rsidRPr="00DF1D5E">
        <w:t>місцевого</w:t>
      </w:r>
      <w:proofErr w:type="spellEnd"/>
      <w:r w:rsidRPr="00DF1D5E">
        <w:t xml:space="preserve"> </w:t>
      </w:r>
      <w:proofErr w:type="spellStart"/>
      <w:r w:rsidRPr="00DF1D5E">
        <w:t>самоврядування</w:t>
      </w:r>
      <w:proofErr w:type="spellEnd"/>
      <w:r w:rsidRPr="00DF1D5E">
        <w:t>.</w:t>
      </w:r>
    </w:p>
    <w:p w:rsidR="00C95253" w:rsidRPr="00DF1D5E" w:rsidRDefault="00C95253" w:rsidP="00C95253">
      <w:pPr>
        <w:pStyle w:val="a9"/>
        <w:spacing w:before="0" w:beforeAutospacing="0" w:after="0" w:afterAutospacing="0"/>
        <w:ind w:firstLine="360"/>
        <w:jc w:val="both"/>
      </w:pPr>
      <w:proofErr w:type="spellStart"/>
      <w:r w:rsidRPr="00DF1D5E">
        <w:t>Після</w:t>
      </w:r>
      <w:proofErr w:type="spellEnd"/>
      <w:r w:rsidRPr="00DF1D5E">
        <w:t xml:space="preserve"> </w:t>
      </w:r>
      <w:proofErr w:type="spellStart"/>
      <w:r w:rsidRPr="00DF1D5E">
        <w:t>введення</w:t>
      </w:r>
      <w:proofErr w:type="spellEnd"/>
      <w:r w:rsidRPr="00DF1D5E">
        <w:t xml:space="preserve"> в </w:t>
      </w:r>
      <w:proofErr w:type="spellStart"/>
      <w:r w:rsidRPr="00DF1D5E">
        <w:t>дію</w:t>
      </w:r>
      <w:proofErr w:type="spellEnd"/>
      <w:r w:rsidRPr="00DF1D5E">
        <w:t xml:space="preserve"> регуляторного акта - </w:t>
      </w:r>
      <w:proofErr w:type="spellStart"/>
      <w:r w:rsidRPr="00DF1D5E">
        <w:t>рішення</w:t>
      </w:r>
      <w:proofErr w:type="spellEnd"/>
      <w:r w:rsidRPr="00DF1D5E">
        <w:t xml:space="preserve"> </w:t>
      </w:r>
      <w:proofErr w:type="spellStart"/>
      <w:r w:rsidRPr="00DF1D5E">
        <w:t>виконавчого</w:t>
      </w:r>
      <w:proofErr w:type="spellEnd"/>
      <w:r w:rsidRPr="00DF1D5E">
        <w:t xml:space="preserve"> </w:t>
      </w:r>
      <w:proofErr w:type="spellStart"/>
      <w:r w:rsidRPr="00DF1D5E">
        <w:t>комітету</w:t>
      </w:r>
      <w:proofErr w:type="spellEnd"/>
      <w:r w:rsidRPr="00DF1D5E">
        <w:t xml:space="preserve"> </w:t>
      </w:r>
      <w:r w:rsidR="002C645D" w:rsidRPr="00DF1D5E">
        <w:rPr>
          <w:lang w:val="uk-UA"/>
        </w:rPr>
        <w:t xml:space="preserve">Переяславської </w:t>
      </w:r>
      <w:proofErr w:type="spellStart"/>
      <w:r w:rsidRPr="00DF1D5E">
        <w:t>міської</w:t>
      </w:r>
      <w:proofErr w:type="spellEnd"/>
      <w:r w:rsidRPr="00DF1D5E">
        <w:t xml:space="preserve"> ради «</w:t>
      </w:r>
      <w:r w:rsidRPr="00DF1D5E">
        <w:rPr>
          <w:bCs/>
          <w:lang w:val="uk-UA" w:eastAsia="uk-UA"/>
        </w:rPr>
        <w:t>Про встановлення тарифів на послуги з перевезення пасажирів на міських автобусних маршрутах загального користування у місті Переяславі</w:t>
      </w:r>
      <w:r w:rsidRPr="00DF1D5E">
        <w:t xml:space="preserve">» </w:t>
      </w:r>
      <w:proofErr w:type="spellStart"/>
      <w:r w:rsidRPr="00DF1D5E">
        <w:t>суб’єктам</w:t>
      </w:r>
      <w:proofErr w:type="spellEnd"/>
      <w:r w:rsidRPr="00DF1D5E">
        <w:t xml:space="preserve"> </w:t>
      </w:r>
      <w:proofErr w:type="spellStart"/>
      <w:r w:rsidRPr="00DF1D5E">
        <w:t>господарювання-перевізникам</w:t>
      </w:r>
      <w:proofErr w:type="spellEnd"/>
      <w:r w:rsidRPr="00DF1D5E">
        <w:t xml:space="preserve"> буде </w:t>
      </w:r>
      <w:proofErr w:type="spellStart"/>
      <w:r w:rsidRPr="00DF1D5E">
        <w:t>надано</w:t>
      </w:r>
      <w:proofErr w:type="spellEnd"/>
      <w:r w:rsidRPr="00DF1D5E">
        <w:t xml:space="preserve"> </w:t>
      </w:r>
      <w:proofErr w:type="spellStart"/>
      <w:r w:rsidRPr="00DF1D5E">
        <w:t>можливість</w:t>
      </w:r>
      <w:proofErr w:type="spellEnd"/>
      <w:r w:rsidRPr="00DF1D5E">
        <w:t xml:space="preserve"> </w:t>
      </w:r>
      <w:proofErr w:type="spellStart"/>
      <w:r w:rsidRPr="00DF1D5E">
        <w:t>здійснювати</w:t>
      </w:r>
      <w:proofErr w:type="spellEnd"/>
      <w:r w:rsidRPr="00DF1D5E">
        <w:t xml:space="preserve"> </w:t>
      </w:r>
      <w:proofErr w:type="spellStart"/>
      <w:r w:rsidRPr="00DF1D5E">
        <w:t>діяльність</w:t>
      </w:r>
      <w:proofErr w:type="spellEnd"/>
      <w:r w:rsidRPr="00DF1D5E">
        <w:t xml:space="preserve"> з </w:t>
      </w:r>
      <w:proofErr w:type="spellStart"/>
      <w:r w:rsidRPr="00DF1D5E">
        <w:t>надання</w:t>
      </w:r>
      <w:proofErr w:type="spellEnd"/>
      <w:r w:rsidRPr="00DF1D5E">
        <w:t xml:space="preserve"> </w:t>
      </w:r>
      <w:proofErr w:type="spellStart"/>
      <w:r w:rsidRPr="00DF1D5E">
        <w:t>транспортних</w:t>
      </w:r>
      <w:proofErr w:type="spellEnd"/>
      <w:r w:rsidRPr="00DF1D5E">
        <w:t xml:space="preserve"> </w:t>
      </w:r>
      <w:proofErr w:type="spellStart"/>
      <w:r w:rsidRPr="00DF1D5E">
        <w:t>послуг</w:t>
      </w:r>
      <w:proofErr w:type="spellEnd"/>
      <w:r w:rsidRPr="00DF1D5E">
        <w:t xml:space="preserve"> без </w:t>
      </w:r>
      <w:proofErr w:type="spellStart"/>
      <w:r w:rsidRPr="00DF1D5E">
        <w:t>збитків</w:t>
      </w:r>
      <w:proofErr w:type="spellEnd"/>
      <w:r w:rsidRPr="00DF1D5E">
        <w:t>.</w:t>
      </w:r>
    </w:p>
    <w:p w:rsidR="00DF1D44" w:rsidRPr="00D24263" w:rsidRDefault="00DF1D44" w:rsidP="00D2426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lang w:val="uk-UA"/>
        </w:rPr>
      </w:pPr>
    </w:p>
    <w:p w:rsidR="00C53E91" w:rsidRPr="00085A4E" w:rsidRDefault="00C53E91" w:rsidP="00E94D1C">
      <w:pPr>
        <w:pStyle w:val="31"/>
        <w:shd w:val="clear" w:color="auto" w:fill="auto"/>
        <w:spacing w:line="240" w:lineRule="auto"/>
        <w:ind w:firstLine="567"/>
        <w:jc w:val="left"/>
        <w:rPr>
          <w:rFonts w:ascii="Times New Roman" w:hAnsi="Times New Roman" w:cs="Times New Roman"/>
          <w:i/>
          <w:sz w:val="24"/>
          <w:szCs w:val="24"/>
          <w:lang w:val="uk-UA"/>
        </w:rPr>
      </w:pPr>
      <w:r w:rsidRPr="00085A4E">
        <w:rPr>
          <w:rStyle w:val="30"/>
          <w:bCs/>
          <w:i/>
          <w:sz w:val="24"/>
          <w:szCs w:val="24"/>
        </w:rPr>
        <w:t>Визначення основних груп (підгруп), на які проблема справляє впли</w:t>
      </w:r>
      <w:r w:rsidRPr="002E2EAA">
        <w:rPr>
          <w:rFonts w:ascii="Times New Roman" w:hAnsi="Times New Roman" w:cs="Times New Roman"/>
          <w:b w:val="0"/>
          <w:i/>
          <w:sz w:val="24"/>
          <w:szCs w:val="24"/>
          <w:u w:val="single"/>
          <w:lang w:val="uk-UA"/>
        </w:rPr>
        <w:t>в</w:t>
      </w:r>
      <w:r w:rsidRPr="00085A4E">
        <w:rPr>
          <w:rFonts w:ascii="Times New Roman" w:hAnsi="Times New Roman" w:cs="Times New Roman"/>
          <w:b w:val="0"/>
          <w:i/>
          <w:sz w:val="24"/>
          <w:szCs w:val="24"/>
          <w:lang w:val="uk-UA"/>
        </w:rPr>
        <w:t>:</w:t>
      </w:r>
    </w:p>
    <w:p w:rsidR="00C53E91" w:rsidRPr="00085A4E" w:rsidRDefault="00C53E91" w:rsidP="00E94D1C">
      <w:pPr>
        <w:pStyle w:val="31"/>
        <w:shd w:val="clear" w:color="auto" w:fill="auto"/>
        <w:spacing w:line="240" w:lineRule="auto"/>
        <w:ind w:firstLine="567"/>
        <w:jc w:val="both"/>
        <w:rPr>
          <w:rFonts w:ascii="Times New Roman" w:hAnsi="Times New Roman" w:cs="Times New Roman"/>
          <w:sz w:val="24"/>
          <w:szCs w:val="24"/>
          <w:lang w:val="uk-UA"/>
        </w:rPr>
      </w:pPr>
    </w:p>
    <w:tbl>
      <w:tblPr>
        <w:tblW w:w="0" w:type="auto"/>
        <w:tblInd w:w="10" w:type="dxa"/>
        <w:tblLayout w:type="fixed"/>
        <w:tblCellMar>
          <w:left w:w="10" w:type="dxa"/>
          <w:right w:w="10" w:type="dxa"/>
        </w:tblCellMar>
        <w:tblLook w:val="00A0" w:firstRow="1" w:lastRow="0" w:firstColumn="1" w:lastColumn="0" w:noHBand="0" w:noVBand="0"/>
      </w:tblPr>
      <w:tblGrid>
        <w:gridCol w:w="6055"/>
        <w:gridCol w:w="1742"/>
        <w:gridCol w:w="1559"/>
      </w:tblGrid>
      <w:tr w:rsidR="00C53E91" w:rsidRPr="00E22215" w:rsidTr="00052144">
        <w:trPr>
          <w:trHeight w:hRule="exact" w:val="298"/>
        </w:trPr>
        <w:tc>
          <w:tcPr>
            <w:tcW w:w="6055" w:type="dxa"/>
            <w:tcBorders>
              <w:top w:val="single" w:sz="4" w:space="0" w:color="auto"/>
              <w:left w:val="single" w:sz="4" w:space="0" w:color="auto"/>
            </w:tcBorders>
            <w:shd w:val="clear" w:color="auto" w:fill="FFFFFF"/>
          </w:tcPr>
          <w:p w:rsidR="00C53E91" w:rsidRPr="00E22215" w:rsidRDefault="00C53E91" w:rsidP="00052144">
            <w:pPr>
              <w:jc w:val="center"/>
              <w:rPr>
                <w:lang w:val="uk-UA"/>
              </w:rPr>
            </w:pPr>
            <w:r w:rsidRPr="00E22215">
              <w:rPr>
                <w:lang w:val="uk-UA"/>
              </w:rPr>
              <w:t>Групи (підгрупи)</w:t>
            </w:r>
          </w:p>
        </w:tc>
        <w:tc>
          <w:tcPr>
            <w:tcW w:w="1742" w:type="dxa"/>
            <w:tcBorders>
              <w:top w:val="single" w:sz="4" w:space="0" w:color="auto"/>
              <w:left w:val="single" w:sz="4" w:space="0" w:color="auto"/>
            </w:tcBorders>
            <w:shd w:val="clear" w:color="auto" w:fill="FFFFFF"/>
          </w:tcPr>
          <w:p w:rsidR="00C53E91" w:rsidRPr="00E22215" w:rsidRDefault="00C53E91" w:rsidP="00052144">
            <w:pPr>
              <w:jc w:val="center"/>
              <w:rPr>
                <w:lang w:val="uk-UA"/>
              </w:rPr>
            </w:pPr>
            <w:r w:rsidRPr="00E22215">
              <w:rPr>
                <w:lang w:val="uk-UA"/>
              </w:rPr>
              <w:t>Так</w:t>
            </w:r>
          </w:p>
        </w:tc>
        <w:tc>
          <w:tcPr>
            <w:tcW w:w="1559" w:type="dxa"/>
            <w:tcBorders>
              <w:top w:val="single" w:sz="4" w:space="0" w:color="auto"/>
              <w:left w:val="single" w:sz="4" w:space="0" w:color="auto"/>
              <w:right w:val="single" w:sz="4" w:space="0" w:color="auto"/>
            </w:tcBorders>
            <w:shd w:val="clear" w:color="auto" w:fill="FFFFFF"/>
          </w:tcPr>
          <w:p w:rsidR="00C53E91" w:rsidRPr="00E22215" w:rsidRDefault="00C53E91" w:rsidP="00052144">
            <w:pPr>
              <w:jc w:val="center"/>
              <w:rPr>
                <w:lang w:val="uk-UA"/>
              </w:rPr>
            </w:pPr>
            <w:r w:rsidRPr="00E22215">
              <w:rPr>
                <w:lang w:val="uk-UA"/>
              </w:rPr>
              <w:t>Ні</w:t>
            </w:r>
          </w:p>
        </w:tc>
      </w:tr>
      <w:tr w:rsidR="00C53E91" w:rsidRPr="00E22215" w:rsidTr="00052144">
        <w:trPr>
          <w:trHeight w:hRule="exact" w:val="283"/>
        </w:trPr>
        <w:tc>
          <w:tcPr>
            <w:tcW w:w="6055" w:type="dxa"/>
            <w:tcBorders>
              <w:top w:val="single" w:sz="4" w:space="0" w:color="auto"/>
              <w:left w:val="single" w:sz="4" w:space="0" w:color="auto"/>
            </w:tcBorders>
            <w:shd w:val="clear" w:color="auto" w:fill="FFFFFF"/>
          </w:tcPr>
          <w:p w:rsidR="00C53E91" w:rsidRPr="00E22215" w:rsidRDefault="00C53E91" w:rsidP="00052144">
            <w:pPr>
              <w:rPr>
                <w:lang w:val="uk-UA"/>
              </w:rPr>
            </w:pPr>
            <w:r w:rsidRPr="00E22215">
              <w:rPr>
                <w:lang w:val="uk-UA"/>
              </w:rPr>
              <w:t>Громадяни</w:t>
            </w:r>
          </w:p>
        </w:tc>
        <w:tc>
          <w:tcPr>
            <w:tcW w:w="1742" w:type="dxa"/>
            <w:tcBorders>
              <w:top w:val="single" w:sz="4" w:space="0" w:color="auto"/>
              <w:left w:val="single" w:sz="4" w:space="0" w:color="auto"/>
            </w:tcBorders>
            <w:shd w:val="clear" w:color="auto" w:fill="FFFFFF"/>
          </w:tcPr>
          <w:p w:rsidR="00C53E91" w:rsidRPr="00E22215" w:rsidRDefault="00C53E91" w:rsidP="00052144">
            <w:pPr>
              <w:jc w:val="center"/>
              <w:rPr>
                <w:lang w:val="uk-UA"/>
              </w:rPr>
            </w:pPr>
            <w:r w:rsidRPr="00E22215">
              <w:rPr>
                <w:lang w:val="uk-UA"/>
              </w:rPr>
              <w:t>Х</w:t>
            </w:r>
          </w:p>
        </w:tc>
        <w:tc>
          <w:tcPr>
            <w:tcW w:w="1559" w:type="dxa"/>
            <w:tcBorders>
              <w:top w:val="single" w:sz="4" w:space="0" w:color="auto"/>
              <w:left w:val="single" w:sz="4" w:space="0" w:color="auto"/>
              <w:right w:val="single" w:sz="4" w:space="0" w:color="auto"/>
            </w:tcBorders>
            <w:shd w:val="clear" w:color="auto" w:fill="FFFFFF"/>
          </w:tcPr>
          <w:p w:rsidR="00C53E91" w:rsidRPr="00E22215" w:rsidRDefault="00C53E91" w:rsidP="00052144">
            <w:pPr>
              <w:jc w:val="center"/>
              <w:rPr>
                <w:lang w:val="uk-UA"/>
              </w:rPr>
            </w:pPr>
            <w:r w:rsidRPr="00E22215">
              <w:rPr>
                <w:lang w:val="uk-UA"/>
              </w:rPr>
              <w:t>-</w:t>
            </w:r>
          </w:p>
        </w:tc>
      </w:tr>
      <w:tr w:rsidR="00C53E91" w:rsidRPr="00E22215" w:rsidTr="00052144">
        <w:trPr>
          <w:trHeight w:hRule="exact" w:val="288"/>
        </w:trPr>
        <w:tc>
          <w:tcPr>
            <w:tcW w:w="6055" w:type="dxa"/>
            <w:tcBorders>
              <w:top w:val="single" w:sz="4" w:space="0" w:color="auto"/>
              <w:left w:val="single" w:sz="4" w:space="0" w:color="auto"/>
            </w:tcBorders>
            <w:shd w:val="clear" w:color="auto" w:fill="FFFFFF"/>
          </w:tcPr>
          <w:p w:rsidR="00C53E91" w:rsidRPr="00E22215" w:rsidRDefault="00C53E91" w:rsidP="00052144">
            <w:pPr>
              <w:rPr>
                <w:lang w:val="uk-UA"/>
              </w:rPr>
            </w:pPr>
            <w:r w:rsidRPr="00E22215">
              <w:rPr>
                <w:lang w:val="uk-UA"/>
              </w:rPr>
              <w:t>Органи місцевого самоврядування</w:t>
            </w:r>
          </w:p>
        </w:tc>
        <w:tc>
          <w:tcPr>
            <w:tcW w:w="1742" w:type="dxa"/>
            <w:tcBorders>
              <w:top w:val="single" w:sz="4" w:space="0" w:color="auto"/>
              <w:left w:val="single" w:sz="4" w:space="0" w:color="auto"/>
            </w:tcBorders>
            <w:shd w:val="clear" w:color="auto" w:fill="FFFFFF"/>
          </w:tcPr>
          <w:p w:rsidR="00C53E91" w:rsidRPr="00E22215" w:rsidRDefault="00C53E91" w:rsidP="00052144">
            <w:pPr>
              <w:jc w:val="center"/>
              <w:rPr>
                <w:lang w:val="uk-UA"/>
              </w:rPr>
            </w:pPr>
            <w:r w:rsidRPr="00E22215">
              <w:rPr>
                <w:lang w:val="uk-UA"/>
              </w:rPr>
              <w:t>Х</w:t>
            </w:r>
          </w:p>
        </w:tc>
        <w:tc>
          <w:tcPr>
            <w:tcW w:w="1559" w:type="dxa"/>
            <w:tcBorders>
              <w:top w:val="single" w:sz="4" w:space="0" w:color="auto"/>
              <w:left w:val="single" w:sz="4" w:space="0" w:color="auto"/>
              <w:right w:val="single" w:sz="4" w:space="0" w:color="auto"/>
            </w:tcBorders>
            <w:shd w:val="clear" w:color="auto" w:fill="FFFFFF"/>
          </w:tcPr>
          <w:p w:rsidR="00C53E91" w:rsidRPr="00E22215" w:rsidRDefault="00C53E91" w:rsidP="00052144">
            <w:pPr>
              <w:jc w:val="center"/>
              <w:rPr>
                <w:lang w:val="uk-UA"/>
              </w:rPr>
            </w:pPr>
            <w:r w:rsidRPr="00E22215">
              <w:rPr>
                <w:lang w:val="uk-UA"/>
              </w:rPr>
              <w:t>-</w:t>
            </w:r>
          </w:p>
        </w:tc>
      </w:tr>
      <w:tr w:rsidR="00C53E91" w:rsidRPr="00E22215" w:rsidTr="00052144">
        <w:trPr>
          <w:trHeight w:hRule="exact" w:val="566"/>
        </w:trPr>
        <w:tc>
          <w:tcPr>
            <w:tcW w:w="6055" w:type="dxa"/>
            <w:tcBorders>
              <w:top w:val="single" w:sz="4" w:space="0" w:color="auto"/>
              <w:left w:val="single" w:sz="4" w:space="0" w:color="auto"/>
              <w:bottom w:val="single" w:sz="4" w:space="0" w:color="auto"/>
            </w:tcBorders>
            <w:shd w:val="clear" w:color="auto" w:fill="FFFFFF"/>
          </w:tcPr>
          <w:p w:rsidR="00B12B97" w:rsidRPr="00E22215" w:rsidRDefault="00C53E91" w:rsidP="00052144">
            <w:pPr>
              <w:rPr>
                <w:lang w:val="uk-UA"/>
              </w:rPr>
            </w:pPr>
            <w:r w:rsidRPr="00E22215">
              <w:rPr>
                <w:lang w:val="uk-UA"/>
              </w:rPr>
              <w:t>Суб’єкти господарювання (перевізники),</w:t>
            </w:r>
          </w:p>
          <w:p w:rsidR="00C53E91" w:rsidRPr="00E22215" w:rsidRDefault="00C53E91" w:rsidP="00052144">
            <w:pPr>
              <w:rPr>
                <w:lang w:val="uk-UA"/>
              </w:rPr>
            </w:pPr>
            <w:r w:rsidRPr="00E22215">
              <w:rPr>
                <w:lang w:val="uk-UA"/>
              </w:rPr>
              <w:t xml:space="preserve">в </w:t>
            </w:r>
            <w:proofErr w:type="spellStart"/>
            <w:r w:rsidRPr="00E22215">
              <w:rPr>
                <w:lang w:val="uk-UA"/>
              </w:rPr>
              <w:t>т.ч</w:t>
            </w:r>
            <w:proofErr w:type="spellEnd"/>
            <w:r w:rsidRPr="00E22215">
              <w:rPr>
                <w:lang w:val="uk-UA"/>
              </w:rPr>
              <w:t>. суб’єкти малого підприємництва</w:t>
            </w:r>
          </w:p>
        </w:tc>
        <w:tc>
          <w:tcPr>
            <w:tcW w:w="1742" w:type="dxa"/>
            <w:tcBorders>
              <w:top w:val="single" w:sz="4" w:space="0" w:color="auto"/>
              <w:left w:val="single" w:sz="4" w:space="0" w:color="auto"/>
              <w:bottom w:val="single" w:sz="4" w:space="0" w:color="auto"/>
            </w:tcBorders>
            <w:shd w:val="clear" w:color="auto" w:fill="FFFFFF"/>
          </w:tcPr>
          <w:p w:rsidR="00C53E91" w:rsidRPr="00E22215" w:rsidRDefault="00C53E91" w:rsidP="00052144">
            <w:pPr>
              <w:jc w:val="center"/>
              <w:rPr>
                <w:lang w:val="uk-UA"/>
              </w:rPr>
            </w:pPr>
            <w:r w:rsidRPr="00E22215">
              <w:rPr>
                <w:lang w:val="uk-UA"/>
              </w:rPr>
              <w:t>Х</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53E91" w:rsidRPr="00E22215" w:rsidRDefault="00C53E91" w:rsidP="00052144">
            <w:pPr>
              <w:jc w:val="center"/>
              <w:rPr>
                <w:lang w:val="uk-UA"/>
              </w:rPr>
            </w:pPr>
            <w:r w:rsidRPr="00E22215">
              <w:rPr>
                <w:lang w:val="uk-UA"/>
              </w:rPr>
              <w:t>-</w:t>
            </w:r>
          </w:p>
        </w:tc>
      </w:tr>
    </w:tbl>
    <w:p w:rsidR="00C53E91" w:rsidRPr="00085A4E" w:rsidRDefault="00C53E91" w:rsidP="00E94D1C">
      <w:pPr>
        <w:ind w:firstLine="567"/>
        <w:jc w:val="center"/>
        <w:rPr>
          <w:b/>
          <w:lang w:val="uk-UA"/>
        </w:rPr>
      </w:pPr>
    </w:p>
    <w:p w:rsidR="00C53E91" w:rsidRPr="00085A4E" w:rsidRDefault="00C53E91" w:rsidP="00E94D1C">
      <w:pPr>
        <w:ind w:firstLine="567"/>
        <w:jc w:val="both"/>
        <w:rPr>
          <w:i/>
          <w:lang w:val="uk-UA"/>
        </w:rPr>
      </w:pPr>
      <w:r w:rsidRPr="00085A4E">
        <w:rPr>
          <w:i/>
          <w:lang w:val="uk-UA"/>
        </w:rPr>
        <w:t>Зазначити, чому проблема не може бути розв’язана за допомогою ринкових механізмів</w:t>
      </w:r>
      <w:bookmarkStart w:id="2" w:name="n98"/>
      <w:bookmarkEnd w:id="2"/>
      <w:r w:rsidRPr="00085A4E">
        <w:rPr>
          <w:i/>
          <w:lang w:val="uk-UA"/>
        </w:rPr>
        <w:t xml:space="preserve"> або за допомогою діючих регуляторних актів</w:t>
      </w:r>
    </w:p>
    <w:p w:rsidR="00C53E91" w:rsidRPr="00085A4E" w:rsidRDefault="00C53E91" w:rsidP="00E94D1C">
      <w:pPr>
        <w:ind w:firstLine="567"/>
        <w:jc w:val="both"/>
        <w:rPr>
          <w:lang w:val="uk-UA"/>
        </w:rPr>
      </w:pPr>
      <w:r w:rsidRPr="00085A4E">
        <w:rPr>
          <w:lang w:val="uk-UA"/>
        </w:rPr>
        <w:t>Проблема підвищення рівня тарифів на перевезення пасажирів на міських автобусних маршрутах загального користування не може бути розв’язана за допомогою ринкових механізмів у зв’язку з тим, що державою прийнята низка законів та інших нормативних документів, які регламентують діяльність виконавчих органів місцевого самоврядування в цьому напрямку, зокрема:</w:t>
      </w:r>
    </w:p>
    <w:p w:rsidR="00C53E91" w:rsidRPr="00085A4E" w:rsidRDefault="00C53E91" w:rsidP="00E94D1C">
      <w:pPr>
        <w:ind w:firstLine="567"/>
        <w:jc w:val="both"/>
        <w:rPr>
          <w:lang w:val="uk-UA"/>
        </w:rPr>
      </w:pPr>
      <w:r w:rsidRPr="00085A4E">
        <w:rPr>
          <w:lang w:val="uk-UA"/>
        </w:rPr>
        <w:t>- відп</w:t>
      </w:r>
      <w:r w:rsidR="001419D6" w:rsidRPr="00085A4E">
        <w:rPr>
          <w:lang w:val="uk-UA"/>
        </w:rPr>
        <w:t xml:space="preserve">овідно до п.п.2 </w:t>
      </w:r>
      <w:proofErr w:type="spellStart"/>
      <w:r w:rsidR="001419D6" w:rsidRPr="00085A4E">
        <w:rPr>
          <w:lang w:val="uk-UA"/>
        </w:rPr>
        <w:t>п.</w:t>
      </w:r>
      <w:r w:rsidRPr="00085A4E">
        <w:rPr>
          <w:lang w:val="uk-UA"/>
        </w:rPr>
        <w:t>а</w:t>
      </w:r>
      <w:proofErr w:type="spellEnd"/>
      <w:r w:rsidRPr="00085A4E">
        <w:rPr>
          <w:lang w:val="uk-UA"/>
        </w:rPr>
        <w:t xml:space="preserve"> ст.28 Закону України «Про місцеве самоврядування в Україні» </w:t>
      </w:r>
      <w:r w:rsidR="00E22215" w:rsidRPr="00A33A31">
        <w:rPr>
          <w:lang w:val="uk-UA"/>
        </w:rPr>
        <w:t>до відання виконавчих органів сільських,</w:t>
      </w:r>
      <w:r w:rsidR="00E22215">
        <w:rPr>
          <w:lang w:val="uk-UA"/>
        </w:rPr>
        <w:t xml:space="preserve"> селищних, міських рад належать </w:t>
      </w:r>
      <w:r w:rsidR="00E22215" w:rsidRPr="00A33A31">
        <w:rPr>
          <w:lang w:val="uk-UA"/>
        </w:rPr>
        <w:t xml:space="preserve">власні (самоврядні) повноваження: </w:t>
      </w:r>
      <w:r w:rsidR="00E22215" w:rsidRPr="00A33A31">
        <w:rPr>
          <w:rStyle w:val="rvts0"/>
          <w:lang w:val="uk-UA"/>
        </w:rPr>
        <w:t xml:space="preserve">встановлення в порядку і межах, визначених законодавством, тарифів </w:t>
      </w:r>
      <w:r w:rsidR="00E22215">
        <w:rPr>
          <w:rStyle w:val="rvts0"/>
          <w:lang w:val="uk-UA"/>
        </w:rPr>
        <w:t xml:space="preserve">на </w:t>
      </w:r>
      <w:r w:rsidR="00E22215" w:rsidRPr="00A33A31">
        <w:rPr>
          <w:rStyle w:val="rvts0"/>
          <w:lang w:val="uk-UA"/>
        </w:rPr>
        <w:t>транспортні та інші послуги</w:t>
      </w:r>
      <w:r w:rsidRPr="00085A4E">
        <w:rPr>
          <w:lang w:val="uk-UA"/>
        </w:rPr>
        <w:t>;</w:t>
      </w:r>
    </w:p>
    <w:p w:rsidR="00C53E91" w:rsidRPr="00085A4E" w:rsidRDefault="00C53E91" w:rsidP="00E94D1C">
      <w:pPr>
        <w:ind w:firstLine="567"/>
        <w:jc w:val="both"/>
        <w:rPr>
          <w:lang w:val="uk-UA"/>
        </w:rPr>
      </w:pPr>
      <w:r w:rsidRPr="00085A4E">
        <w:rPr>
          <w:lang w:val="uk-UA"/>
        </w:rPr>
        <w:t>- відповідно до ст.10 Закону України «Про автомобільний транспорт» реалізація єдиної тарифної політики передбачає затверджену центральним органом виконавчої влади з питань автомобільного транспорту методику розрахунку тарифів за видами перевезень;</w:t>
      </w:r>
    </w:p>
    <w:p w:rsidR="00C53E91" w:rsidRDefault="00844CD1" w:rsidP="00E94D1C">
      <w:pPr>
        <w:ind w:firstLine="567"/>
        <w:jc w:val="both"/>
        <w:rPr>
          <w:spacing w:val="-4"/>
          <w:lang w:val="uk-UA"/>
        </w:rPr>
      </w:pPr>
      <w:r>
        <w:rPr>
          <w:lang w:val="uk-UA"/>
        </w:rPr>
        <w:t xml:space="preserve">- </w:t>
      </w:r>
      <w:r w:rsidR="00C53E91" w:rsidRPr="00085A4E">
        <w:rPr>
          <w:lang w:val="uk-UA"/>
        </w:rPr>
        <w:t>наказом Міністерства транспорту та зв’язку України від 17.11.2009</w:t>
      </w:r>
      <w:r w:rsidR="000F487A" w:rsidRPr="00085A4E">
        <w:rPr>
          <w:lang w:val="uk-UA"/>
        </w:rPr>
        <w:t xml:space="preserve"> року</w:t>
      </w:r>
      <w:r w:rsidR="00C53E91" w:rsidRPr="00085A4E">
        <w:rPr>
          <w:lang w:val="uk-UA"/>
        </w:rPr>
        <w:t xml:space="preserve"> №1175 затверджена «Методика розрахунку тарифів на послуги пасажирського автомобільного транспорту</w:t>
      </w:r>
      <w:r w:rsidR="00C53E91" w:rsidRPr="00085A4E">
        <w:rPr>
          <w:spacing w:val="-4"/>
          <w:lang w:val="uk-UA"/>
        </w:rPr>
        <w:t>», яка визначає механізм формування тарифів на послуги з перевезення пасажирів на автобусних маршрутах загального користування та є обов’язковою для застосування під час встановлення тарифів органами місцевого самоврядування на послуги пасажирського автомобільного транспорту.</w:t>
      </w:r>
    </w:p>
    <w:p w:rsidR="00E22215" w:rsidRPr="00523B80" w:rsidRDefault="00E22215" w:rsidP="00523B80">
      <w:pPr>
        <w:ind w:firstLine="567"/>
        <w:jc w:val="both"/>
        <w:rPr>
          <w:lang w:val="uk-UA"/>
        </w:rPr>
      </w:pPr>
      <w:r w:rsidRPr="00523B80">
        <w:rPr>
          <w:lang w:val="uk-UA"/>
        </w:rPr>
        <w:t xml:space="preserve">Вказане </w:t>
      </w:r>
      <w:r w:rsidR="00523B80" w:rsidRPr="00523B80">
        <w:rPr>
          <w:lang w:val="uk-UA"/>
        </w:rPr>
        <w:t xml:space="preserve">вище </w:t>
      </w:r>
      <w:r w:rsidRPr="00523B80">
        <w:rPr>
          <w:lang w:val="uk-UA"/>
        </w:rPr>
        <w:t>не дозволяє вирішити порушену проблему остаточно, до прийняття наступного регуляторного акту, оскільки економічна ситуація в країні є нестабільною, а приватні перевізники вже відчули на собі наслідки зростання паливно-мастильних матеріалів, запасних частин, що призвели до зниження показників їх діяльності.</w:t>
      </w:r>
      <w:r w:rsidR="00177D1E" w:rsidRPr="00177D1E">
        <w:t xml:space="preserve"> </w:t>
      </w:r>
      <w:proofErr w:type="spellStart"/>
      <w:r w:rsidR="00177D1E">
        <w:t>Вартість</w:t>
      </w:r>
      <w:proofErr w:type="spellEnd"/>
      <w:r w:rsidR="00177D1E">
        <w:t xml:space="preserve"> </w:t>
      </w:r>
      <w:proofErr w:type="spellStart"/>
      <w:r w:rsidR="00177D1E">
        <w:t>страхування</w:t>
      </w:r>
      <w:proofErr w:type="spellEnd"/>
      <w:r w:rsidR="00177D1E">
        <w:t xml:space="preserve"> </w:t>
      </w:r>
      <w:proofErr w:type="spellStart"/>
      <w:r w:rsidR="00177D1E">
        <w:lastRenderedPageBreak/>
        <w:t>автобусів</w:t>
      </w:r>
      <w:proofErr w:type="spellEnd"/>
      <w:r w:rsidR="00177D1E">
        <w:t xml:space="preserve"> за </w:t>
      </w:r>
      <w:proofErr w:type="spellStart"/>
      <w:r w:rsidR="00177D1E">
        <w:t>період</w:t>
      </w:r>
      <w:proofErr w:type="spellEnd"/>
      <w:r w:rsidR="00177D1E">
        <w:t xml:space="preserve"> з </w:t>
      </w:r>
      <w:proofErr w:type="spellStart"/>
      <w:r w:rsidR="00177D1E">
        <w:t>травня</w:t>
      </w:r>
      <w:proofErr w:type="spellEnd"/>
      <w:r w:rsidR="00177D1E">
        <w:t xml:space="preserve"> 2025 року по </w:t>
      </w:r>
      <w:proofErr w:type="spellStart"/>
      <w:r w:rsidR="00177D1E">
        <w:t>квітень</w:t>
      </w:r>
      <w:proofErr w:type="spellEnd"/>
      <w:r w:rsidR="00177D1E">
        <w:t xml:space="preserve"> 2026 року </w:t>
      </w:r>
      <w:proofErr w:type="spellStart"/>
      <w:r w:rsidR="00177D1E">
        <w:t>зазнала</w:t>
      </w:r>
      <w:proofErr w:type="spellEnd"/>
      <w:r w:rsidR="00177D1E">
        <w:t xml:space="preserve"> </w:t>
      </w:r>
      <w:proofErr w:type="spellStart"/>
      <w:r w:rsidR="00177D1E">
        <w:t>суттєвих</w:t>
      </w:r>
      <w:proofErr w:type="spellEnd"/>
      <w:r w:rsidR="00177D1E">
        <w:t xml:space="preserve"> </w:t>
      </w:r>
      <w:proofErr w:type="spellStart"/>
      <w:r w:rsidR="00177D1E">
        <w:t>змін</w:t>
      </w:r>
      <w:proofErr w:type="spellEnd"/>
      <w:r w:rsidR="00177D1E">
        <w:t xml:space="preserve">, </w:t>
      </w:r>
      <w:proofErr w:type="spellStart"/>
      <w:r w:rsidR="00177D1E">
        <w:t>насамперед</w:t>
      </w:r>
      <w:proofErr w:type="spellEnd"/>
      <w:r w:rsidR="00177D1E">
        <w:t xml:space="preserve"> через реформу ринку </w:t>
      </w:r>
      <w:proofErr w:type="spellStart"/>
      <w:r w:rsidR="00177D1E">
        <w:t>страхування</w:t>
      </w:r>
      <w:proofErr w:type="spellEnd"/>
      <w:r w:rsidR="00177D1E">
        <w:t xml:space="preserve"> та </w:t>
      </w:r>
      <w:proofErr w:type="spellStart"/>
      <w:r w:rsidR="00177D1E">
        <w:t>введення</w:t>
      </w:r>
      <w:proofErr w:type="spellEnd"/>
      <w:r w:rsidR="00177D1E">
        <w:t xml:space="preserve"> в </w:t>
      </w:r>
      <w:proofErr w:type="spellStart"/>
      <w:r w:rsidR="00177D1E">
        <w:t>дію</w:t>
      </w:r>
      <w:proofErr w:type="spellEnd"/>
      <w:r w:rsidR="00177D1E">
        <w:t xml:space="preserve"> нового Закону «Про ОСЦПВ».</w:t>
      </w:r>
    </w:p>
    <w:p w:rsidR="00E22215" w:rsidRPr="00523B80" w:rsidRDefault="00E22215" w:rsidP="00523B80">
      <w:pPr>
        <w:ind w:firstLine="567"/>
        <w:jc w:val="both"/>
        <w:rPr>
          <w:lang w:val="uk-UA"/>
        </w:rPr>
      </w:pPr>
      <w:r w:rsidRPr="00523B80">
        <w:rPr>
          <w:lang w:val="uk-UA"/>
        </w:rPr>
        <w:t>Діючий тариф на проїзд у міському транспорті, не в змозі відобразити реальний показник собівартості послуг по відношенню до фактичних витрат, що несуть перевізники по результатах своєї господарської діяльності.</w:t>
      </w:r>
    </w:p>
    <w:p w:rsidR="00C53E91" w:rsidRPr="00085A4E" w:rsidRDefault="00C53E91" w:rsidP="00E94D1C">
      <w:pPr>
        <w:ind w:firstLine="567"/>
        <w:rPr>
          <w:lang w:val="uk-UA"/>
        </w:rPr>
      </w:pPr>
    </w:p>
    <w:p w:rsidR="00C53E91" w:rsidRPr="00085A4E" w:rsidRDefault="00C53E91" w:rsidP="00E94D1C">
      <w:pPr>
        <w:pStyle w:val="10"/>
        <w:shd w:val="clear" w:color="auto" w:fill="auto"/>
        <w:tabs>
          <w:tab w:val="left" w:pos="3209"/>
        </w:tabs>
        <w:spacing w:line="240" w:lineRule="auto"/>
        <w:ind w:left="2801" w:firstLine="567"/>
        <w:rPr>
          <w:rFonts w:ascii="Times New Roman" w:hAnsi="Times New Roman" w:cs="Times New Roman"/>
          <w:sz w:val="24"/>
          <w:szCs w:val="24"/>
          <w:lang w:val="uk-UA"/>
        </w:rPr>
      </w:pPr>
      <w:bookmarkStart w:id="3" w:name="bookmark1"/>
      <w:r w:rsidRPr="00085A4E">
        <w:rPr>
          <w:rFonts w:ascii="Times New Roman" w:hAnsi="Times New Roman" w:cs="Times New Roman"/>
          <w:sz w:val="24"/>
          <w:szCs w:val="24"/>
          <w:lang w:val="uk-UA"/>
        </w:rPr>
        <w:t>ІІ. Цілі державного регулювання</w:t>
      </w:r>
      <w:bookmarkEnd w:id="3"/>
    </w:p>
    <w:p w:rsidR="00C53E91" w:rsidRPr="00085A4E" w:rsidRDefault="00C53E91" w:rsidP="00E94D1C">
      <w:pPr>
        <w:pStyle w:val="10"/>
        <w:shd w:val="clear" w:color="auto" w:fill="auto"/>
        <w:tabs>
          <w:tab w:val="left" w:pos="3209"/>
        </w:tabs>
        <w:spacing w:line="240" w:lineRule="auto"/>
        <w:ind w:left="2801" w:firstLine="567"/>
        <w:rPr>
          <w:rFonts w:ascii="Times New Roman" w:hAnsi="Times New Roman" w:cs="Times New Roman"/>
          <w:sz w:val="24"/>
          <w:szCs w:val="24"/>
          <w:lang w:val="uk-UA"/>
        </w:rPr>
      </w:pPr>
    </w:p>
    <w:p w:rsidR="00886D69" w:rsidRPr="00886D69" w:rsidRDefault="00886D69" w:rsidP="00886D69">
      <w:pPr>
        <w:ind w:firstLine="567"/>
        <w:jc w:val="both"/>
        <w:rPr>
          <w:lang w:val="uk-UA"/>
        </w:rPr>
      </w:pPr>
      <w:r w:rsidRPr="00886D69">
        <w:rPr>
          <w:lang w:val="uk-UA"/>
        </w:rPr>
        <w:t>Основною метою прийняття даного рішення є:</w:t>
      </w:r>
    </w:p>
    <w:p w:rsidR="00886D69" w:rsidRPr="00886D69" w:rsidRDefault="00886D69" w:rsidP="00886D69">
      <w:pPr>
        <w:numPr>
          <w:ilvl w:val="0"/>
          <w:numId w:val="15"/>
        </w:numPr>
        <w:jc w:val="both"/>
        <w:rPr>
          <w:lang w:val="uk-UA"/>
        </w:rPr>
      </w:pPr>
      <w:r w:rsidRPr="00886D69">
        <w:rPr>
          <w:b/>
          <w:bCs/>
          <w:lang w:val="uk-UA"/>
        </w:rPr>
        <w:t>Економічне обґрунтування:</w:t>
      </w:r>
      <w:r w:rsidRPr="00886D69">
        <w:rPr>
          <w:lang w:val="uk-UA"/>
        </w:rPr>
        <w:t xml:space="preserve"> приведення тарифів на послуги з перевезення пасажирів у відповідність до реальних витрат суб’єктів господарювання, що забезпечить їх фінансову стабільність та беззбиткову діяльність.</w:t>
      </w:r>
    </w:p>
    <w:p w:rsidR="00886D69" w:rsidRPr="00886D69" w:rsidRDefault="00886D69" w:rsidP="00886D69">
      <w:pPr>
        <w:numPr>
          <w:ilvl w:val="0"/>
          <w:numId w:val="15"/>
        </w:numPr>
        <w:jc w:val="both"/>
        <w:rPr>
          <w:lang w:val="uk-UA"/>
        </w:rPr>
      </w:pPr>
      <w:r w:rsidRPr="00886D69">
        <w:rPr>
          <w:b/>
          <w:bCs/>
          <w:lang w:val="uk-UA"/>
        </w:rPr>
        <w:t>Безпека та якість:</w:t>
      </w:r>
      <w:r w:rsidRPr="00886D69">
        <w:rPr>
          <w:lang w:val="uk-UA"/>
        </w:rPr>
        <w:t xml:space="preserve"> гарантування належного рівня безпеки дорожнього руху та підвищення якості транспортного обслуговування населення на міських автобусних маршрутах загального користування.</w:t>
      </w:r>
    </w:p>
    <w:p w:rsidR="00886D69" w:rsidRPr="00886D69" w:rsidRDefault="00886D69" w:rsidP="00886D69">
      <w:pPr>
        <w:numPr>
          <w:ilvl w:val="0"/>
          <w:numId w:val="15"/>
        </w:numPr>
        <w:jc w:val="both"/>
        <w:rPr>
          <w:lang w:val="uk-UA"/>
        </w:rPr>
      </w:pPr>
      <w:r w:rsidRPr="00886D69">
        <w:rPr>
          <w:b/>
          <w:bCs/>
          <w:lang w:val="uk-UA"/>
        </w:rPr>
        <w:t>Сталість галузі:</w:t>
      </w:r>
      <w:r w:rsidRPr="00886D69">
        <w:rPr>
          <w:lang w:val="uk-UA"/>
        </w:rPr>
        <w:t xml:space="preserve"> забезпечення безперебійної та стабільної роботи транспортної інфраструктури громади, недопущення скорочення кількості рейсів або закриття маршрутів.</w:t>
      </w:r>
    </w:p>
    <w:p w:rsidR="00886D69" w:rsidRPr="00886D69" w:rsidRDefault="00886D69" w:rsidP="00886D69">
      <w:pPr>
        <w:numPr>
          <w:ilvl w:val="0"/>
          <w:numId w:val="15"/>
        </w:numPr>
        <w:jc w:val="both"/>
        <w:rPr>
          <w:lang w:val="uk-UA"/>
        </w:rPr>
      </w:pPr>
      <w:r w:rsidRPr="00886D69">
        <w:rPr>
          <w:b/>
          <w:bCs/>
          <w:lang w:val="uk-UA"/>
        </w:rPr>
        <w:t>Соціальна стабільність:</w:t>
      </w:r>
      <w:r w:rsidRPr="00886D69">
        <w:rPr>
          <w:lang w:val="uk-UA"/>
        </w:rPr>
        <w:t xml:space="preserve"> мінімізація соціальної напруги шляхом забезпечення прогнозованого та регулярного руху громадського транспорту, що відповідає потребам мешканців громади.</w:t>
      </w:r>
    </w:p>
    <w:p w:rsidR="00C53E91" w:rsidRPr="00CF5D38" w:rsidRDefault="00C53E91" w:rsidP="00E94D1C">
      <w:pPr>
        <w:ind w:firstLine="567"/>
        <w:jc w:val="both"/>
        <w:rPr>
          <w:lang w:val="uk-UA"/>
        </w:rPr>
      </w:pPr>
    </w:p>
    <w:p w:rsidR="00C53E91" w:rsidRDefault="00C53E91" w:rsidP="00052144">
      <w:pPr>
        <w:pStyle w:val="10"/>
        <w:shd w:val="clear" w:color="auto" w:fill="auto"/>
        <w:tabs>
          <w:tab w:val="left" w:pos="1034"/>
        </w:tabs>
        <w:spacing w:line="240" w:lineRule="auto"/>
        <w:ind w:firstLine="567"/>
        <w:jc w:val="center"/>
        <w:rPr>
          <w:rFonts w:ascii="Times New Roman" w:hAnsi="Times New Roman" w:cs="Times New Roman"/>
          <w:sz w:val="24"/>
          <w:szCs w:val="24"/>
          <w:lang w:val="uk-UA"/>
        </w:rPr>
      </w:pPr>
      <w:bookmarkStart w:id="4" w:name="bookmark2"/>
      <w:r w:rsidRPr="00CF5D38">
        <w:rPr>
          <w:rFonts w:ascii="Times New Roman" w:hAnsi="Times New Roman" w:cs="Times New Roman"/>
          <w:sz w:val="24"/>
          <w:szCs w:val="24"/>
          <w:lang w:val="uk-UA"/>
        </w:rPr>
        <w:t>ІІІ. Визначення та оцінка альтернативних способів</w:t>
      </w:r>
      <w:r w:rsidRPr="00085A4E">
        <w:rPr>
          <w:rFonts w:ascii="Times New Roman" w:hAnsi="Times New Roman" w:cs="Times New Roman"/>
          <w:sz w:val="24"/>
          <w:szCs w:val="24"/>
          <w:lang w:val="uk-UA"/>
        </w:rPr>
        <w:t xml:space="preserve"> досягнення цілей</w:t>
      </w:r>
      <w:bookmarkEnd w:id="4"/>
    </w:p>
    <w:p w:rsidR="00052144" w:rsidRPr="00085A4E" w:rsidRDefault="00052144" w:rsidP="00052144">
      <w:pPr>
        <w:pStyle w:val="10"/>
        <w:shd w:val="clear" w:color="auto" w:fill="auto"/>
        <w:tabs>
          <w:tab w:val="left" w:pos="1034"/>
        </w:tabs>
        <w:spacing w:line="240" w:lineRule="auto"/>
        <w:ind w:firstLine="567"/>
        <w:jc w:val="center"/>
        <w:rPr>
          <w:rFonts w:ascii="Times New Roman" w:hAnsi="Times New Roman" w:cs="Times New Roman"/>
          <w:sz w:val="24"/>
          <w:szCs w:val="24"/>
          <w:lang w:val="uk-UA"/>
        </w:rPr>
      </w:pPr>
    </w:p>
    <w:p w:rsidR="004D7A27" w:rsidRDefault="004D7A27" w:rsidP="00052144">
      <w:pPr>
        <w:pStyle w:val="af1"/>
        <w:numPr>
          <w:ilvl w:val="0"/>
          <w:numId w:val="11"/>
        </w:numPr>
        <w:spacing w:before="0"/>
        <w:jc w:val="both"/>
        <w:rPr>
          <w:rFonts w:ascii="Times New Roman" w:hAnsi="Times New Roman"/>
          <w:sz w:val="24"/>
          <w:szCs w:val="24"/>
        </w:rPr>
      </w:pPr>
      <w:r w:rsidRPr="00085A4E">
        <w:rPr>
          <w:rFonts w:ascii="Times New Roman" w:hAnsi="Times New Roman"/>
          <w:sz w:val="24"/>
          <w:szCs w:val="24"/>
        </w:rPr>
        <w:t>Визначення альтернативних способів</w:t>
      </w:r>
    </w:p>
    <w:p w:rsidR="00052144" w:rsidRDefault="00052144" w:rsidP="00052144">
      <w:pPr>
        <w:pStyle w:val="af1"/>
        <w:spacing w:before="0"/>
        <w:jc w:val="both"/>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513"/>
      </w:tblGrid>
      <w:tr w:rsidR="00052144" w:rsidRPr="00731E67" w:rsidTr="00731E67">
        <w:tc>
          <w:tcPr>
            <w:tcW w:w="2376" w:type="dxa"/>
            <w:shd w:val="clear" w:color="auto" w:fill="auto"/>
            <w:vAlign w:val="center"/>
          </w:tcPr>
          <w:p w:rsidR="00052144" w:rsidRPr="00731E67" w:rsidRDefault="00052144" w:rsidP="00731E67">
            <w:pPr>
              <w:jc w:val="center"/>
              <w:rPr>
                <w:b/>
                <w:lang w:val="uk-UA"/>
              </w:rPr>
            </w:pPr>
            <w:r w:rsidRPr="00731E67">
              <w:rPr>
                <w:b/>
                <w:lang w:val="uk-UA"/>
              </w:rPr>
              <w:t>Вид альтернативи</w:t>
            </w:r>
          </w:p>
        </w:tc>
        <w:tc>
          <w:tcPr>
            <w:tcW w:w="7513" w:type="dxa"/>
            <w:shd w:val="clear" w:color="auto" w:fill="auto"/>
            <w:vAlign w:val="center"/>
          </w:tcPr>
          <w:p w:rsidR="00052144" w:rsidRPr="00731E67" w:rsidRDefault="00052144" w:rsidP="00731E67">
            <w:pPr>
              <w:jc w:val="center"/>
              <w:rPr>
                <w:b/>
                <w:lang w:val="uk-UA"/>
              </w:rPr>
            </w:pPr>
            <w:r w:rsidRPr="00731E67">
              <w:rPr>
                <w:b/>
                <w:lang w:val="uk-UA"/>
              </w:rPr>
              <w:t>Опис альтернативи</w:t>
            </w:r>
          </w:p>
        </w:tc>
      </w:tr>
      <w:tr w:rsidR="00052144" w:rsidRPr="00731E67" w:rsidTr="00731E67">
        <w:tc>
          <w:tcPr>
            <w:tcW w:w="2376" w:type="dxa"/>
            <w:shd w:val="clear" w:color="auto" w:fill="auto"/>
          </w:tcPr>
          <w:p w:rsidR="00052144" w:rsidRPr="00731E67" w:rsidRDefault="00052144" w:rsidP="00731E67">
            <w:pPr>
              <w:jc w:val="center"/>
              <w:rPr>
                <w:lang w:val="uk-UA"/>
              </w:rPr>
            </w:pPr>
            <w:r w:rsidRPr="00731E67">
              <w:rPr>
                <w:lang w:val="uk-UA"/>
              </w:rPr>
              <w:t>Альтернатива 1</w:t>
            </w:r>
          </w:p>
        </w:tc>
        <w:tc>
          <w:tcPr>
            <w:tcW w:w="7513" w:type="dxa"/>
            <w:shd w:val="clear" w:color="auto" w:fill="auto"/>
            <w:vAlign w:val="center"/>
          </w:tcPr>
          <w:p w:rsidR="00052144" w:rsidRPr="00731E67" w:rsidRDefault="00052144" w:rsidP="00731E67">
            <w:pPr>
              <w:rPr>
                <w:lang w:val="uk-UA"/>
              </w:rPr>
            </w:pPr>
            <w:r w:rsidRPr="00731E67">
              <w:rPr>
                <w:lang w:val="uk-UA"/>
              </w:rPr>
              <w:t>Залишити тарифи на перевезення пасажирів без змін</w:t>
            </w:r>
          </w:p>
        </w:tc>
      </w:tr>
      <w:tr w:rsidR="00052144" w:rsidRPr="00731E67" w:rsidTr="00731E67">
        <w:trPr>
          <w:trHeight w:val="822"/>
        </w:trPr>
        <w:tc>
          <w:tcPr>
            <w:tcW w:w="2376" w:type="dxa"/>
            <w:shd w:val="clear" w:color="auto" w:fill="auto"/>
          </w:tcPr>
          <w:p w:rsidR="00052144" w:rsidRPr="00731E67" w:rsidRDefault="00052144" w:rsidP="00731E67">
            <w:pPr>
              <w:jc w:val="center"/>
              <w:rPr>
                <w:lang w:val="uk-UA"/>
              </w:rPr>
            </w:pPr>
            <w:r w:rsidRPr="00731E67">
              <w:rPr>
                <w:lang w:val="uk-UA"/>
              </w:rPr>
              <w:t>Альтернатива 2</w:t>
            </w:r>
          </w:p>
        </w:tc>
        <w:tc>
          <w:tcPr>
            <w:tcW w:w="7513" w:type="dxa"/>
            <w:shd w:val="clear" w:color="auto" w:fill="auto"/>
            <w:vAlign w:val="center"/>
          </w:tcPr>
          <w:p w:rsidR="00052144" w:rsidRPr="00731E67" w:rsidRDefault="00052144" w:rsidP="00731E67">
            <w:pPr>
              <w:rPr>
                <w:lang w:val="uk-UA"/>
              </w:rPr>
            </w:pPr>
            <w:r w:rsidRPr="00731E67">
              <w:rPr>
                <w:lang w:val="uk-UA"/>
              </w:rPr>
              <w:t>Передбачити видатки з міського бюджету для покриття збитків автотранспортним перевізникам на регулювання обґрунтованої ціни на перевезення пасажирів автомобільним транспортом</w:t>
            </w:r>
          </w:p>
        </w:tc>
      </w:tr>
      <w:tr w:rsidR="00052144" w:rsidRPr="00731E67" w:rsidTr="00731E67">
        <w:tc>
          <w:tcPr>
            <w:tcW w:w="2376" w:type="dxa"/>
            <w:shd w:val="clear" w:color="auto" w:fill="auto"/>
          </w:tcPr>
          <w:p w:rsidR="00052144" w:rsidRPr="00731E67" w:rsidRDefault="00052144" w:rsidP="00731E67">
            <w:pPr>
              <w:jc w:val="center"/>
              <w:rPr>
                <w:lang w:val="uk-UA"/>
              </w:rPr>
            </w:pPr>
            <w:r w:rsidRPr="00731E67">
              <w:rPr>
                <w:lang w:val="uk-UA"/>
              </w:rPr>
              <w:t>Альтернатива 3</w:t>
            </w:r>
          </w:p>
        </w:tc>
        <w:tc>
          <w:tcPr>
            <w:tcW w:w="7513" w:type="dxa"/>
            <w:shd w:val="clear" w:color="auto" w:fill="auto"/>
            <w:vAlign w:val="center"/>
          </w:tcPr>
          <w:p w:rsidR="00052144" w:rsidRPr="00731E67" w:rsidRDefault="00052144" w:rsidP="00731E67">
            <w:pPr>
              <w:rPr>
                <w:lang w:val="uk-UA"/>
              </w:rPr>
            </w:pPr>
            <w:r w:rsidRPr="00731E67">
              <w:rPr>
                <w:lang w:val="uk-UA"/>
              </w:rPr>
              <w:t>Перегляд тарифу на перевезення пасажирів в міському транспорті та підвищення його з урахуванням обґрунтованих витрат.</w:t>
            </w:r>
          </w:p>
        </w:tc>
      </w:tr>
    </w:tbl>
    <w:p w:rsidR="00052144" w:rsidRDefault="00052144" w:rsidP="00052144">
      <w:pPr>
        <w:pStyle w:val="af1"/>
        <w:spacing w:before="0"/>
        <w:jc w:val="both"/>
        <w:rPr>
          <w:rFonts w:ascii="Times New Roman" w:hAnsi="Times New Roman"/>
          <w:sz w:val="24"/>
          <w:szCs w:val="24"/>
        </w:rPr>
      </w:pPr>
    </w:p>
    <w:p w:rsidR="00052144" w:rsidRPr="00052144" w:rsidRDefault="00052144" w:rsidP="00052144">
      <w:pPr>
        <w:ind w:firstLine="709"/>
        <w:jc w:val="both"/>
        <w:rPr>
          <w:lang w:val="uk-UA"/>
        </w:rPr>
      </w:pPr>
      <w:r w:rsidRPr="00052144">
        <w:rPr>
          <w:lang w:val="uk-UA"/>
        </w:rPr>
        <w:t xml:space="preserve">Інші способи, що не передбачають розроблення та прийняття зазначеного нормативного </w:t>
      </w:r>
      <w:proofErr w:type="spellStart"/>
      <w:r w:rsidRPr="00052144">
        <w:rPr>
          <w:lang w:val="uk-UA"/>
        </w:rPr>
        <w:t>акта</w:t>
      </w:r>
      <w:proofErr w:type="spellEnd"/>
      <w:r w:rsidRPr="00052144">
        <w:rPr>
          <w:lang w:val="uk-UA"/>
        </w:rPr>
        <w:t>, є неприйнятими, оскільки вирішення порушеної проблеми лежить передусім у правовій площині.</w:t>
      </w:r>
    </w:p>
    <w:p w:rsidR="00052144" w:rsidRDefault="00052144" w:rsidP="00052144">
      <w:pPr>
        <w:pStyle w:val="ab"/>
        <w:shd w:val="clear" w:color="auto" w:fill="auto"/>
        <w:spacing w:line="240" w:lineRule="auto"/>
        <w:ind w:firstLine="567"/>
        <w:rPr>
          <w:rFonts w:ascii="Times New Roman" w:hAnsi="Times New Roman" w:cs="Times New Roman"/>
          <w:b w:val="0"/>
          <w:sz w:val="24"/>
          <w:szCs w:val="24"/>
          <w:lang w:val="uk-UA"/>
        </w:rPr>
      </w:pPr>
    </w:p>
    <w:p w:rsidR="00C53E91" w:rsidRPr="00085A4E" w:rsidRDefault="004D7A27" w:rsidP="00052144">
      <w:pPr>
        <w:pStyle w:val="ab"/>
        <w:shd w:val="clear" w:color="auto" w:fill="auto"/>
        <w:spacing w:line="240" w:lineRule="auto"/>
        <w:ind w:firstLine="567"/>
        <w:rPr>
          <w:rFonts w:ascii="Times New Roman" w:hAnsi="Times New Roman" w:cs="Times New Roman"/>
          <w:b w:val="0"/>
          <w:sz w:val="24"/>
          <w:szCs w:val="24"/>
          <w:lang w:val="uk-UA"/>
        </w:rPr>
      </w:pPr>
      <w:r w:rsidRPr="00085A4E">
        <w:rPr>
          <w:rFonts w:ascii="Times New Roman" w:hAnsi="Times New Roman" w:cs="Times New Roman"/>
          <w:b w:val="0"/>
          <w:sz w:val="24"/>
          <w:szCs w:val="24"/>
          <w:lang w:val="uk-UA"/>
        </w:rPr>
        <w:t xml:space="preserve">2. </w:t>
      </w:r>
      <w:r w:rsidR="00C53E91" w:rsidRPr="00085A4E">
        <w:rPr>
          <w:rFonts w:ascii="Times New Roman" w:hAnsi="Times New Roman" w:cs="Times New Roman"/>
          <w:b w:val="0"/>
          <w:sz w:val="24"/>
          <w:szCs w:val="24"/>
          <w:lang w:val="uk-UA"/>
        </w:rPr>
        <w:t>Оцінка впливу вибраних альтернативних способів досягнення цілей</w:t>
      </w:r>
    </w:p>
    <w:p w:rsidR="00C53E91" w:rsidRPr="00085A4E" w:rsidRDefault="00C53E91" w:rsidP="00E94D1C">
      <w:pPr>
        <w:ind w:firstLine="567"/>
        <w:rPr>
          <w:lang w:val="uk-UA"/>
        </w:rPr>
      </w:pPr>
    </w:p>
    <w:p w:rsidR="00C53E91" w:rsidRPr="00085A4E" w:rsidRDefault="00C53E91" w:rsidP="00E94D1C">
      <w:pPr>
        <w:ind w:firstLine="567"/>
        <w:jc w:val="center"/>
        <w:textAlignment w:val="baseline"/>
        <w:rPr>
          <w:b/>
          <w:lang w:val="uk-UA"/>
        </w:rPr>
      </w:pPr>
      <w:r w:rsidRPr="00085A4E">
        <w:rPr>
          <w:b/>
          <w:lang w:val="uk-UA"/>
        </w:rPr>
        <w:t>Оцінка впливу на сферу інтересів держави та місцевого самоврядування</w:t>
      </w:r>
    </w:p>
    <w:p w:rsidR="00C53E91" w:rsidRPr="00085A4E" w:rsidRDefault="00C53E91" w:rsidP="00E94D1C">
      <w:pPr>
        <w:ind w:firstLine="567"/>
        <w:jc w:val="center"/>
        <w:textAlignment w:val="baseline"/>
        <w:rPr>
          <w:b/>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3361"/>
        <w:gridCol w:w="4536"/>
      </w:tblGrid>
      <w:tr w:rsidR="00052144" w:rsidRPr="00052144" w:rsidTr="00B92942">
        <w:trPr>
          <w:trHeight w:val="553"/>
        </w:trPr>
        <w:tc>
          <w:tcPr>
            <w:tcW w:w="1992" w:type="dxa"/>
            <w:shd w:val="clear" w:color="auto" w:fill="auto"/>
            <w:vAlign w:val="center"/>
          </w:tcPr>
          <w:p w:rsidR="00052144" w:rsidRPr="00052144" w:rsidRDefault="00052144" w:rsidP="00731E67">
            <w:pPr>
              <w:pStyle w:val="21"/>
              <w:shd w:val="clear" w:color="auto" w:fill="auto"/>
              <w:spacing w:line="200" w:lineRule="exact"/>
              <w:jc w:val="center"/>
              <w:rPr>
                <w:rFonts w:ascii="Times New Roman" w:eastAsia="Calibri" w:hAnsi="Times New Roman" w:cs="Times New Roman"/>
                <w:sz w:val="24"/>
                <w:szCs w:val="24"/>
                <w:lang w:eastAsia="ru-RU"/>
              </w:rPr>
            </w:pPr>
            <w:r w:rsidRPr="00052144">
              <w:rPr>
                <w:rStyle w:val="210pt"/>
                <w:rFonts w:eastAsia="Calibri"/>
                <w:sz w:val="24"/>
                <w:szCs w:val="24"/>
              </w:rPr>
              <w:t>Вид альтернативи</w:t>
            </w:r>
          </w:p>
        </w:tc>
        <w:tc>
          <w:tcPr>
            <w:tcW w:w="3361" w:type="dxa"/>
            <w:shd w:val="clear" w:color="auto" w:fill="auto"/>
            <w:vAlign w:val="center"/>
          </w:tcPr>
          <w:p w:rsidR="00052144" w:rsidRPr="00052144" w:rsidRDefault="00052144" w:rsidP="00052144">
            <w:pPr>
              <w:pStyle w:val="21"/>
              <w:shd w:val="clear" w:color="auto" w:fill="auto"/>
              <w:spacing w:line="200" w:lineRule="exact"/>
              <w:jc w:val="center"/>
              <w:rPr>
                <w:rFonts w:ascii="Times New Roman" w:eastAsia="Calibri" w:hAnsi="Times New Roman" w:cs="Times New Roman"/>
                <w:sz w:val="24"/>
                <w:szCs w:val="24"/>
                <w:lang w:eastAsia="ru-RU"/>
              </w:rPr>
            </w:pPr>
            <w:r w:rsidRPr="00052144">
              <w:rPr>
                <w:rStyle w:val="210pt"/>
                <w:rFonts w:eastAsia="Calibri"/>
                <w:sz w:val="24"/>
                <w:szCs w:val="24"/>
              </w:rPr>
              <w:t>Вигоди</w:t>
            </w:r>
          </w:p>
        </w:tc>
        <w:tc>
          <w:tcPr>
            <w:tcW w:w="4536" w:type="dxa"/>
            <w:shd w:val="clear" w:color="auto" w:fill="auto"/>
            <w:vAlign w:val="center"/>
          </w:tcPr>
          <w:p w:rsidR="00052144" w:rsidRPr="00052144" w:rsidRDefault="00052144" w:rsidP="00052144">
            <w:pPr>
              <w:pStyle w:val="21"/>
              <w:shd w:val="clear" w:color="auto" w:fill="auto"/>
              <w:spacing w:line="200" w:lineRule="exact"/>
              <w:jc w:val="center"/>
              <w:rPr>
                <w:rFonts w:ascii="Times New Roman" w:eastAsia="Calibri" w:hAnsi="Times New Roman" w:cs="Times New Roman"/>
                <w:sz w:val="24"/>
                <w:szCs w:val="24"/>
                <w:lang w:eastAsia="ru-RU"/>
              </w:rPr>
            </w:pPr>
            <w:r w:rsidRPr="00052144">
              <w:rPr>
                <w:rStyle w:val="210pt"/>
                <w:rFonts w:eastAsia="Calibri"/>
                <w:sz w:val="24"/>
                <w:szCs w:val="24"/>
              </w:rPr>
              <w:t>Витрати</w:t>
            </w:r>
          </w:p>
        </w:tc>
      </w:tr>
      <w:tr w:rsidR="00052144" w:rsidRPr="00052144" w:rsidTr="00B92942">
        <w:tc>
          <w:tcPr>
            <w:tcW w:w="1992" w:type="dxa"/>
            <w:shd w:val="clear" w:color="auto" w:fill="auto"/>
          </w:tcPr>
          <w:p w:rsidR="00052144" w:rsidRPr="00052144" w:rsidRDefault="00052144" w:rsidP="00731E67">
            <w:pPr>
              <w:pStyle w:val="21"/>
              <w:shd w:val="clear" w:color="auto" w:fill="auto"/>
              <w:spacing w:line="240" w:lineRule="auto"/>
              <w:jc w:val="center"/>
              <w:rPr>
                <w:rFonts w:ascii="Times New Roman" w:eastAsia="Calibri" w:hAnsi="Times New Roman" w:cs="Times New Roman"/>
                <w:b/>
                <w:sz w:val="24"/>
                <w:szCs w:val="24"/>
                <w:lang w:eastAsia="ru-RU"/>
              </w:rPr>
            </w:pPr>
            <w:r w:rsidRPr="00052144">
              <w:rPr>
                <w:rStyle w:val="210pt"/>
                <w:rFonts w:eastAsia="Calibri"/>
                <w:b w:val="0"/>
                <w:sz w:val="24"/>
                <w:szCs w:val="24"/>
              </w:rPr>
              <w:t>Альтернатива 1</w:t>
            </w:r>
          </w:p>
        </w:tc>
        <w:tc>
          <w:tcPr>
            <w:tcW w:w="3361" w:type="dxa"/>
            <w:shd w:val="clear" w:color="auto" w:fill="auto"/>
            <w:vAlign w:val="center"/>
          </w:tcPr>
          <w:p w:rsidR="00052144" w:rsidRPr="00052144" w:rsidRDefault="00052144" w:rsidP="00731E67">
            <w:pPr>
              <w:pStyle w:val="21"/>
              <w:shd w:val="clear" w:color="auto" w:fill="auto"/>
              <w:spacing w:line="240" w:lineRule="auto"/>
              <w:ind w:left="-7"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 xml:space="preserve">Тимчасова відсутність соціальної напруги. Водночас, </w:t>
            </w:r>
            <w:r w:rsidRPr="00052144">
              <w:rPr>
                <w:rFonts w:ascii="Times New Roman" w:eastAsia="Calibri" w:hAnsi="Times New Roman" w:cs="Times New Roman"/>
                <w:sz w:val="24"/>
                <w:szCs w:val="24"/>
                <w:lang w:val="uk-UA" w:eastAsia="ru-RU"/>
              </w:rPr>
              <w:t xml:space="preserve">у разі банкрутства перевізників, громадяни будуть вимушені звертатись до послуг таксі або тіньових перевізників, що призведе до негативних наслідків як для громадян так і суб’єктів </w:t>
            </w:r>
            <w:r w:rsidRPr="00052144">
              <w:rPr>
                <w:rFonts w:ascii="Times New Roman" w:eastAsia="Calibri" w:hAnsi="Times New Roman" w:cs="Times New Roman"/>
                <w:sz w:val="24"/>
                <w:szCs w:val="24"/>
                <w:lang w:val="uk-UA" w:eastAsia="ru-RU"/>
              </w:rPr>
              <w:lastRenderedPageBreak/>
              <w:t>господарювання</w:t>
            </w:r>
            <w:r w:rsidR="00731E67">
              <w:rPr>
                <w:rFonts w:ascii="Times New Roman" w:hAnsi="Times New Roman" w:cs="Times New Roman"/>
                <w:sz w:val="24"/>
                <w:szCs w:val="24"/>
                <w:lang w:val="uk-UA" w:eastAsia="ru-RU"/>
              </w:rPr>
              <w:t>.</w:t>
            </w:r>
          </w:p>
        </w:tc>
        <w:tc>
          <w:tcPr>
            <w:tcW w:w="4536" w:type="dxa"/>
            <w:shd w:val="clear" w:color="auto" w:fill="auto"/>
            <w:vAlign w:val="center"/>
          </w:tcPr>
          <w:p w:rsidR="00052144" w:rsidRPr="00052144" w:rsidRDefault="00052144" w:rsidP="00731E67">
            <w:pPr>
              <w:pStyle w:val="21"/>
              <w:shd w:val="clear" w:color="auto" w:fill="auto"/>
              <w:spacing w:line="240" w:lineRule="auto"/>
              <w:ind w:left="-7"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lastRenderedPageBreak/>
              <w:t>Призведе до погіршення технічного стану рухомого складу, втрати кваліфікованих працівників унаслідок недоотримання належного рівня оплати праці, погіршення надання послуг автомобільним транспортом або зупинка роботи автобусних маршрутів, повна зупинка руху пасажирського автотранспорту.</w:t>
            </w:r>
          </w:p>
          <w:p w:rsidR="00052144" w:rsidRPr="00052144" w:rsidRDefault="00052144" w:rsidP="00731E67">
            <w:pPr>
              <w:pStyle w:val="21"/>
              <w:shd w:val="clear" w:color="auto" w:fill="auto"/>
              <w:spacing w:line="240" w:lineRule="auto"/>
              <w:ind w:left="-7"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 xml:space="preserve">Крім того, не виконуватиметься норма </w:t>
            </w:r>
            <w:r w:rsidRPr="00052144">
              <w:rPr>
                <w:rStyle w:val="210pt"/>
                <w:rFonts w:eastAsia="Calibri"/>
                <w:b w:val="0"/>
                <w:sz w:val="24"/>
                <w:szCs w:val="24"/>
              </w:rPr>
              <w:lastRenderedPageBreak/>
              <w:t>Методики щодо перегляду рівня тарифів у зв’язку зі зміною умов виробничої діяльності та реалізації послуг, що не залежать від господарської діяльності перевізника.</w:t>
            </w:r>
          </w:p>
        </w:tc>
      </w:tr>
      <w:tr w:rsidR="00052144" w:rsidRPr="00052144" w:rsidTr="00B92942">
        <w:tc>
          <w:tcPr>
            <w:tcW w:w="1992" w:type="dxa"/>
            <w:shd w:val="clear" w:color="auto" w:fill="auto"/>
          </w:tcPr>
          <w:p w:rsidR="00052144" w:rsidRPr="00052144" w:rsidRDefault="00052144" w:rsidP="00731E67">
            <w:pPr>
              <w:pStyle w:val="21"/>
              <w:shd w:val="clear" w:color="auto" w:fill="auto"/>
              <w:spacing w:line="240" w:lineRule="auto"/>
              <w:jc w:val="center"/>
              <w:rPr>
                <w:rFonts w:ascii="Times New Roman" w:eastAsia="Calibri" w:hAnsi="Times New Roman" w:cs="Times New Roman"/>
                <w:b/>
                <w:sz w:val="24"/>
                <w:szCs w:val="24"/>
                <w:lang w:eastAsia="ru-RU"/>
              </w:rPr>
            </w:pPr>
            <w:r w:rsidRPr="00052144">
              <w:rPr>
                <w:rStyle w:val="210pt"/>
                <w:rFonts w:eastAsia="Calibri"/>
                <w:b w:val="0"/>
                <w:sz w:val="24"/>
                <w:szCs w:val="24"/>
              </w:rPr>
              <w:lastRenderedPageBreak/>
              <w:t>Альтернатива 2</w:t>
            </w:r>
          </w:p>
        </w:tc>
        <w:tc>
          <w:tcPr>
            <w:tcW w:w="3361" w:type="dxa"/>
            <w:shd w:val="clear" w:color="auto" w:fill="auto"/>
          </w:tcPr>
          <w:p w:rsidR="00052144" w:rsidRPr="00052144" w:rsidRDefault="00052144" w:rsidP="00731E67">
            <w:pPr>
              <w:pStyle w:val="21"/>
              <w:shd w:val="clear" w:color="auto" w:fill="auto"/>
              <w:spacing w:line="240" w:lineRule="atLeast"/>
              <w:ind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Можливість установлювати обґрунтований тариф на послуги з перевезення пасажирів на міських автобусних маршрутах</w:t>
            </w:r>
          </w:p>
        </w:tc>
        <w:tc>
          <w:tcPr>
            <w:tcW w:w="4536" w:type="dxa"/>
            <w:shd w:val="clear" w:color="auto" w:fill="auto"/>
          </w:tcPr>
          <w:p w:rsidR="00052144" w:rsidRPr="00052144" w:rsidRDefault="00052144" w:rsidP="00731E67">
            <w:pPr>
              <w:pStyle w:val="21"/>
              <w:shd w:val="clear" w:color="auto" w:fill="auto"/>
              <w:spacing w:line="240" w:lineRule="atLeast"/>
              <w:ind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У відповідності до затверджених видатків міського бюджету на потреби життєдіяльності громади, відсутні вільні кошти, в зв’язку з чим не можливо виділити кошти на покриття збитків перевізникам.</w:t>
            </w:r>
          </w:p>
          <w:p w:rsidR="00052144" w:rsidRPr="00052144" w:rsidRDefault="00052144" w:rsidP="00731E67">
            <w:pPr>
              <w:pStyle w:val="21"/>
              <w:shd w:val="clear" w:color="auto" w:fill="auto"/>
              <w:spacing w:line="240" w:lineRule="atLeast"/>
              <w:ind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 xml:space="preserve">Вивільнити додаткові кошти за рахунок зменшення видатків на соціальні програми неможливе у зв’язку з тим, що це матиме негативну реакцію незахищених верств населення; ймовірний перерозподіл видатків міського бюджету за рахунок інших галузей (освіти, медицини, житлово-комунального господарства та інших) призведе до соціальної напруги; </w:t>
            </w:r>
            <w:r w:rsidRPr="00145892">
              <w:rPr>
                <w:rStyle w:val="210pt"/>
                <w:rFonts w:eastAsia="Calibri"/>
                <w:b w:val="0"/>
                <w:sz w:val="24"/>
                <w:szCs w:val="24"/>
              </w:rPr>
              <w:t xml:space="preserve">навантаження на міський бюджет є економічно невиправданим через відсутність стимулюючого </w:t>
            </w:r>
            <w:proofErr w:type="spellStart"/>
            <w:r w:rsidRPr="00145892">
              <w:rPr>
                <w:rStyle w:val="210pt"/>
                <w:rFonts w:eastAsia="Calibri"/>
                <w:b w:val="0"/>
                <w:sz w:val="24"/>
                <w:szCs w:val="24"/>
              </w:rPr>
              <w:t>фактора</w:t>
            </w:r>
            <w:proofErr w:type="spellEnd"/>
            <w:r w:rsidRPr="00145892">
              <w:rPr>
                <w:rStyle w:val="210pt"/>
                <w:rFonts w:eastAsia="Calibri"/>
                <w:b w:val="0"/>
                <w:sz w:val="24"/>
                <w:szCs w:val="24"/>
              </w:rPr>
              <w:t xml:space="preserve"> до вільної конкуренції в автоперевізників</w:t>
            </w:r>
          </w:p>
        </w:tc>
      </w:tr>
      <w:tr w:rsidR="00052144" w:rsidRPr="00052144" w:rsidTr="00B92942">
        <w:tc>
          <w:tcPr>
            <w:tcW w:w="1992" w:type="dxa"/>
            <w:shd w:val="clear" w:color="auto" w:fill="auto"/>
          </w:tcPr>
          <w:p w:rsidR="00052144" w:rsidRPr="00052144" w:rsidRDefault="00052144" w:rsidP="00731E67">
            <w:pPr>
              <w:pStyle w:val="21"/>
              <w:shd w:val="clear" w:color="auto" w:fill="auto"/>
              <w:spacing w:line="240" w:lineRule="auto"/>
              <w:jc w:val="center"/>
              <w:rPr>
                <w:rFonts w:ascii="Times New Roman" w:eastAsia="Calibri" w:hAnsi="Times New Roman" w:cs="Times New Roman"/>
                <w:b/>
                <w:sz w:val="24"/>
                <w:szCs w:val="24"/>
                <w:lang w:eastAsia="ru-RU"/>
              </w:rPr>
            </w:pPr>
            <w:r w:rsidRPr="00052144">
              <w:rPr>
                <w:rStyle w:val="210pt"/>
                <w:rFonts w:eastAsia="Calibri"/>
                <w:b w:val="0"/>
                <w:sz w:val="24"/>
                <w:szCs w:val="24"/>
              </w:rPr>
              <w:t>Альтернатива 3</w:t>
            </w:r>
          </w:p>
        </w:tc>
        <w:tc>
          <w:tcPr>
            <w:tcW w:w="3361" w:type="dxa"/>
            <w:shd w:val="clear" w:color="auto" w:fill="auto"/>
          </w:tcPr>
          <w:p w:rsidR="00052144" w:rsidRPr="00052144" w:rsidRDefault="00052144" w:rsidP="00731E67">
            <w:pPr>
              <w:pStyle w:val="21"/>
              <w:shd w:val="clear" w:color="auto" w:fill="auto"/>
              <w:tabs>
                <w:tab w:val="left" w:pos="706"/>
              </w:tabs>
              <w:spacing w:line="240" w:lineRule="atLeast"/>
              <w:ind w:left="-7"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 xml:space="preserve">Організація міських пасажирських перевезень відповідно до </w:t>
            </w:r>
            <w:r w:rsidR="00731E67">
              <w:rPr>
                <w:rStyle w:val="210pt"/>
                <w:b w:val="0"/>
                <w:sz w:val="24"/>
                <w:szCs w:val="24"/>
              </w:rPr>
              <w:t xml:space="preserve">вимог </w:t>
            </w:r>
            <w:r w:rsidRPr="00052144">
              <w:rPr>
                <w:rStyle w:val="210pt"/>
                <w:rFonts w:eastAsia="Calibri"/>
                <w:b w:val="0"/>
                <w:sz w:val="24"/>
                <w:szCs w:val="24"/>
              </w:rPr>
              <w:t>чинного законодавства України та потреб мешканців громади;</w:t>
            </w:r>
          </w:p>
          <w:p w:rsidR="00052144" w:rsidRPr="00052144" w:rsidRDefault="00052144" w:rsidP="00731E67">
            <w:pPr>
              <w:pStyle w:val="21"/>
              <w:shd w:val="clear" w:color="auto" w:fill="auto"/>
              <w:tabs>
                <w:tab w:val="left" w:pos="139"/>
              </w:tabs>
              <w:spacing w:line="240" w:lineRule="atLeast"/>
              <w:ind w:left="-7"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сприяння подальшому розвитку конкурентного середовища у сфері пасажирських перевезень. При впровадженні зазначеної альтернативи будуть створені умови для реалізації вимог статті 10 Закону України «Про авто</w:t>
            </w:r>
            <w:r w:rsidR="00731E67">
              <w:rPr>
                <w:rStyle w:val="210pt"/>
                <w:b w:val="0"/>
                <w:sz w:val="24"/>
                <w:szCs w:val="24"/>
              </w:rPr>
              <w:t xml:space="preserve">мобільний транспорт», а саме: </w:t>
            </w:r>
            <w:r w:rsidRPr="00052144">
              <w:rPr>
                <w:rStyle w:val="210pt"/>
                <w:rFonts w:eastAsia="Calibri"/>
                <w:b w:val="0"/>
                <w:sz w:val="24"/>
                <w:szCs w:val="24"/>
              </w:rPr>
              <w:t>тарифна політика на автомобільному транспорті має задовольняти підприємницький інтерес, забезпечувати розвиток автомобільного транспорту, стимулювати впровадження новітніх технологій перевезень, застосування суча</w:t>
            </w:r>
            <w:r w:rsidR="00731E67">
              <w:rPr>
                <w:rStyle w:val="210pt"/>
                <w:b w:val="0"/>
                <w:sz w:val="24"/>
                <w:szCs w:val="24"/>
              </w:rPr>
              <w:t>сних типів транспортних засобів.</w:t>
            </w:r>
          </w:p>
        </w:tc>
        <w:tc>
          <w:tcPr>
            <w:tcW w:w="4536" w:type="dxa"/>
            <w:shd w:val="clear" w:color="auto" w:fill="auto"/>
          </w:tcPr>
          <w:p w:rsidR="00052144" w:rsidRPr="00052144" w:rsidRDefault="00052144" w:rsidP="00731E67">
            <w:pPr>
              <w:pStyle w:val="21"/>
              <w:shd w:val="clear" w:color="auto" w:fill="auto"/>
              <w:spacing w:line="240" w:lineRule="atLeast"/>
              <w:ind w:left="34"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Витрати часу та матеріальних ресурсів для:</w:t>
            </w:r>
          </w:p>
          <w:p w:rsidR="00052144" w:rsidRPr="00052144" w:rsidRDefault="00052144" w:rsidP="00731E67">
            <w:pPr>
              <w:pStyle w:val="21"/>
              <w:numPr>
                <w:ilvl w:val="0"/>
                <w:numId w:val="2"/>
              </w:numPr>
              <w:shd w:val="clear" w:color="auto" w:fill="auto"/>
              <w:tabs>
                <w:tab w:val="left" w:pos="158"/>
              </w:tabs>
              <w:spacing w:line="240" w:lineRule="atLeast"/>
              <w:ind w:left="34"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 xml:space="preserve">підготовки регуляторного </w:t>
            </w:r>
            <w:proofErr w:type="spellStart"/>
            <w:r w:rsidRPr="00052144">
              <w:rPr>
                <w:rStyle w:val="210pt"/>
                <w:rFonts w:eastAsia="Calibri"/>
                <w:b w:val="0"/>
                <w:sz w:val="24"/>
                <w:szCs w:val="24"/>
              </w:rPr>
              <w:t>акта</w:t>
            </w:r>
            <w:proofErr w:type="spellEnd"/>
            <w:r w:rsidRPr="00052144">
              <w:rPr>
                <w:rStyle w:val="210pt"/>
                <w:rFonts w:eastAsia="Calibri"/>
                <w:b w:val="0"/>
                <w:sz w:val="24"/>
                <w:szCs w:val="24"/>
              </w:rPr>
              <w:t xml:space="preserve"> та забезпечення виконання його вимог;</w:t>
            </w:r>
          </w:p>
          <w:p w:rsidR="00052144" w:rsidRPr="00052144" w:rsidRDefault="00731E67" w:rsidP="00731E67">
            <w:pPr>
              <w:pStyle w:val="21"/>
              <w:shd w:val="clear" w:color="auto" w:fill="auto"/>
              <w:spacing w:line="240" w:lineRule="atLeast"/>
              <w:ind w:left="34" w:right="-85"/>
              <w:jc w:val="left"/>
              <w:rPr>
                <w:rFonts w:ascii="Times New Roman" w:eastAsia="Calibri" w:hAnsi="Times New Roman" w:cs="Times New Roman"/>
                <w:b/>
                <w:sz w:val="24"/>
                <w:szCs w:val="24"/>
                <w:lang w:eastAsia="ru-RU"/>
              </w:rPr>
            </w:pPr>
            <w:r>
              <w:rPr>
                <w:rStyle w:val="210pt"/>
                <w:b w:val="0"/>
                <w:sz w:val="24"/>
                <w:szCs w:val="24"/>
              </w:rPr>
              <w:t xml:space="preserve">- </w:t>
            </w:r>
            <w:r w:rsidR="00052144" w:rsidRPr="00052144">
              <w:rPr>
                <w:rStyle w:val="210pt"/>
                <w:rFonts w:eastAsia="Calibri"/>
                <w:b w:val="0"/>
                <w:sz w:val="24"/>
                <w:szCs w:val="24"/>
              </w:rPr>
              <w:t>проведення процедур з відстеження результативності його дії;</w:t>
            </w:r>
          </w:p>
          <w:p w:rsidR="00052144" w:rsidRPr="00052144" w:rsidRDefault="00052144" w:rsidP="00731E67">
            <w:pPr>
              <w:pStyle w:val="21"/>
              <w:shd w:val="clear" w:color="auto" w:fill="auto"/>
              <w:spacing w:line="240" w:lineRule="atLeast"/>
              <w:ind w:left="34" w:right="-85"/>
              <w:jc w:val="left"/>
              <w:rPr>
                <w:rFonts w:ascii="Times New Roman" w:eastAsia="Calibri" w:hAnsi="Times New Roman" w:cs="Times New Roman"/>
                <w:b/>
                <w:sz w:val="24"/>
                <w:szCs w:val="24"/>
                <w:lang w:eastAsia="ru-RU"/>
              </w:rPr>
            </w:pPr>
            <w:r w:rsidRPr="00052144">
              <w:rPr>
                <w:rStyle w:val="210pt"/>
                <w:rFonts w:eastAsia="Calibri"/>
                <w:b w:val="0"/>
                <w:sz w:val="24"/>
                <w:szCs w:val="24"/>
              </w:rPr>
              <w:t>Виникне незадоволеність частини громадян підвищенням вартості проїзду, тим самим збільшиться кількість усних та письмових звернень до виконавчого комітету.</w:t>
            </w:r>
          </w:p>
          <w:p w:rsidR="00052144" w:rsidRPr="00052144" w:rsidRDefault="00052144" w:rsidP="00731E67">
            <w:pPr>
              <w:pStyle w:val="21"/>
              <w:shd w:val="clear" w:color="auto" w:fill="auto"/>
              <w:spacing w:line="240" w:lineRule="atLeast"/>
              <w:ind w:left="-7" w:right="-85"/>
              <w:jc w:val="left"/>
              <w:rPr>
                <w:rFonts w:ascii="Times New Roman" w:eastAsia="Calibri" w:hAnsi="Times New Roman" w:cs="Times New Roman"/>
                <w:b/>
                <w:sz w:val="24"/>
                <w:szCs w:val="24"/>
                <w:lang w:eastAsia="ru-RU"/>
              </w:rPr>
            </w:pPr>
          </w:p>
        </w:tc>
      </w:tr>
    </w:tbl>
    <w:p w:rsidR="00C53E91" w:rsidRPr="00052144" w:rsidRDefault="00C53E91" w:rsidP="00E94D1C">
      <w:pPr>
        <w:ind w:firstLine="567"/>
        <w:jc w:val="both"/>
      </w:pPr>
    </w:p>
    <w:p w:rsidR="00D3103C" w:rsidRDefault="00D3103C" w:rsidP="00E94D1C">
      <w:pPr>
        <w:ind w:firstLine="567"/>
        <w:jc w:val="center"/>
        <w:rPr>
          <w:b/>
          <w:lang w:val="uk-UA"/>
        </w:rPr>
      </w:pPr>
    </w:p>
    <w:p w:rsidR="00C53E91" w:rsidRPr="00085A4E" w:rsidRDefault="00C53E91" w:rsidP="00E94D1C">
      <w:pPr>
        <w:ind w:firstLine="567"/>
        <w:jc w:val="center"/>
        <w:rPr>
          <w:b/>
          <w:lang w:val="uk-UA"/>
        </w:rPr>
      </w:pPr>
      <w:r w:rsidRPr="00085A4E">
        <w:rPr>
          <w:b/>
          <w:lang w:val="uk-UA"/>
        </w:rPr>
        <w:t>Оцінка впливу на сферу інтересів громадян</w:t>
      </w:r>
    </w:p>
    <w:p w:rsidR="00C53E91" w:rsidRPr="00085A4E" w:rsidRDefault="00C53E91" w:rsidP="00E94D1C">
      <w:pPr>
        <w:ind w:firstLine="567"/>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27"/>
        <w:gridCol w:w="4111"/>
      </w:tblGrid>
      <w:tr w:rsidR="00731E67" w:rsidRPr="00731E67" w:rsidTr="00B92942">
        <w:trPr>
          <w:trHeight w:val="567"/>
        </w:trPr>
        <w:tc>
          <w:tcPr>
            <w:tcW w:w="1843" w:type="dxa"/>
            <w:shd w:val="clear" w:color="auto" w:fill="auto"/>
            <w:vAlign w:val="center"/>
          </w:tcPr>
          <w:p w:rsidR="00731E67" w:rsidRPr="00731E67" w:rsidRDefault="00731E67" w:rsidP="00731E67">
            <w:pPr>
              <w:jc w:val="center"/>
              <w:rPr>
                <w:b/>
                <w:lang w:val="uk-UA"/>
              </w:rPr>
            </w:pPr>
            <w:r w:rsidRPr="00731E67">
              <w:rPr>
                <w:b/>
                <w:lang w:val="uk-UA"/>
              </w:rPr>
              <w:t>Вид альтернативи</w:t>
            </w:r>
          </w:p>
        </w:tc>
        <w:tc>
          <w:tcPr>
            <w:tcW w:w="3827" w:type="dxa"/>
            <w:shd w:val="clear" w:color="auto" w:fill="auto"/>
            <w:vAlign w:val="center"/>
          </w:tcPr>
          <w:p w:rsidR="00731E67" w:rsidRPr="00731E67" w:rsidRDefault="00731E67" w:rsidP="00731E67">
            <w:pPr>
              <w:jc w:val="center"/>
              <w:rPr>
                <w:b/>
                <w:lang w:val="uk-UA"/>
              </w:rPr>
            </w:pPr>
            <w:r w:rsidRPr="00731E67">
              <w:rPr>
                <w:b/>
                <w:lang w:val="uk-UA"/>
              </w:rPr>
              <w:t>Вигоди</w:t>
            </w:r>
          </w:p>
        </w:tc>
        <w:tc>
          <w:tcPr>
            <w:tcW w:w="4111" w:type="dxa"/>
            <w:shd w:val="clear" w:color="auto" w:fill="auto"/>
            <w:vAlign w:val="center"/>
          </w:tcPr>
          <w:p w:rsidR="00731E67" w:rsidRPr="00731E67" w:rsidRDefault="00731E67" w:rsidP="00731E67">
            <w:pPr>
              <w:jc w:val="center"/>
              <w:rPr>
                <w:b/>
                <w:lang w:val="uk-UA"/>
              </w:rPr>
            </w:pPr>
            <w:r w:rsidRPr="00731E67">
              <w:rPr>
                <w:b/>
                <w:lang w:val="uk-UA"/>
              </w:rPr>
              <w:t>Витрати</w:t>
            </w:r>
          </w:p>
        </w:tc>
      </w:tr>
      <w:tr w:rsidR="00731E67" w:rsidRPr="00731E67" w:rsidTr="00B92942">
        <w:trPr>
          <w:trHeight w:val="1322"/>
        </w:trPr>
        <w:tc>
          <w:tcPr>
            <w:tcW w:w="1843" w:type="dxa"/>
            <w:shd w:val="clear" w:color="auto" w:fill="auto"/>
          </w:tcPr>
          <w:p w:rsidR="00731E67" w:rsidRPr="00731E67" w:rsidRDefault="00731E67" w:rsidP="00731E67">
            <w:pPr>
              <w:jc w:val="center"/>
              <w:rPr>
                <w:lang w:val="uk-UA"/>
              </w:rPr>
            </w:pPr>
            <w:r w:rsidRPr="00731E67">
              <w:rPr>
                <w:lang w:val="uk-UA"/>
              </w:rPr>
              <w:t>Альтернатива 1</w:t>
            </w:r>
          </w:p>
        </w:tc>
        <w:tc>
          <w:tcPr>
            <w:tcW w:w="3827" w:type="dxa"/>
            <w:shd w:val="clear" w:color="auto" w:fill="auto"/>
          </w:tcPr>
          <w:p w:rsidR="00731E67" w:rsidRPr="00731E67" w:rsidRDefault="00731E67" w:rsidP="00731E67">
            <w:pPr>
              <w:rPr>
                <w:lang w:val="uk-UA"/>
              </w:rPr>
            </w:pPr>
            <w:r w:rsidRPr="00731E67">
              <w:rPr>
                <w:lang w:val="uk-UA"/>
              </w:rPr>
              <w:t>Ціна на послуги з перевезення пасажирів не підвищуватиметься, тим самим витрачатиметься менше коштів на проїзд</w:t>
            </w:r>
          </w:p>
        </w:tc>
        <w:tc>
          <w:tcPr>
            <w:tcW w:w="4111" w:type="dxa"/>
            <w:shd w:val="clear" w:color="auto" w:fill="auto"/>
          </w:tcPr>
          <w:p w:rsidR="00731E67" w:rsidRPr="00731E67" w:rsidRDefault="00731E67" w:rsidP="00731E67">
            <w:pPr>
              <w:rPr>
                <w:lang w:val="uk-UA"/>
              </w:rPr>
            </w:pPr>
            <w:r w:rsidRPr="00731E67">
              <w:rPr>
                <w:lang w:val="uk-UA"/>
              </w:rPr>
              <w:t>Погіршення технічного стану транспортних засобів, зменшення кількості рейсів на маршруті, тим самим погіршення якості надання послуг для громади</w:t>
            </w:r>
          </w:p>
        </w:tc>
      </w:tr>
      <w:tr w:rsidR="00731E67" w:rsidRPr="00731E67" w:rsidTr="00B92942">
        <w:trPr>
          <w:trHeight w:val="2507"/>
        </w:trPr>
        <w:tc>
          <w:tcPr>
            <w:tcW w:w="1843" w:type="dxa"/>
            <w:shd w:val="clear" w:color="auto" w:fill="auto"/>
          </w:tcPr>
          <w:p w:rsidR="00731E67" w:rsidRPr="00731E67" w:rsidRDefault="00731E67" w:rsidP="00731E67">
            <w:pPr>
              <w:jc w:val="center"/>
              <w:rPr>
                <w:lang w:val="uk-UA"/>
              </w:rPr>
            </w:pPr>
            <w:r w:rsidRPr="00731E67">
              <w:rPr>
                <w:lang w:val="uk-UA"/>
              </w:rPr>
              <w:t>Альтернатива 2</w:t>
            </w:r>
          </w:p>
        </w:tc>
        <w:tc>
          <w:tcPr>
            <w:tcW w:w="3827" w:type="dxa"/>
            <w:shd w:val="clear" w:color="auto" w:fill="auto"/>
          </w:tcPr>
          <w:p w:rsidR="00731E67" w:rsidRPr="00731E67" w:rsidRDefault="00731E67" w:rsidP="00731E67">
            <w:pPr>
              <w:rPr>
                <w:lang w:val="uk-UA"/>
              </w:rPr>
            </w:pPr>
            <w:r w:rsidRPr="00731E67">
              <w:rPr>
                <w:lang w:val="uk-UA"/>
              </w:rPr>
              <w:t>Ціна на послуги з перевезення пасажирів не підвищуватиметься, економія коштів громадян, які користуються пасажирським транспортом</w:t>
            </w:r>
          </w:p>
        </w:tc>
        <w:tc>
          <w:tcPr>
            <w:tcW w:w="4111" w:type="dxa"/>
            <w:shd w:val="clear" w:color="auto" w:fill="auto"/>
          </w:tcPr>
          <w:p w:rsidR="00731E67" w:rsidRPr="00731E67" w:rsidRDefault="00731E67" w:rsidP="00731E67">
            <w:pPr>
              <w:rPr>
                <w:lang w:val="uk-UA"/>
              </w:rPr>
            </w:pPr>
            <w:r w:rsidRPr="00731E67">
              <w:rPr>
                <w:lang w:val="uk-UA"/>
              </w:rPr>
              <w:t>Виділення компенсації перевізникам в зв’язку з нерентабельним тарифом, вплине на зменшення видатків на соціальні програми, перерозподіл видатків міського бюджету за рахунок інших галузей (освіти, медицини, житлово-комунального господарства та інших)</w:t>
            </w:r>
          </w:p>
        </w:tc>
      </w:tr>
      <w:tr w:rsidR="00731E67" w:rsidRPr="00731E67" w:rsidTr="00B92942">
        <w:tc>
          <w:tcPr>
            <w:tcW w:w="1843" w:type="dxa"/>
            <w:shd w:val="clear" w:color="auto" w:fill="auto"/>
          </w:tcPr>
          <w:p w:rsidR="00731E67" w:rsidRPr="00731E67" w:rsidRDefault="00731E67" w:rsidP="00731E67">
            <w:pPr>
              <w:jc w:val="center"/>
              <w:rPr>
                <w:lang w:val="uk-UA"/>
              </w:rPr>
            </w:pPr>
            <w:r w:rsidRPr="00731E67">
              <w:rPr>
                <w:lang w:val="uk-UA"/>
              </w:rPr>
              <w:t>Альтернатива 3</w:t>
            </w:r>
          </w:p>
        </w:tc>
        <w:tc>
          <w:tcPr>
            <w:tcW w:w="3827" w:type="dxa"/>
            <w:shd w:val="clear" w:color="auto" w:fill="auto"/>
          </w:tcPr>
          <w:p w:rsidR="00731E67" w:rsidRPr="00731E67" w:rsidRDefault="00731E67" w:rsidP="00731E67">
            <w:pPr>
              <w:rPr>
                <w:lang w:val="uk-UA"/>
              </w:rPr>
            </w:pPr>
            <w:r>
              <w:rPr>
                <w:lang w:val="uk-UA"/>
              </w:rPr>
              <w:t>З</w:t>
            </w:r>
            <w:r w:rsidRPr="00731E67">
              <w:rPr>
                <w:lang w:val="uk-UA"/>
              </w:rPr>
              <w:t>абезпечення організації пасажирських перевезень відповідно до потреб мешканців;</w:t>
            </w:r>
          </w:p>
          <w:p w:rsidR="00731E67" w:rsidRPr="00731E67" w:rsidRDefault="00731E67" w:rsidP="00731E67">
            <w:pPr>
              <w:rPr>
                <w:lang w:val="uk-UA"/>
              </w:rPr>
            </w:pPr>
            <w:r w:rsidRPr="00731E67">
              <w:rPr>
                <w:lang w:val="uk-UA"/>
              </w:rPr>
              <w:t>недопущення погіршення роботи міського пасажирського транспорту через нерентабельність діяльності автопідприємств</w:t>
            </w:r>
          </w:p>
        </w:tc>
        <w:tc>
          <w:tcPr>
            <w:tcW w:w="4111" w:type="dxa"/>
            <w:shd w:val="clear" w:color="auto" w:fill="auto"/>
          </w:tcPr>
          <w:p w:rsidR="00731E67" w:rsidRPr="00731E67" w:rsidRDefault="00731E67" w:rsidP="00731E67">
            <w:pPr>
              <w:rPr>
                <w:lang w:val="uk-UA"/>
              </w:rPr>
            </w:pPr>
            <w:r w:rsidRPr="00731E67">
              <w:rPr>
                <w:lang w:val="uk-UA"/>
              </w:rPr>
              <w:t>Збільшить витрати громадянам за послуги перевезення</w:t>
            </w:r>
          </w:p>
        </w:tc>
      </w:tr>
    </w:tbl>
    <w:p w:rsidR="00C53E91" w:rsidRPr="00731E67" w:rsidRDefault="00C53E91" w:rsidP="00E94D1C">
      <w:pPr>
        <w:ind w:firstLine="567"/>
      </w:pPr>
    </w:p>
    <w:p w:rsidR="00C53E91" w:rsidRPr="00085A4E" w:rsidRDefault="00C53E91" w:rsidP="00E94D1C">
      <w:pPr>
        <w:pStyle w:val="10"/>
        <w:shd w:val="clear" w:color="auto" w:fill="auto"/>
        <w:spacing w:line="240" w:lineRule="auto"/>
        <w:ind w:left="120" w:firstLine="567"/>
        <w:jc w:val="center"/>
        <w:rPr>
          <w:rFonts w:ascii="Times New Roman" w:hAnsi="Times New Roman" w:cs="Times New Roman"/>
          <w:sz w:val="24"/>
          <w:szCs w:val="24"/>
          <w:lang w:val="uk-UA"/>
        </w:rPr>
      </w:pPr>
      <w:bookmarkStart w:id="5" w:name="bookmark3"/>
      <w:r w:rsidRPr="00085A4E">
        <w:rPr>
          <w:rFonts w:ascii="Times New Roman" w:hAnsi="Times New Roman" w:cs="Times New Roman"/>
          <w:sz w:val="24"/>
          <w:szCs w:val="24"/>
          <w:lang w:val="uk-UA"/>
        </w:rPr>
        <w:t>Оцінка впливу на сферу інтересів суб’єктів господарювання</w:t>
      </w:r>
      <w:bookmarkEnd w:id="5"/>
    </w:p>
    <w:p w:rsidR="00C53E91" w:rsidRPr="00085A4E" w:rsidRDefault="00C53E91" w:rsidP="00E94D1C">
      <w:pPr>
        <w:pStyle w:val="21"/>
        <w:shd w:val="clear" w:color="auto" w:fill="auto"/>
        <w:spacing w:line="240" w:lineRule="auto"/>
        <w:ind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Оцінка впливу на сферу інтересів суб</w:t>
      </w:r>
      <w:r w:rsidR="000F487A" w:rsidRPr="00085A4E">
        <w:rPr>
          <w:rFonts w:ascii="Times New Roman" w:hAnsi="Times New Roman" w:cs="Times New Roman"/>
          <w:sz w:val="24"/>
          <w:szCs w:val="24"/>
          <w:lang w:val="uk-UA"/>
        </w:rPr>
        <w:t xml:space="preserve">’єктів господарювання великого, </w:t>
      </w:r>
      <w:r w:rsidRPr="00085A4E">
        <w:rPr>
          <w:rFonts w:ascii="Times New Roman" w:hAnsi="Times New Roman" w:cs="Times New Roman"/>
          <w:sz w:val="24"/>
          <w:szCs w:val="24"/>
          <w:lang w:val="uk-UA"/>
        </w:rPr>
        <w:t xml:space="preserve">середнього, малого й </w:t>
      </w:r>
      <w:proofErr w:type="spellStart"/>
      <w:r w:rsidRPr="00085A4E">
        <w:rPr>
          <w:rFonts w:ascii="Times New Roman" w:hAnsi="Times New Roman" w:cs="Times New Roman"/>
          <w:sz w:val="24"/>
          <w:szCs w:val="24"/>
          <w:lang w:val="uk-UA"/>
        </w:rPr>
        <w:t>мікропідприємництва</w:t>
      </w:r>
      <w:proofErr w:type="spellEnd"/>
      <w:r w:rsidRPr="00085A4E">
        <w:rPr>
          <w:rFonts w:ascii="Times New Roman" w:hAnsi="Times New Roman" w:cs="Times New Roman"/>
          <w:sz w:val="24"/>
          <w:szCs w:val="24"/>
          <w:lang w:val="uk-UA"/>
        </w:rPr>
        <w:t xml:space="preserve">, що виникають внаслідок дії регуляторного </w:t>
      </w:r>
      <w:proofErr w:type="spellStart"/>
      <w:r w:rsidRPr="00085A4E">
        <w:rPr>
          <w:rFonts w:ascii="Times New Roman" w:hAnsi="Times New Roman" w:cs="Times New Roman"/>
          <w:sz w:val="24"/>
          <w:szCs w:val="24"/>
          <w:lang w:val="uk-UA"/>
        </w:rPr>
        <w:t>акта</w:t>
      </w:r>
      <w:proofErr w:type="spellEnd"/>
      <w:r w:rsidRPr="00085A4E">
        <w:rPr>
          <w:rFonts w:ascii="Times New Roman" w:hAnsi="Times New Roman" w:cs="Times New Roman"/>
          <w:sz w:val="24"/>
          <w:szCs w:val="24"/>
          <w:lang w:val="uk-UA"/>
        </w:rPr>
        <w:t>, буде однаковою за альтернативами, у зв’язку зі специфікою галузі.</w:t>
      </w:r>
    </w:p>
    <w:p w:rsidR="00C53E91" w:rsidRPr="00085A4E" w:rsidRDefault="00C53E91" w:rsidP="00E94D1C">
      <w:pPr>
        <w:pStyle w:val="21"/>
        <w:shd w:val="clear" w:color="auto" w:fill="auto"/>
        <w:spacing w:line="240" w:lineRule="auto"/>
        <w:ind w:right="180" w:firstLine="567"/>
        <w:rPr>
          <w:rFonts w:ascii="Times New Roman" w:hAnsi="Times New Roman" w:cs="Times New Roman"/>
          <w:sz w:val="24"/>
          <w:szCs w:val="24"/>
          <w:lang w:val="uk-UA"/>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8"/>
        <w:gridCol w:w="1134"/>
        <w:gridCol w:w="1279"/>
        <w:gridCol w:w="1274"/>
        <w:gridCol w:w="1131"/>
        <w:gridCol w:w="1360"/>
      </w:tblGrid>
      <w:tr w:rsidR="00C53E91" w:rsidRPr="00731E67" w:rsidTr="00B92942">
        <w:trPr>
          <w:trHeight w:val="435"/>
        </w:trPr>
        <w:tc>
          <w:tcPr>
            <w:tcW w:w="1842" w:type="pct"/>
            <w:vAlign w:val="center"/>
          </w:tcPr>
          <w:p w:rsidR="00C53E91" w:rsidRPr="00731E67" w:rsidRDefault="00C53E91" w:rsidP="00731E67">
            <w:pPr>
              <w:jc w:val="center"/>
              <w:rPr>
                <w:lang w:val="uk-UA"/>
              </w:rPr>
            </w:pPr>
            <w:r w:rsidRPr="00731E67">
              <w:rPr>
                <w:lang w:val="uk-UA"/>
              </w:rPr>
              <w:t>Показник</w:t>
            </w:r>
          </w:p>
        </w:tc>
        <w:tc>
          <w:tcPr>
            <w:tcW w:w="579" w:type="pct"/>
            <w:vAlign w:val="center"/>
          </w:tcPr>
          <w:p w:rsidR="00C53E91" w:rsidRPr="00731E67" w:rsidRDefault="00C53E91" w:rsidP="00731E67">
            <w:pPr>
              <w:jc w:val="center"/>
              <w:rPr>
                <w:lang w:val="uk-UA"/>
              </w:rPr>
            </w:pPr>
            <w:r w:rsidRPr="00731E67">
              <w:rPr>
                <w:lang w:val="uk-UA"/>
              </w:rPr>
              <w:t>Великі</w:t>
            </w:r>
          </w:p>
        </w:tc>
        <w:tc>
          <w:tcPr>
            <w:tcW w:w="653" w:type="pct"/>
            <w:vAlign w:val="center"/>
          </w:tcPr>
          <w:p w:rsidR="00C53E91" w:rsidRPr="00731E67" w:rsidRDefault="00C53E91" w:rsidP="00731E67">
            <w:pPr>
              <w:jc w:val="center"/>
              <w:rPr>
                <w:lang w:val="uk-UA"/>
              </w:rPr>
            </w:pPr>
            <w:r w:rsidRPr="00731E67">
              <w:rPr>
                <w:lang w:val="uk-UA"/>
              </w:rPr>
              <w:t>Середні</w:t>
            </w:r>
          </w:p>
        </w:tc>
        <w:tc>
          <w:tcPr>
            <w:tcW w:w="651" w:type="pct"/>
            <w:vAlign w:val="center"/>
          </w:tcPr>
          <w:p w:rsidR="00C53E91" w:rsidRPr="00731E67" w:rsidRDefault="00C53E91" w:rsidP="00731E67">
            <w:pPr>
              <w:jc w:val="center"/>
              <w:rPr>
                <w:lang w:val="uk-UA"/>
              </w:rPr>
            </w:pPr>
            <w:r w:rsidRPr="00731E67">
              <w:rPr>
                <w:lang w:val="uk-UA"/>
              </w:rPr>
              <w:t>Малі</w:t>
            </w:r>
          </w:p>
        </w:tc>
        <w:tc>
          <w:tcPr>
            <w:tcW w:w="578" w:type="pct"/>
            <w:vAlign w:val="center"/>
          </w:tcPr>
          <w:p w:rsidR="00C53E91" w:rsidRPr="00731E67" w:rsidRDefault="00C53E91" w:rsidP="00731E67">
            <w:pPr>
              <w:jc w:val="center"/>
              <w:rPr>
                <w:lang w:val="uk-UA"/>
              </w:rPr>
            </w:pPr>
            <w:r w:rsidRPr="00731E67">
              <w:rPr>
                <w:lang w:val="uk-UA"/>
              </w:rPr>
              <w:t>Мікро</w:t>
            </w:r>
          </w:p>
        </w:tc>
        <w:tc>
          <w:tcPr>
            <w:tcW w:w="695" w:type="pct"/>
            <w:vAlign w:val="center"/>
          </w:tcPr>
          <w:p w:rsidR="00C53E91" w:rsidRPr="00731E67" w:rsidRDefault="00C53E91" w:rsidP="00731E67">
            <w:pPr>
              <w:jc w:val="center"/>
              <w:rPr>
                <w:lang w:val="uk-UA"/>
              </w:rPr>
            </w:pPr>
            <w:r w:rsidRPr="00731E67">
              <w:rPr>
                <w:lang w:val="uk-UA"/>
              </w:rPr>
              <w:t>Разом</w:t>
            </w:r>
          </w:p>
        </w:tc>
      </w:tr>
      <w:tr w:rsidR="00C53E91" w:rsidRPr="00731E67" w:rsidTr="00B92942">
        <w:trPr>
          <w:trHeight w:val="851"/>
        </w:trPr>
        <w:tc>
          <w:tcPr>
            <w:tcW w:w="1842" w:type="pct"/>
          </w:tcPr>
          <w:p w:rsidR="00C53E91" w:rsidRPr="00731E67" w:rsidRDefault="00C53E91" w:rsidP="00731E67">
            <w:pPr>
              <w:rPr>
                <w:lang w:val="uk-UA"/>
              </w:rPr>
            </w:pPr>
            <w:r w:rsidRPr="00731E67">
              <w:rPr>
                <w:lang w:val="uk-UA"/>
              </w:rPr>
              <w:t>Кількість суб’єктів господарювання, що підпадають під дію регулювання, одиниць</w:t>
            </w:r>
          </w:p>
        </w:tc>
        <w:tc>
          <w:tcPr>
            <w:tcW w:w="579" w:type="pct"/>
          </w:tcPr>
          <w:p w:rsidR="00C53E91" w:rsidRPr="00731E67" w:rsidRDefault="00C53E91" w:rsidP="00731E67">
            <w:pPr>
              <w:jc w:val="center"/>
              <w:rPr>
                <w:lang w:val="uk-UA"/>
              </w:rPr>
            </w:pPr>
            <w:r w:rsidRPr="00731E67">
              <w:rPr>
                <w:lang w:val="uk-UA"/>
              </w:rPr>
              <w:t>0</w:t>
            </w:r>
          </w:p>
        </w:tc>
        <w:tc>
          <w:tcPr>
            <w:tcW w:w="653" w:type="pct"/>
          </w:tcPr>
          <w:p w:rsidR="00C53E91" w:rsidRPr="00731E67" w:rsidRDefault="00C53E91" w:rsidP="00731E67">
            <w:pPr>
              <w:jc w:val="center"/>
              <w:rPr>
                <w:lang w:val="uk-UA"/>
              </w:rPr>
            </w:pPr>
            <w:r w:rsidRPr="00731E67">
              <w:rPr>
                <w:lang w:val="uk-UA"/>
              </w:rPr>
              <w:t>0</w:t>
            </w:r>
          </w:p>
        </w:tc>
        <w:tc>
          <w:tcPr>
            <w:tcW w:w="651" w:type="pct"/>
          </w:tcPr>
          <w:p w:rsidR="00C53E91" w:rsidRPr="00731E67" w:rsidRDefault="000F487A" w:rsidP="00731E67">
            <w:pPr>
              <w:jc w:val="center"/>
              <w:rPr>
                <w:lang w:val="uk-UA"/>
              </w:rPr>
            </w:pPr>
            <w:r w:rsidRPr="00731E67">
              <w:rPr>
                <w:lang w:val="uk-UA"/>
              </w:rPr>
              <w:t>1</w:t>
            </w:r>
          </w:p>
        </w:tc>
        <w:tc>
          <w:tcPr>
            <w:tcW w:w="578" w:type="pct"/>
          </w:tcPr>
          <w:p w:rsidR="00C53E91" w:rsidRPr="00731E67" w:rsidRDefault="0087508E" w:rsidP="00731E67">
            <w:pPr>
              <w:jc w:val="center"/>
              <w:rPr>
                <w:lang w:val="uk-UA"/>
              </w:rPr>
            </w:pPr>
            <w:r>
              <w:rPr>
                <w:lang w:val="uk-UA"/>
              </w:rPr>
              <w:t>2</w:t>
            </w:r>
          </w:p>
        </w:tc>
        <w:tc>
          <w:tcPr>
            <w:tcW w:w="695" w:type="pct"/>
          </w:tcPr>
          <w:p w:rsidR="00C53E91" w:rsidRPr="00731E67" w:rsidRDefault="00BC0326" w:rsidP="00731E67">
            <w:pPr>
              <w:jc w:val="center"/>
              <w:rPr>
                <w:lang w:val="uk-UA"/>
              </w:rPr>
            </w:pPr>
            <w:r>
              <w:rPr>
                <w:lang w:val="uk-UA"/>
              </w:rPr>
              <w:t>3</w:t>
            </w:r>
          </w:p>
        </w:tc>
      </w:tr>
      <w:tr w:rsidR="00C53E91" w:rsidRPr="00731E67" w:rsidTr="00B92942">
        <w:trPr>
          <w:trHeight w:val="597"/>
        </w:trPr>
        <w:tc>
          <w:tcPr>
            <w:tcW w:w="1842" w:type="pct"/>
          </w:tcPr>
          <w:p w:rsidR="00C53E91" w:rsidRPr="00731E67" w:rsidRDefault="00C53E91" w:rsidP="00731E67">
            <w:pPr>
              <w:rPr>
                <w:lang w:val="uk-UA"/>
              </w:rPr>
            </w:pPr>
            <w:r w:rsidRPr="00731E67">
              <w:rPr>
                <w:lang w:val="uk-UA"/>
              </w:rPr>
              <w:t>Питома вага групи у загальній кількості, відсотків *</w:t>
            </w:r>
          </w:p>
        </w:tc>
        <w:tc>
          <w:tcPr>
            <w:tcW w:w="579" w:type="pct"/>
          </w:tcPr>
          <w:p w:rsidR="00C53E91" w:rsidRPr="00731E67" w:rsidRDefault="00C53E91" w:rsidP="00731E67">
            <w:pPr>
              <w:jc w:val="center"/>
              <w:rPr>
                <w:lang w:val="uk-UA"/>
              </w:rPr>
            </w:pPr>
            <w:r w:rsidRPr="00731E67">
              <w:rPr>
                <w:lang w:val="uk-UA"/>
              </w:rPr>
              <w:t>0</w:t>
            </w:r>
          </w:p>
        </w:tc>
        <w:tc>
          <w:tcPr>
            <w:tcW w:w="653" w:type="pct"/>
          </w:tcPr>
          <w:p w:rsidR="00C53E91" w:rsidRPr="00731E67" w:rsidRDefault="00C53E91" w:rsidP="00731E67">
            <w:pPr>
              <w:jc w:val="center"/>
              <w:rPr>
                <w:lang w:val="uk-UA"/>
              </w:rPr>
            </w:pPr>
            <w:r w:rsidRPr="00731E67">
              <w:rPr>
                <w:lang w:val="uk-UA"/>
              </w:rPr>
              <w:t>0</w:t>
            </w:r>
          </w:p>
        </w:tc>
        <w:tc>
          <w:tcPr>
            <w:tcW w:w="651" w:type="pct"/>
          </w:tcPr>
          <w:p w:rsidR="00C53E91" w:rsidRPr="00731E67" w:rsidRDefault="00BC0326" w:rsidP="00BC0326">
            <w:pPr>
              <w:jc w:val="center"/>
              <w:rPr>
                <w:lang w:val="uk-UA"/>
              </w:rPr>
            </w:pPr>
            <w:r>
              <w:rPr>
                <w:lang w:val="uk-UA"/>
              </w:rPr>
              <w:t>33,3%</w:t>
            </w:r>
          </w:p>
        </w:tc>
        <w:tc>
          <w:tcPr>
            <w:tcW w:w="578" w:type="pct"/>
          </w:tcPr>
          <w:p w:rsidR="00C53E91" w:rsidRPr="00731E67" w:rsidRDefault="00BC0326" w:rsidP="00731E67">
            <w:pPr>
              <w:jc w:val="center"/>
              <w:rPr>
                <w:lang w:val="uk-UA"/>
              </w:rPr>
            </w:pPr>
            <w:r>
              <w:rPr>
                <w:lang w:val="uk-UA"/>
              </w:rPr>
              <w:t>66,7%</w:t>
            </w:r>
          </w:p>
        </w:tc>
        <w:tc>
          <w:tcPr>
            <w:tcW w:w="695" w:type="pct"/>
          </w:tcPr>
          <w:p w:rsidR="00C53E91" w:rsidRPr="00731E67" w:rsidRDefault="00FA40DE" w:rsidP="00731E67">
            <w:pPr>
              <w:jc w:val="center"/>
              <w:rPr>
                <w:lang w:val="uk-UA"/>
              </w:rPr>
            </w:pPr>
            <w:r w:rsidRPr="00731E67">
              <w:rPr>
                <w:lang w:val="uk-UA"/>
              </w:rPr>
              <w:t>100%</w:t>
            </w:r>
          </w:p>
        </w:tc>
      </w:tr>
    </w:tbl>
    <w:p w:rsidR="00C53E91" w:rsidRPr="00085A4E" w:rsidRDefault="00C53E91" w:rsidP="00E94D1C">
      <w:pPr>
        <w:ind w:firstLine="567"/>
        <w:jc w:val="both"/>
        <w:rPr>
          <w:lang w:val="uk-UA"/>
        </w:rPr>
      </w:pPr>
      <w:bookmarkStart w:id="6" w:name="n143"/>
      <w:bookmarkEnd w:id="6"/>
      <w:r w:rsidRPr="00085A4E">
        <w:rPr>
          <w:lang w:val="uk-UA"/>
        </w:rPr>
        <w:t>* У таблиці зазначено діючу кількість суб’єктів господарювання з метою здійснення коректного аналізу регуляторного впливу.</w:t>
      </w:r>
    </w:p>
    <w:p w:rsidR="00C53E91" w:rsidRPr="00085A4E" w:rsidRDefault="00C53E91" w:rsidP="00E94D1C">
      <w:pPr>
        <w:ind w:firstLine="567"/>
        <w:rPr>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gridCol w:w="4253"/>
      </w:tblGrid>
      <w:tr w:rsidR="00CC12A1" w:rsidRPr="00CC12A1" w:rsidTr="00B92942">
        <w:tc>
          <w:tcPr>
            <w:tcW w:w="1985" w:type="dxa"/>
            <w:shd w:val="clear" w:color="auto" w:fill="auto"/>
            <w:vAlign w:val="center"/>
          </w:tcPr>
          <w:p w:rsidR="00CC12A1" w:rsidRPr="00CC12A1" w:rsidRDefault="00CC12A1" w:rsidP="00CC12A1">
            <w:pPr>
              <w:jc w:val="center"/>
              <w:rPr>
                <w:b/>
                <w:lang w:val="uk-UA"/>
              </w:rPr>
            </w:pPr>
            <w:r w:rsidRPr="00CC12A1">
              <w:rPr>
                <w:b/>
                <w:lang w:val="uk-UA"/>
              </w:rPr>
              <w:t>Вид альтернативи</w:t>
            </w:r>
          </w:p>
        </w:tc>
        <w:tc>
          <w:tcPr>
            <w:tcW w:w="3543" w:type="dxa"/>
            <w:shd w:val="clear" w:color="auto" w:fill="auto"/>
            <w:vAlign w:val="center"/>
          </w:tcPr>
          <w:p w:rsidR="00CC12A1" w:rsidRPr="00CC12A1" w:rsidRDefault="00CC12A1" w:rsidP="00CC12A1">
            <w:pPr>
              <w:jc w:val="center"/>
              <w:rPr>
                <w:b/>
                <w:lang w:val="uk-UA"/>
              </w:rPr>
            </w:pPr>
            <w:r w:rsidRPr="00CC12A1">
              <w:rPr>
                <w:b/>
                <w:lang w:val="uk-UA"/>
              </w:rPr>
              <w:t>Вигоди</w:t>
            </w:r>
          </w:p>
        </w:tc>
        <w:tc>
          <w:tcPr>
            <w:tcW w:w="4253" w:type="dxa"/>
            <w:shd w:val="clear" w:color="auto" w:fill="auto"/>
            <w:vAlign w:val="center"/>
          </w:tcPr>
          <w:p w:rsidR="00CC12A1" w:rsidRPr="00CC12A1" w:rsidRDefault="00CC12A1" w:rsidP="00CC12A1">
            <w:pPr>
              <w:jc w:val="center"/>
              <w:rPr>
                <w:b/>
                <w:lang w:val="uk-UA"/>
              </w:rPr>
            </w:pPr>
            <w:r w:rsidRPr="00CC12A1">
              <w:rPr>
                <w:b/>
                <w:lang w:val="uk-UA"/>
              </w:rPr>
              <w:t>Витрати</w:t>
            </w:r>
          </w:p>
        </w:tc>
      </w:tr>
      <w:tr w:rsidR="00CC12A1" w:rsidRPr="00CC12A1" w:rsidTr="00B92942">
        <w:tc>
          <w:tcPr>
            <w:tcW w:w="1985" w:type="dxa"/>
            <w:shd w:val="clear" w:color="auto" w:fill="auto"/>
          </w:tcPr>
          <w:p w:rsidR="00CC12A1" w:rsidRPr="00CC12A1" w:rsidRDefault="00CC12A1" w:rsidP="00CC12A1">
            <w:pPr>
              <w:jc w:val="center"/>
              <w:rPr>
                <w:lang w:val="uk-UA"/>
              </w:rPr>
            </w:pPr>
            <w:r w:rsidRPr="00CC12A1">
              <w:rPr>
                <w:lang w:val="uk-UA"/>
              </w:rPr>
              <w:t>Альтернатива 1</w:t>
            </w:r>
          </w:p>
        </w:tc>
        <w:tc>
          <w:tcPr>
            <w:tcW w:w="3543" w:type="dxa"/>
            <w:shd w:val="clear" w:color="auto" w:fill="auto"/>
          </w:tcPr>
          <w:p w:rsidR="00CC12A1" w:rsidRPr="00CC12A1" w:rsidRDefault="00CC12A1" w:rsidP="00CC12A1">
            <w:pPr>
              <w:rPr>
                <w:lang w:val="uk-UA"/>
              </w:rPr>
            </w:pPr>
            <w:r w:rsidRPr="00CC12A1">
              <w:rPr>
                <w:lang w:val="uk-UA"/>
              </w:rPr>
              <w:t>Вигоди відсутні</w:t>
            </w:r>
          </w:p>
        </w:tc>
        <w:tc>
          <w:tcPr>
            <w:tcW w:w="4253" w:type="dxa"/>
            <w:shd w:val="clear" w:color="auto" w:fill="auto"/>
          </w:tcPr>
          <w:p w:rsidR="00CC12A1" w:rsidRPr="00CC12A1" w:rsidRDefault="00CC12A1" w:rsidP="00CC12A1">
            <w:pPr>
              <w:rPr>
                <w:lang w:val="uk-UA"/>
              </w:rPr>
            </w:pPr>
            <w:r w:rsidRPr="00CC12A1">
              <w:rPr>
                <w:lang w:val="uk-UA"/>
              </w:rPr>
              <w:t>Збитки перевізників від економічно необґрунтованих тарифів;</w:t>
            </w:r>
          </w:p>
          <w:p w:rsidR="00CC12A1" w:rsidRPr="00CC12A1" w:rsidRDefault="00CC12A1" w:rsidP="00CC12A1">
            <w:pPr>
              <w:rPr>
                <w:lang w:val="uk-UA"/>
              </w:rPr>
            </w:pPr>
            <w:r w:rsidRPr="00CC12A1">
              <w:rPr>
                <w:lang w:val="uk-UA"/>
              </w:rPr>
              <w:t>погіршення технічного стану рухомого складу;</w:t>
            </w:r>
          </w:p>
          <w:p w:rsidR="00CC12A1" w:rsidRPr="00CC12A1" w:rsidRDefault="00CC12A1" w:rsidP="00CC12A1">
            <w:pPr>
              <w:rPr>
                <w:lang w:val="uk-UA"/>
              </w:rPr>
            </w:pPr>
            <w:r w:rsidRPr="00CC12A1">
              <w:rPr>
                <w:lang w:val="uk-UA"/>
              </w:rPr>
              <w:t>втрата кваліфікованих працівників внаслідок недоотриман</w:t>
            </w:r>
            <w:r w:rsidR="001D15CC">
              <w:rPr>
                <w:lang w:val="uk-UA"/>
              </w:rPr>
              <w:t>ня належного рівня оплати праці</w:t>
            </w:r>
          </w:p>
        </w:tc>
      </w:tr>
      <w:tr w:rsidR="00CC12A1" w:rsidRPr="00CC12A1" w:rsidTr="00B92942">
        <w:tc>
          <w:tcPr>
            <w:tcW w:w="1985" w:type="dxa"/>
            <w:shd w:val="clear" w:color="auto" w:fill="auto"/>
          </w:tcPr>
          <w:p w:rsidR="00CC12A1" w:rsidRPr="00CC12A1" w:rsidRDefault="00CC12A1" w:rsidP="00CC12A1">
            <w:pPr>
              <w:jc w:val="center"/>
              <w:rPr>
                <w:lang w:val="uk-UA"/>
              </w:rPr>
            </w:pPr>
            <w:r w:rsidRPr="00CC12A1">
              <w:rPr>
                <w:lang w:val="uk-UA"/>
              </w:rPr>
              <w:t>Альтернатива 2</w:t>
            </w:r>
          </w:p>
        </w:tc>
        <w:tc>
          <w:tcPr>
            <w:tcW w:w="3543" w:type="dxa"/>
            <w:shd w:val="clear" w:color="auto" w:fill="auto"/>
          </w:tcPr>
          <w:p w:rsidR="00CC12A1" w:rsidRPr="00CC12A1" w:rsidRDefault="00CC12A1" w:rsidP="00CC12A1">
            <w:pPr>
              <w:rPr>
                <w:lang w:val="uk-UA"/>
              </w:rPr>
            </w:pPr>
            <w:r w:rsidRPr="00CC12A1">
              <w:rPr>
                <w:lang w:val="uk-UA"/>
              </w:rPr>
              <w:t xml:space="preserve">Отримання вигоди від провадження діяльності з надання транспортних послуг </w:t>
            </w:r>
            <w:r w:rsidRPr="00CC12A1">
              <w:rPr>
                <w:lang w:val="uk-UA"/>
              </w:rPr>
              <w:lastRenderedPageBreak/>
              <w:t>на міських пасажирських маршрутах загального користування за рахунок компенсації збитків з міського бюджету</w:t>
            </w:r>
          </w:p>
        </w:tc>
        <w:tc>
          <w:tcPr>
            <w:tcW w:w="4253" w:type="dxa"/>
            <w:shd w:val="clear" w:color="auto" w:fill="auto"/>
          </w:tcPr>
          <w:p w:rsidR="00CC12A1" w:rsidRPr="00CC12A1" w:rsidRDefault="004E441C" w:rsidP="00CC12A1">
            <w:pPr>
              <w:rPr>
                <w:lang w:val="uk-UA"/>
              </w:rPr>
            </w:pPr>
            <w:r>
              <w:rPr>
                <w:lang w:val="uk-UA"/>
              </w:rPr>
              <w:lastRenderedPageBreak/>
              <w:t>В</w:t>
            </w:r>
            <w:r w:rsidR="00CC12A1" w:rsidRPr="00CC12A1">
              <w:rPr>
                <w:lang w:val="uk-UA"/>
              </w:rPr>
              <w:t>итрати на провадження діяльності із забезпечення надання послуг у транспортній сфері;</w:t>
            </w:r>
          </w:p>
          <w:p w:rsidR="00CC12A1" w:rsidRPr="00CC12A1" w:rsidRDefault="00CC12A1" w:rsidP="00CC12A1">
            <w:pPr>
              <w:rPr>
                <w:lang w:val="uk-UA"/>
              </w:rPr>
            </w:pPr>
            <w:r w:rsidRPr="00CC12A1">
              <w:rPr>
                <w:lang w:val="uk-UA"/>
              </w:rPr>
              <w:lastRenderedPageBreak/>
              <w:t>підготовка матеріалів та звітування до уповноваженого органу для отримання компенсації з міського бюджету;</w:t>
            </w:r>
          </w:p>
          <w:p w:rsidR="00CC12A1" w:rsidRPr="00CC12A1" w:rsidRDefault="00CC12A1" w:rsidP="00CC12A1">
            <w:pPr>
              <w:rPr>
                <w:lang w:val="uk-UA"/>
              </w:rPr>
            </w:pPr>
            <w:r w:rsidRPr="00CC12A1">
              <w:rPr>
                <w:lang w:val="uk-UA"/>
              </w:rPr>
              <w:t>збитки від очікування надходжень компенсації з міського бюджету</w:t>
            </w:r>
          </w:p>
        </w:tc>
      </w:tr>
      <w:tr w:rsidR="00CC12A1" w:rsidRPr="00CC12A1" w:rsidTr="00B92942">
        <w:tc>
          <w:tcPr>
            <w:tcW w:w="1985" w:type="dxa"/>
            <w:shd w:val="clear" w:color="auto" w:fill="auto"/>
          </w:tcPr>
          <w:p w:rsidR="00CC12A1" w:rsidRPr="00CC12A1" w:rsidRDefault="00CC12A1" w:rsidP="00CC12A1">
            <w:pPr>
              <w:jc w:val="center"/>
              <w:rPr>
                <w:lang w:val="uk-UA"/>
              </w:rPr>
            </w:pPr>
            <w:r w:rsidRPr="00CC12A1">
              <w:rPr>
                <w:lang w:val="uk-UA"/>
              </w:rPr>
              <w:lastRenderedPageBreak/>
              <w:t>Альтернатива 3</w:t>
            </w:r>
          </w:p>
        </w:tc>
        <w:tc>
          <w:tcPr>
            <w:tcW w:w="3543" w:type="dxa"/>
            <w:shd w:val="clear" w:color="auto" w:fill="auto"/>
          </w:tcPr>
          <w:p w:rsidR="00CC12A1" w:rsidRPr="00CC12A1" w:rsidRDefault="00CC12A1" w:rsidP="00CC12A1">
            <w:pPr>
              <w:rPr>
                <w:lang w:val="uk-UA"/>
              </w:rPr>
            </w:pPr>
            <w:r w:rsidRPr="00CC12A1">
              <w:rPr>
                <w:lang w:val="uk-UA"/>
              </w:rPr>
              <w:t>Отримання вигоди від провадження діяльності з надання транспортних послуг на міських пасажирських маршрутах;</w:t>
            </w:r>
          </w:p>
          <w:p w:rsidR="00CC12A1" w:rsidRPr="00CC12A1" w:rsidRDefault="00CC12A1" w:rsidP="00CC12A1">
            <w:pPr>
              <w:rPr>
                <w:lang w:val="uk-UA"/>
              </w:rPr>
            </w:pPr>
            <w:r w:rsidRPr="00CC12A1">
              <w:rPr>
                <w:lang w:val="uk-UA"/>
              </w:rPr>
              <w:t>можливість оновлення рухомого складу;</w:t>
            </w:r>
          </w:p>
          <w:p w:rsidR="00CC12A1" w:rsidRPr="00CC12A1" w:rsidRDefault="00CC12A1" w:rsidP="00CC12A1">
            <w:pPr>
              <w:rPr>
                <w:lang w:val="uk-UA"/>
              </w:rPr>
            </w:pPr>
            <w:r w:rsidRPr="00CC12A1">
              <w:rPr>
                <w:lang w:val="uk-UA"/>
              </w:rPr>
              <w:t>гідна оплата праці найманого персоналу;</w:t>
            </w:r>
          </w:p>
          <w:p w:rsidR="00CC12A1" w:rsidRPr="00CC12A1" w:rsidRDefault="00CC12A1" w:rsidP="00CC12A1">
            <w:pPr>
              <w:rPr>
                <w:lang w:val="uk-UA"/>
              </w:rPr>
            </w:pPr>
            <w:r w:rsidRPr="00CC12A1">
              <w:rPr>
                <w:lang w:val="uk-UA"/>
              </w:rPr>
              <w:t>безпека дорожнього руху пасажирського автотранспорту</w:t>
            </w:r>
          </w:p>
        </w:tc>
        <w:tc>
          <w:tcPr>
            <w:tcW w:w="4253" w:type="dxa"/>
            <w:shd w:val="clear" w:color="auto" w:fill="auto"/>
          </w:tcPr>
          <w:p w:rsidR="00CC12A1" w:rsidRPr="00CC12A1" w:rsidRDefault="00CC12A1" w:rsidP="00CC12A1">
            <w:pPr>
              <w:rPr>
                <w:lang w:val="uk-UA"/>
              </w:rPr>
            </w:pPr>
            <w:r w:rsidRPr="00CC12A1">
              <w:rPr>
                <w:lang w:val="uk-UA"/>
              </w:rPr>
              <w:t>Витрати на провадження діяльності із забезпечення надання послуг у транспортній сфері</w:t>
            </w:r>
          </w:p>
        </w:tc>
      </w:tr>
    </w:tbl>
    <w:p w:rsidR="00C53E91" w:rsidRPr="00CC12A1" w:rsidRDefault="00C53E91" w:rsidP="00E94D1C">
      <w:pPr>
        <w:ind w:firstLine="567"/>
      </w:pPr>
    </w:p>
    <w:p w:rsidR="00C53E91" w:rsidRPr="004E441C" w:rsidRDefault="00FE07EA" w:rsidP="00FE07EA">
      <w:pPr>
        <w:pStyle w:val="31"/>
        <w:shd w:val="clear" w:color="auto" w:fill="auto"/>
        <w:spacing w:line="240" w:lineRule="auto"/>
        <w:rPr>
          <w:rFonts w:ascii="Times New Roman" w:hAnsi="Times New Roman" w:cs="Times New Roman"/>
          <w:sz w:val="24"/>
          <w:szCs w:val="24"/>
          <w:lang w:val="uk-UA"/>
        </w:rPr>
      </w:pPr>
      <w:r>
        <w:rPr>
          <w:rFonts w:ascii="Times New Roman" w:hAnsi="Times New Roman" w:cs="Times New Roman"/>
          <w:sz w:val="24"/>
          <w:szCs w:val="24"/>
          <w:lang w:val="en-US"/>
        </w:rPr>
        <w:t>IV</w:t>
      </w:r>
      <w:r w:rsidRPr="00FE07EA">
        <w:rPr>
          <w:rFonts w:ascii="Times New Roman" w:hAnsi="Times New Roman" w:cs="Times New Roman"/>
          <w:sz w:val="24"/>
          <w:szCs w:val="24"/>
        </w:rPr>
        <w:t xml:space="preserve">. </w:t>
      </w:r>
      <w:r w:rsidR="00C53E91" w:rsidRPr="00085A4E">
        <w:rPr>
          <w:rFonts w:ascii="Times New Roman" w:hAnsi="Times New Roman" w:cs="Times New Roman"/>
          <w:sz w:val="24"/>
          <w:szCs w:val="24"/>
          <w:lang w:val="uk-UA"/>
        </w:rPr>
        <w:t>Вибір найбільш оптимального альтернативного способу</w:t>
      </w:r>
      <w:r w:rsidR="004E441C">
        <w:rPr>
          <w:rFonts w:ascii="Times New Roman" w:hAnsi="Times New Roman" w:cs="Times New Roman"/>
          <w:sz w:val="24"/>
          <w:szCs w:val="24"/>
          <w:lang w:val="uk-UA"/>
        </w:rPr>
        <w:t xml:space="preserve"> </w:t>
      </w:r>
      <w:r w:rsidR="00C53E91" w:rsidRPr="004E441C">
        <w:rPr>
          <w:rFonts w:ascii="Times New Roman" w:hAnsi="Times New Roman" w:cs="Times New Roman"/>
          <w:sz w:val="24"/>
          <w:szCs w:val="24"/>
          <w:lang w:val="uk-UA"/>
        </w:rPr>
        <w:t>досягнення цілей</w:t>
      </w:r>
    </w:p>
    <w:p w:rsidR="00C53E91" w:rsidRDefault="00C53E91" w:rsidP="004E441C">
      <w:pPr>
        <w:pStyle w:val="31"/>
        <w:shd w:val="clear" w:color="auto" w:fill="auto"/>
        <w:spacing w:line="240" w:lineRule="auto"/>
        <w:ind w:firstLine="567"/>
        <w:jc w:val="both"/>
        <w:rPr>
          <w:rFonts w:ascii="Times New Roman" w:hAnsi="Times New Roman" w:cs="Times New Roman"/>
          <w:sz w:val="24"/>
          <w:szCs w:val="24"/>
          <w:lang w:val="uk-UA"/>
        </w:rPr>
      </w:pPr>
    </w:p>
    <w:p w:rsidR="004E441C" w:rsidRPr="004E441C" w:rsidRDefault="004E441C" w:rsidP="004E441C">
      <w:pPr>
        <w:ind w:firstLine="709"/>
        <w:jc w:val="both"/>
        <w:rPr>
          <w:lang w:val="uk-UA"/>
        </w:rPr>
      </w:pPr>
      <w:r w:rsidRPr="004E441C">
        <w:rPr>
          <w:lang w:val="uk-UA"/>
        </w:rPr>
        <w:t xml:space="preserve">Оцінка ступеня досягнення визначених цілей визначається за чотирибальною системою, де: </w:t>
      </w:r>
    </w:p>
    <w:p w:rsidR="004E441C" w:rsidRPr="004E441C" w:rsidRDefault="004E441C" w:rsidP="004E441C">
      <w:pPr>
        <w:jc w:val="both"/>
        <w:rPr>
          <w:lang w:val="uk-UA"/>
        </w:rPr>
      </w:pPr>
      <w:r w:rsidRPr="004E441C">
        <w:rPr>
          <w:lang w:val="uk-UA"/>
        </w:rPr>
        <w:t xml:space="preserve">4 – цілі прийняття регуляторного </w:t>
      </w:r>
      <w:proofErr w:type="spellStart"/>
      <w:r w:rsidRPr="004E441C">
        <w:rPr>
          <w:lang w:val="uk-UA"/>
        </w:rPr>
        <w:t>акта</w:t>
      </w:r>
      <w:proofErr w:type="spellEnd"/>
      <w:r w:rsidRPr="004E441C">
        <w:rPr>
          <w:lang w:val="uk-UA"/>
        </w:rPr>
        <w:t xml:space="preserve"> можуть бути досягнуті повною мірою (проблеми більше не буде); </w:t>
      </w:r>
    </w:p>
    <w:p w:rsidR="004E441C" w:rsidRPr="004E441C" w:rsidRDefault="004E441C" w:rsidP="004E441C">
      <w:pPr>
        <w:jc w:val="both"/>
        <w:rPr>
          <w:lang w:val="uk-UA"/>
        </w:rPr>
      </w:pPr>
      <w:r w:rsidRPr="004E441C">
        <w:rPr>
          <w:lang w:val="uk-UA"/>
        </w:rPr>
        <w:t xml:space="preserve">3 – цілі прийняття регуляторного </w:t>
      </w:r>
      <w:proofErr w:type="spellStart"/>
      <w:r w:rsidRPr="004E441C">
        <w:rPr>
          <w:lang w:val="uk-UA"/>
        </w:rPr>
        <w:t>акта</w:t>
      </w:r>
      <w:proofErr w:type="spellEnd"/>
      <w:r w:rsidRPr="004E441C">
        <w:rPr>
          <w:lang w:val="uk-UA"/>
        </w:rPr>
        <w:t xml:space="preserve"> можуть бути досягнуті майже повною мірою (усі важливі аспекти проблеми будуть усунуті);</w:t>
      </w:r>
    </w:p>
    <w:p w:rsidR="004E441C" w:rsidRPr="004E441C" w:rsidRDefault="004E441C" w:rsidP="004E441C">
      <w:pPr>
        <w:jc w:val="both"/>
        <w:rPr>
          <w:lang w:val="uk-UA"/>
        </w:rPr>
      </w:pPr>
      <w:r w:rsidRPr="004E441C">
        <w:rPr>
          <w:lang w:val="uk-UA"/>
        </w:rPr>
        <w:t xml:space="preserve">2 – цілі прийняття регуляторного </w:t>
      </w:r>
      <w:proofErr w:type="spellStart"/>
      <w:r w:rsidRPr="004E441C">
        <w:rPr>
          <w:lang w:val="uk-UA"/>
        </w:rPr>
        <w:t>акта</w:t>
      </w:r>
      <w:proofErr w:type="spellEnd"/>
      <w:r w:rsidRPr="004E441C">
        <w:rPr>
          <w:lang w:val="uk-UA"/>
        </w:rPr>
        <w:t xml:space="preserve"> можуть бути досягнуті частково (проблема значно зменшиться, деякі важливі та критичні її аспекти залишаться невирішеними);</w:t>
      </w:r>
    </w:p>
    <w:p w:rsidR="004E441C" w:rsidRPr="004E441C" w:rsidRDefault="004E441C" w:rsidP="004E441C">
      <w:pPr>
        <w:jc w:val="both"/>
        <w:rPr>
          <w:lang w:val="uk-UA"/>
        </w:rPr>
      </w:pPr>
      <w:r w:rsidRPr="004E441C">
        <w:rPr>
          <w:lang w:val="uk-UA"/>
        </w:rPr>
        <w:t xml:space="preserve">1 – цілі прийняття регуляторного </w:t>
      </w:r>
      <w:proofErr w:type="spellStart"/>
      <w:r w:rsidRPr="004E441C">
        <w:rPr>
          <w:lang w:val="uk-UA"/>
        </w:rPr>
        <w:t>акта</w:t>
      </w:r>
      <w:proofErr w:type="spellEnd"/>
      <w:r w:rsidRPr="004E441C">
        <w:rPr>
          <w:lang w:val="uk-UA"/>
        </w:rPr>
        <w:t xml:space="preserve"> не можуть бути досягнуті (проблема залишається).</w:t>
      </w:r>
    </w:p>
    <w:p w:rsidR="004E441C" w:rsidRDefault="004E441C" w:rsidP="004E441C">
      <w:pPr>
        <w:pStyle w:val="31"/>
        <w:shd w:val="clear" w:color="auto" w:fill="auto"/>
        <w:spacing w:line="240" w:lineRule="auto"/>
        <w:ind w:firstLine="567"/>
        <w:jc w:val="both"/>
        <w:rPr>
          <w:rFonts w:ascii="Times New Roman" w:hAnsi="Times New Roman" w:cs="Times New Roman"/>
          <w:sz w:val="24"/>
          <w:szCs w:val="24"/>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2108"/>
        <w:gridCol w:w="5565"/>
      </w:tblGrid>
      <w:tr w:rsidR="004E441C" w:rsidRPr="004E441C" w:rsidTr="00EB7865">
        <w:tc>
          <w:tcPr>
            <w:tcW w:w="2000" w:type="dxa"/>
            <w:shd w:val="clear" w:color="auto" w:fill="auto"/>
          </w:tcPr>
          <w:p w:rsidR="004E441C" w:rsidRPr="004E441C" w:rsidRDefault="004E441C" w:rsidP="004E441C">
            <w:pPr>
              <w:jc w:val="center"/>
              <w:rPr>
                <w:b/>
                <w:lang w:val="uk-UA"/>
              </w:rPr>
            </w:pPr>
            <w:r w:rsidRPr="004E441C">
              <w:rPr>
                <w:b/>
                <w:lang w:val="uk-UA"/>
              </w:rPr>
              <w:t>Рейтинг результативності</w:t>
            </w:r>
          </w:p>
        </w:tc>
        <w:tc>
          <w:tcPr>
            <w:tcW w:w="2108" w:type="dxa"/>
            <w:shd w:val="clear" w:color="auto" w:fill="auto"/>
          </w:tcPr>
          <w:p w:rsidR="004E441C" w:rsidRPr="004E441C" w:rsidRDefault="004E441C" w:rsidP="004E441C">
            <w:pPr>
              <w:jc w:val="center"/>
              <w:rPr>
                <w:b/>
                <w:lang w:val="uk-UA"/>
              </w:rPr>
            </w:pPr>
            <w:r w:rsidRPr="004E441C">
              <w:rPr>
                <w:b/>
                <w:lang w:val="uk-UA"/>
              </w:rPr>
              <w:t>Бал результативності</w:t>
            </w:r>
          </w:p>
        </w:tc>
        <w:tc>
          <w:tcPr>
            <w:tcW w:w="5673" w:type="dxa"/>
            <w:shd w:val="clear" w:color="auto" w:fill="auto"/>
          </w:tcPr>
          <w:p w:rsidR="004E441C" w:rsidRPr="004E441C" w:rsidRDefault="004E441C" w:rsidP="004E441C">
            <w:pPr>
              <w:jc w:val="center"/>
              <w:rPr>
                <w:b/>
                <w:lang w:val="uk-UA"/>
              </w:rPr>
            </w:pPr>
            <w:r w:rsidRPr="004E441C">
              <w:rPr>
                <w:b/>
                <w:lang w:val="uk-UA"/>
              </w:rPr>
              <w:t xml:space="preserve">Коментарі щодо присвоєння відповідного </w:t>
            </w:r>
            <w:proofErr w:type="spellStart"/>
            <w:r w:rsidRPr="004E441C">
              <w:rPr>
                <w:b/>
                <w:lang w:val="uk-UA"/>
              </w:rPr>
              <w:t>бала</w:t>
            </w:r>
            <w:proofErr w:type="spellEnd"/>
          </w:p>
        </w:tc>
      </w:tr>
      <w:tr w:rsidR="004E441C" w:rsidRPr="004E441C" w:rsidTr="00EB7865">
        <w:tc>
          <w:tcPr>
            <w:tcW w:w="2000" w:type="dxa"/>
            <w:shd w:val="clear" w:color="auto" w:fill="auto"/>
          </w:tcPr>
          <w:p w:rsidR="004E441C" w:rsidRPr="004E441C" w:rsidRDefault="004E441C" w:rsidP="004E441C">
            <w:pPr>
              <w:jc w:val="center"/>
              <w:rPr>
                <w:lang w:val="uk-UA"/>
              </w:rPr>
            </w:pPr>
            <w:r w:rsidRPr="004E441C">
              <w:rPr>
                <w:lang w:val="uk-UA"/>
              </w:rPr>
              <w:t>Альтернатива 1</w:t>
            </w:r>
          </w:p>
        </w:tc>
        <w:tc>
          <w:tcPr>
            <w:tcW w:w="2108" w:type="dxa"/>
            <w:shd w:val="clear" w:color="auto" w:fill="auto"/>
          </w:tcPr>
          <w:p w:rsidR="004E441C" w:rsidRPr="004E441C" w:rsidRDefault="004E441C" w:rsidP="004E441C">
            <w:pPr>
              <w:jc w:val="center"/>
              <w:rPr>
                <w:lang w:val="uk-UA"/>
              </w:rPr>
            </w:pPr>
            <w:r w:rsidRPr="004E441C">
              <w:rPr>
                <w:lang w:val="uk-UA"/>
              </w:rPr>
              <w:t>1</w:t>
            </w:r>
          </w:p>
        </w:tc>
        <w:tc>
          <w:tcPr>
            <w:tcW w:w="5673" w:type="dxa"/>
            <w:shd w:val="clear" w:color="auto" w:fill="auto"/>
          </w:tcPr>
          <w:p w:rsidR="004E441C" w:rsidRPr="004E441C" w:rsidRDefault="004E441C" w:rsidP="004E441C">
            <w:pPr>
              <w:rPr>
                <w:lang w:val="uk-UA"/>
              </w:rPr>
            </w:pPr>
            <w:r w:rsidRPr="004E441C">
              <w:rPr>
                <w:lang w:val="uk-UA"/>
              </w:rPr>
              <w:t xml:space="preserve">Прийняття може призвести до зупинки роботи транспортних засобів на </w:t>
            </w:r>
            <w:r w:rsidR="001D15CC">
              <w:rPr>
                <w:lang w:val="uk-UA"/>
              </w:rPr>
              <w:t xml:space="preserve">міських </w:t>
            </w:r>
            <w:r w:rsidRPr="004E441C">
              <w:rPr>
                <w:lang w:val="uk-UA"/>
              </w:rPr>
              <w:t>маршрутах</w:t>
            </w:r>
            <w:r w:rsidR="001D15CC">
              <w:rPr>
                <w:lang w:val="uk-UA"/>
              </w:rPr>
              <w:t xml:space="preserve"> загального користування</w:t>
            </w:r>
            <w:r w:rsidRPr="004E441C">
              <w:rPr>
                <w:lang w:val="uk-UA"/>
              </w:rPr>
              <w:t xml:space="preserve"> в зв’язку із збитковістю проведення господарської діяльності.</w:t>
            </w:r>
          </w:p>
        </w:tc>
      </w:tr>
      <w:tr w:rsidR="004E441C" w:rsidRPr="009F5383" w:rsidTr="00EB7865">
        <w:tc>
          <w:tcPr>
            <w:tcW w:w="2000" w:type="dxa"/>
            <w:shd w:val="clear" w:color="auto" w:fill="auto"/>
          </w:tcPr>
          <w:p w:rsidR="004E441C" w:rsidRPr="004E441C" w:rsidRDefault="004E441C" w:rsidP="004E441C">
            <w:pPr>
              <w:jc w:val="center"/>
              <w:rPr>
                <w:lang w:val="uk-UA"/>
              </w:rPr>
            </w:pPr>
            <w:r w:rsidRPr="004E441C">
              <w:rPr>
                <w:lang w:val="uk-UA"/>
              </w:rPr>
              <w:t>Альтернатива 2</w:t>
            </w:r>
          </w:p>
        </w:tc>
        <w:tc>
          <w:tcPr>
            <w:tcW w:w="2108" w:type="dxa"/>
            <w:shd w:val="clear" w:color="auto" w:fill="auto"/>
          </w:tcPr>
          <w:p w:rsidR="004E441C" w:rsidRPr="004E441C" w:rsidRDefault="004E441C" w:rsidP="004E441C">
            <w:pPr>
              <w:jc w:val="center"/>
              <w:rPr>
                <w:lang w:val="uk-UA"/>
              </w:rPr>
            </w:pPr>
            <w:r w:rsidRPr="004E441C">
              <w:rPr>
                <w:lang w:val="uk-UA"/>
              </w:rPr>
              <w:t>2</w:t>
            </w:r>
          </w:p>
        </w:tc>
        <w:tc>
          <w:tcPr>
            <w:tcW w:w="5673" w:type="dxa"/>
            <w:shd w:val="clear" w:color="auto" w:fill="auto"/>
          </w:tcPr>
          <w:p w:rsidR="004E441C" w:rsidRPr="004E441C" w:rsidRDefault="004E441C" w:rsidP="001D15CC">
            <w:pPr>
              <w:rPr>
                <w:lang w:val="uk-UA"/>
              </w:rPr>
            </w:pPr>
            <w:r w:rsidRPr="004E441C">
              <w:rPr>
                <w:lang w:val="uk-UA"/>
              </w:rPr>
              <w:t>Проблема буде частково вирішена, проте вільн</w:t>
            </w:r>
            <w:r w:rsidR="001D15CC">
              <w:rPr>
                <w:lang w:val="uk-UA"/>
              </w:rPr>
              <w:t>і</w:t>
            </w:r>
            <w:r w:rsidRPr="004E441C">
              <w:rPr>
                <w:lang w:val="uk-UA"/>
              </w:rPr>
              <w:t xml:space="preserve"> кошт</w:t>
            </w:r>
            <w:r w:rsidR="001D15CC">
              <w:rPr>
                <w:lang w:val="uk-UA"/>
              </w:rPr>
              <w:t>и</w:t>
            </w:r>
            <w:r w:rsidRPr="004E441C">
              <w:rPr>
                <w:lang w:val="uk-UA"/>
              </w:rPr>
              <w:t xml:space="preserve"> в міському бюджеті для покриття витрат перевізників в зв’язку з необґрунтованим тарифом відсутні. Вивільнити додаткові кошти за рахунок зменшення видатків на соціальні програми неможливе у зв’язку з тим, що це матиме негативну реакцію незахищених верств населення; ймовірний перерозподіл видатків міського бюджету за рахунок інших галузей (освіти, медицини, житлово-комунального господарства та інших) призведе до соціальної напруги; навантаження на міський бюджет є економічно невиправданим через відсутність стимулюючого </w:t>
            </w:r>
            <w:proofErr w:type="spellStart"/>
            <w:r w:rsidRPr="004E441C">
              <w:rPr>
                <w:lang w:val="uk-UA"/>
              </w:rPr>
              <w:t>фактора</w:t>
            </w:r>
            <w:proofErr w:type="spellEnd"/>
            <w:r w:rsidRPr="004E441C">
              <w:rPr>
                <w:lang w:val="uk-UA"/>
              </w:rPr>
              <w:t xml:space="preserve"> до вільної конкуренції в авто перевізників.</w:t>
            </w:r>
          </w:p>
        </w:tc>
      </w:tr>
      <w:tr w:rsidR="004E441C" w:rsidRPr="004E441C" w:rsidTr="00EB7865">
        <w:tc>
          <w:tcPr>
            <w:tcW w:w="2000" w:type="dxa"/>
            <w:shd w:val="clear" w:color="auto" w:fill="auto"/>
          </w:tcPr>
          <w:p w:rsidR="004E441C" w:rsidRPr="004E441C" w:rsidRDefault="004E441C" w:rsidP="004E441C">
            <w:pPr>
              <w:jc w:val="center"/>
              <w:rPr>
                <w:lang w:val="uk-UA"/>
              </w:rPr>
            </w:pPr>
            <w:r w:rsidRPr="004E441C">
              <w:rPr>
                <w:lang w:val="uk-UA"/>
              </w:rPr>
              <w:t>Альтернатива 3</w:t>
            </w:r>
          </w:p>
        </w:tc>
        <w:tc>
          <w:tcPr>
            <w:tcW w:w="2108" w:type="dxa"/>
            <w:shd w:val="clear" w:color="auto" w:fill="auto"/>
          </w:tcPr>
          <w:p w:rsidR="004E441C" w:rsidRPr="004E441C" w:rsidRDefault="004E441C" w:rsidP="004E441C">
            <w:pPr>
              <w:jc w:val="center"/>
              <w:rPr>
                <w:lang w:val="uk-UA"/>
              </w:rPr>
            </w:pPr>
            <w:r w:rsidRPr="004E441C">
              <w:rPr>
                <w:lang w:val="uk-UA"/>
              </w:rPr>
              <w:t>4</w:t>
            </w:r>
          </w:p>
        </w:tc>
        <w:tc>
          <w:tcPr>
            <w:tcW w:w="5673" w:type="dxa"/>
            <w:shd w:val="clear" w:color="auto" w:fill="auto"/>
          </w:tcPr>
          <w:p w:rsidR="004E441C" w:rsidRPr="004E441C" w:rsidRDefault="004E441C" w:rsidP="004E441C">
            <w:pPr>
              <w:rPr>
                <w:lang w:val="uk-UA"/>
              </w:rPr>
            </w:pPr>
            <w:r w:rsidRPr="004E441C">
              <w:rPr>
                <w:lang w:val="uk-UA"/>
              </w:rPr>
              <w:t xml:space="preserve">При впровадженні зазначеної альтернативи будуть створені умови для реалізації вимог статті 10 Закону України «Про автомобільний транспорт», а саме: тарифна політика на автомобільному </w:t>
            </w:r>
            <w:r w:rsidRPr="004E441C">
              <w:rPr>
                <w:lang w:val="uk-UA"/>
              </w:rPr>
              <w:lastRenderedPageBreak/>
              <w:t>транспорті має задовольняти підприємницький інтерес, забезпечувати розвиток автомобільного транспорту, стимулювати впровадження новітніх технологій перевезень, застосування сучасних типів транспортних засобів</w:t>
            </w:r>
            <w:r>
              <w:rPr>
                <w:lang w:val="uk-UA"/>
              </w:rPr>
              <w:t>.</w:t>
            </w:r>
          </w:p>
        </w:tc>
      </w:tr>
    </w:tbl>
    <w:p w:rsidR="004E441C" w:rsidRDefault="004E441C" w:rsidP="004E441C">
      <w:pPr>
        <w:pStyle w:val="31"/>
        <w:shd w:val="clear" w:color="auto" w:fill="auto"/>
        <w:spacing w:line="240" w:lineRule="auto"/>
        <w:ind w:firstLine="567"/>
        <w:jc w:val="both"/>
        <w:rPr>
          <w:rFonts w:ascii="Times New Roman" w:hAnsi="Times New Roman" w:cs="Times New Roman"/>
          <w:sz w:val="24"/>
          <w:szCs w:val="24"/>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3130"/>
        <w:gridCol w:w="2293"/>
        <w:gridCol w:w="2250"/>
      </w:tblGrid>
      <w:tr w:rsidR="004E441C" w:rsidRPr="004E441C" w:rsidTr="008D201F">
        <w:tc>
          <w:tcPr>
            <w:tcW w:w="2000" w:type="dxa"/>
            <w:shd w:val="clear" w:color="auto" w:fill="FFFFFF"/>
          </w:tcPr>
          <w:p w:rsidR="004E441C" w:rsidRPr="004E441C" w:rsidRDefault="004E441C" w:rsidP="004E441C">
            <w:pPr>
              <w:jc w:val="center"/>
              <w:rPr>
                <w:b/>
                <w:lang w:val="uk-UA"/>
              </w:rPr>
            </w:pPr>
            <w:r w:rsidRPr="004E441C">
              <w:rPr>
                <w:b/>
                <w:lang w:val="uk-UA"/>
              </w:rPr>
              <w:t>Рейтинг результативності</w:t>
            </w:r>
          </w:p>
        </w:tc>
        <w:tc>
          <w:tcPr>
            <w:tcW w:w="3168" w:type="dxa"/>
            <w:shd w:val="clear" w:color="auto" w:fill="FFFFFF"/>
          </w:tcPr>
          <w:p w:rsidR="004E441C" w:rsidRPr="004E441C" w:rsidRDefault="004E441C" w:rsidP="004E441C">
            <w:pPr>
              <w:jc w:val="center"/>
              <w:rPr>
                <w:b/>
                <w:lang w:val="uk-UA"/>
              </w:rPr>
            </w:pPr>
            <w:r w:rsidRPr="004E441C">
              <w:rPr>
                <w:b/>
                <w:lang w:val="uk-UA"/>
              </w:rPr>
              <w:t>Вигоди (підсумок)</w:t>
            </w:r>
          </w:p>
        </w:tc>
        <w:tc>
          <w:tcPr>
            <w:tcW w:w="2327" w:type="dxa"/>
            <w:shd w:val="clear" w:color="auto" w:fill="FFFFFF"/>
          </w:tcPr>
          <w:p w:rsidR="004E441C" w:rsidRPr="004E441C" w:rsidRDefault="004E441C" w:rsidP="004E441C">
            <w:pPr>
              <w:jc w:val="center"/>
              <w:rPr>
                <w:b/>
                <w:lang w:val="uk-UA"/>
              </w:rPr>
            </w:pPr>
            <w:r w:rsidRPr="004E441C">
              <w:rPr>
                <w:b/>
                <w:lang w:val="uk-UA"/>
              </w:rPr>
              <w:t>Витрати (підсумок)</w:t>
            </w:r>
          </w:p>
        </w:tc>
        <w:tc>
          <w:tcPr>
            <w:tcW w:w="2286" w:type="dxa"/>
            <w:shd w:val="clear" w:color="auto" w:fill="FFFFFF"/>
          </w:tcPr>
          <w:p w:rsidR="004E441C" w:rsidRPr="004E441C" w:rsidRDefault="004E441C" w:rsidP="004E441C">
            <w:pPr>
              <w:jc w:val="center"/>
              <w:rPr>
                <w:b/>
                <w:lang w:val="uk-UA"/>
              </w:rPr>
            </w:pPr>
            <w:r w:rsidRPr="004E441C">
              <w:rPr>
                <w:b/>
                <w:lang w:val="uk-UA"/>
              </w:rPr>
              <w:t>Обґрунтування відповідного місця альтернативи у рейтингу</w:t>
            </w:r>
          </w:p>
        </w:tc>
      </w:tr>
      <w:tr w:rsidR="004E441C" w:rsidRPr="004E441C" w:rsidTr="008D201F">
        <w:tc>
          <w:tcPr>
            <w:tcW w:w="2000" w:type="dxa"/>
            <w:shd w:val="clear" w:color="auto" w:fill="FFFFFF"/>
          </w:tcPr>
          <w:p w:rsidR="004E441C" w:rsidRPr="004E441C" w:rsidRDefault="004E441C" w:rsidP="004E441C">
            <w:pPr>
              <w:rPr>
                <w:lang w:val="uk-UA"/>
              </w:rPr>
            </w:pPr>
            <w:r w:rsidRPr="004E441C">
              <w:rPr>
                <w:lang w:val="uk-UA"/>
              </w:rPr>
              <w:t>Альтернатива 1</w:t>
            </w:r>
          </w:p>
        </w:tc>
        <w:tc>
          <w:tcPr>
            <w:tcW w:w="3168" w:type="dxa"/>
            <w:shd w:val="clear" w:color="auto" w:fill="FFFFFF"/>
          </w:tcPr>
          <w:p w:rsidR="004E441C" w:rsidRPr="004E441C" w:rsidRDefault="004E441C" w:rsidP="004E441C">
            <w:pPr>
              <w:rPr>
                <w:lang w:val="uk-UA"/>
              </w:rPr>
            </w:pPr>
            <w:r w:rsidRPr="004E441C">
              <w:rPr>
                <w:lang w:val="uk-UA"/>
              </w:rPr>
              <w:t>Збереження тарифів на колишньому рівні, тобто витрати на проїзд залишаються незмінними</w:t>
            </w:r>
          </w:p>
        </w:tc>
        <w:tc>
          <w:tcPr>
            <w:tcW w:w="2327" w:type="dxa"/>
            <w:shd w:val="clear" w:color="auto" w:fill="FFFFFF"/>
          </w:tcPr>
          <w:p w:rsidR="004E441C" w:rsidRPr="004E441C" w:rsidRDefault="004E441C" w:rsidP="004E441C">
            <w:pPr>
              <w:rPr>
                <w:lang w:val="uk-UA"/>
              </w:rPr>
            </w:pPr>
            <w:r w:rsidRPr="004E441C">
              <w:rPr>
                <w:lang w:val="uk-UA"/>
              </w:rPr>
              <w:t>Погіршення якості та зменшення обсягу пасажирських перевезень автотранспортом.</w:t>
            </w:r>
          </w:p>
          <w:p w:rsidR="004E441C" w:rsidRPr="004E441C" w:rsidRDefault="004E441C" w:rsidP="004E441C">
            <w:pPr>
              <w:rPr>
                <w:lang w:val="uk-UA"/>
              </w:rPr>
            </w:pPr>
            <w:r w:rsidRPr="004E441C">
              <w:rPr>
                <w:lang w:val="uk-UA"/>
              </w:rPr>
              <w:t>Зменшення кількості робочих місць</w:t>
            </w:r>
          </w:p>
        </w:tc>
        <w:tc>
          <w:tcPr>
            <w:tcW w:w="2286" w:type="dxa"/>
            <w:shd w:val="clear" w:color="auto" w:fill="FFFFFF"/>
          </w:tcPr>
          <w:p w:rsidR="004E441C" w:rsidRPr="004E441C" w:rsidRDefault="004E441C" w:rsidP="004E441C">
            <w:pPr>
              <w:rPr>
                <w:lang w:val="uk-UA"/>
              </w:rPr>
            </w:pPr>
            <w:r w:rsidRPr="004E441C">
              <w:rPr>
                <w:lang w:val="uk-UA"/>
              </w:rPr>
              <w:t>Загроза скорочення обсягів пасажирських перевезень автотранспортом</w:t>
            </w:r>
          </w:p>
        </w:tc>
      </w:tr>
      <w:tr w:rsidR="004E441C" w:rsidRPr="009F5383" w:rsidTr="008D201F">
        <w:trPr>
          <w:trHeight w:val="1290"/>
        </w:trPr>
        <w:tc>
          <w:tcPr>
            <w:tcW w:w="2000" w:type="dxa"/>
            <w:shd w:val="clear" w:color="auto" w:fill="FFFFFF"/>
          </w:tcPr>
          <w:p w:rsidR="004E441C" w:rsidRPr="004E441C" w:rsidRDefault="004E441C" w:rsidP="004E441C">
            <w:pPr>
              <w:rPr>
                <w:lang w:val="uk-UA"/>
              </w:rPr>
            </w:pPr>
            <w:r w:rsidRPr="004E441C">
              <w:rPr>
                <w:lang w:val="uk-UA"/>
              </w:rPr>
              <w:t>Альтернатива 2</w:t>
            </w:r>
          </w:p>
        </w:tc>
        <w:tc>
          <w:tcPr>
            <w:tcW w:w="3168" w:type="dxa"/>
            <w:shd w:val="clear" w:color="auto" w:fill="FFFFFF"/>
          </w:tcPr>
          <w:p w:rsidR="004E441C" w:rsidRPr="004E441C" w:rsidRDefault="004E441C" w:rsidP="004E441C">
            <w:pPr>
              <w:rPr>
                <w:lang w:val="uk-UA"/>
              </w:rPr>
            </w:pPr>
            <w:r w:rsidRPr="004E441C">
              <w:rPr>
                <w:lang w:val="uk-UA"/>
              </w:rPr>
              <w:t>Підвищення продуктивності та конкурентоспроможності суб’єктів господарювання. Збереження тарифів на колишньому рівні, тобто витрати на проїзд залишаються незмінними</w:t>
            </w:r>
          </w:p>
        </w:tc>
        <w:tc>
          <w:tcPr>
            <w:tcW w:w="2327" w:type="dxa"/>
            <w:shd w:val="clear" w:color="auto" w:fill="FFFFFF"/>
          </w:tcPr>
          <w:p w:rsidR="004E441C" w:rsidRPr="004E441C" w:rsidRDefault="004E441C" w:rsidP="004E441C">
            <w:pPr>
              <w:rPr>
                <w:lang w:val="uk-UA"/>
              </w:rPr>
            </w:pPr>
            <w:r w:rsidRPr="004E441C">
              <w:rPr>
                <w:lang w:val="uk-UA"/>
              </w:rPr>
              <w:t>Додаткові витрати бюджету.</w:t>
            </w:r>
          </w:p>
          <w:p w:rsidR="004E441C" w:rsidRPr="004E441C" w:rsidRDefault="004E441C" w:rsidP="004E441C">
            <w:pPr>
              <w:rPr>
                <w:lang w:val="uk-UA"/>
              </w:rPr>
            </w:pPr>
            <w:r w:rsidRPr="004E441C">
              <w:rPr>
                <w:lang w:val="uk-UA"/>
              </w:rPr>
              <w:t>Ризик відсутності дотації у зв’язку з дефіцитом коштів в бюджеті</w:t>
            </w:r>
          </w:p>
        </w:tc>
        <w:tc>
          <w:tcPr>
            <w:tcW w:w="2286" w:type="dxa"/>
            <w:shd w:val="clear" w:color="auto" w:fill="FFFFFF"/>
          </w:tcPr>
          <w:p w:rsidR="004E441C" w:rsidRPr="004E441C" w:rsidRDefault="004E441C" w:rsidP="004E441C">
            <w:pPr>
              <w:rPr>
                <w:lang w:val="uk-UA"/>
              </w:rPr>
            </w:pPr>
            <w:r w:rsidRPr="004E441C">
              <w:rPr>
                <w:lang w:val="uk-UA"/>
              </w:rPr>
              <w:t xml:space="preserve">Не вирішується прийняттям регуляторного </w:t>
            </w:r>
            <w:proofErr w:type="spellStart"/>
            <w:r w:rsidRPr="004E441C">
              <w:rPr>
                <w:lang w:val="uk-UA"/>
              </w:rPr>
              <w:t>акта</w:t>
            </w:r>
            <w:proofErr w:type="spellEnd"/>
            <w:r w:rsidRPr="004E441C">
              <w:rPr>
                <w:lang w:val="uk-UA"/>
              </w:rPr>
              <w:t>.</w:t>
            </w:r>
          </w:p>
          <w:p w:rsidR="004E441C" w:rsidRPr="004E441C" w:rsidRDefault="004E441C" w:rsidP="004E441C">
            <w:pPr>
              <w:rPr>
                <w:lang w:val="uk-UA"/>
              </w:rPr>
            </w:pPr>
            <w:r w:rsidRPr="004E441C">
              <w:rPr>
                <w:lang w:val="uk-UA"/>
              </w:rPr>
              <w:t>Існує ризик відсутності фінансування з бюджету з об’єктивних причин</w:t>
            </w:r>
          </w:p>
        </w:tc>
      </w:tr>
      <w:tr w:rsidR="004E441C" w:rsidRPr="004E441C" w:rsidTr="008D201F">
        <w:tc>
          <w:tcPr>
            <w:tcW w:w="2000" w:type="dxa"/>
            <w:shd w:val="clear" w:color="auto" w:fill="FFFFFF"/>
          </w:tcPr>
          <w:p w:rsidR="004E441C" w:rsidRPr="004E441C" w:rsidRDefault="004E441C" w:rsidP="004E441C">
            <w:pPr>
              <w:rPr>
                <w:lang w:val="uk-UA"/>
              </w:rPr>
            </w:pPr>
            <w:r w:rsidRPr="004E441C">
              <w:rPr>
                <w:lang w:val="uk-UA"/>
              </w:rPr>
              <w:t>Альтернатива 3</w:t>
            </w:r>
          </w:p>
        </w:tc>
        <w:tc>
          <w:tcPr>
            <w:tcW w:w="3168" w:type="dxa"/>
            <w:shd w:val="clear" w:color="auto" w:fill="FFFFFF"/>
          </w:tcPr>
          <w:p w:rsidR="004E441C" w:rsidRPr="004E441C" w:rsidRDefault="004E441C" w:rsidP="004E441C">
            <w:pPr>
              <w:rPr>
                <w:lang w:val="uk-UA"/>
              </w:rPr>
            </w:pPr>
            <w:r w:rsidRPr="004E441C">
              <w:rPr>
                <w:lang w:val="uk-UA"/>
              </w:rPr>
              <w:t>Збільшення надходжень до міського бюджету від сплати обов’язкових платежів.</w:t>
            </w:r>
          </w:p>
          <w:p w:rsidR="004E441C" w:rsidRPr="004E441C" w:rsidRDefault="004E441C" w:rsidP="004E441C">
            <w:pPr>
              <w:rPr>
                <w:lang w:val="uk-UA"/>
              </w:rPr>
            </w:pPr>
            <w:r w:rsidRPr="004E441C">
              <w:rPr>
                <w:lang w:val="uk-UA"/>
              </w:rPr>
              <w:t>Підвищення продуктивності та конкурентоспроможності суб’єктів господарювання. Поліпшення якості надання транспортних послуг та безпеки руху</w:t>
            </w:r>
          </w:p>
        </w:tc>
        <w:tc>
          <w:tcPr>
            <w:tcW w:w="2327" w:type="dxa"/>
            <w:shd w:val="clear" w:color="auto" w:fill="FFFFFF"/>
          </w:tcPr>
          <w:p w:rsidR="004E441C" w:rsidRPr="004E441C" w:rsidRDefault="004E441C" w:rsidP="004E441C">
            <w:pPr>
              <w:rPr>
                <w:lang w:val="uk-UA"/>
              </w:rPr>
            </w:pPr>
            <w:r w:rsidRPr="004E441C">
              <w:rPr>
                <w:lang w:val="uk-UA"/>
              </w:rPr>
              <w:t xml:space="preserve">Збільшення витрат на проїзд </w:t>
            </w:r>
            <w:r w:rsidR="00022DCD" w:rsidRPr="00022DCD">
              <w:rPr>
                <w:lang w:val="uk-UA"/>
              </w:rPr>
              <w:t>на 10</w:t>
            </w:r>
            <w:r w:rsidRPr="00022DCD">
              <w:rPr>
                <w:lang w:val="uk-UA"/>
              </w:rPr>
              <w:t xml:space="preserve"> грн.</w:t>
            </w:r>
            <w:r w:rsidRPr="004E441C">
              <w:rPr>
                <w:lang w:val="uk-UA"/>
              </w:rPr>
              <w:t xml:space="preserve"> за поїздку в автотранспорті</w:t>
            </w:r>
          </w:p>
        </w:tc>
        <w:tc>
          <w:tcPr>
            <w:tcW w:w="2286" w:type="dxa"/>
            <w:shd w:val="clear" w:color="auto" w:fill="FFFFFF"/>
          </w:tcPr>
          <w:p w:rsidR="004E441C" w:rsidRPr="004E441C" w:rsidRDefault="004E441C" w:rsidP="004E441C">
            <w:pPr>
              <w:rPr>
                <w:lang w:val="uk-UA"/>
              </w:rPr>
            </w:pPr>
            <w:r w:rsidRPr="004E441C">
              <w:rPr>
                <w:lang w:val="uk-UA"/>
              </w:rPr>
              <w:t>Забезпечення стабільності функціонування автотранспорту загального користування</w:t>
            </w:r>
          </w:p>
        </w:tc>
      </w:tr>
    </w:tbl>
    <w:p w:rsidR="004E441C" w:rsidRDefault="004E441C" w:rsidP="004E441C">
      <w:pPr>
        <w:pStyle w:val="31"/>
        <w:shd w:val="clear" w:color="auto" w:fill="auto"/>
        <w:spacing w:line="240" w:lineRule="auto"/>
        <w:ind w:firstLine="567"/>
        <w:jc w:val="both"/>
        <w:rPr>
          <w:rFonts w:ascii="Times New Roman" w:hAnsi="Times New Roman" w:cs="Times New Roman"/>
          <w:sz w:val="24"/>
          <w:szCs w:val="24"/>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700"/>
        <w:gridCol w:w="4561"/>
      </w:tblGrid>
      <w:tr w:rsidR="004E441C" w:rsidRPr="004E441C" w:rsidTr="008D201F">
        <w:tc>
          <w:tcPr>
            <w:tcW w:w="2520" w:type="dxa"/>
            <w:shd w:val="clear" w:color="auto" w:fill="FFFFFF"/>
          </w:tcPr>
          <w:p w:rsidR="004E441C" w:rsidRPr="004E441C" w:rsidRDefault="004E441C" w:rsidP="004E441C">
            <w:pPr>
              <w:jc w:val="center"/>
              <w:rPr>
                <w:b/>
                <w:lang w:val="uk-UA"/>
              </w:rPr>
            </w:pPr>
            <w:r w:rsidRPr="004E441C">
              <w:rPr>
                <w:b/>
                <w:lang w:val="uk-UA"/>
              </w:rPr>
              <w:t>Рейтинг</w:t>
            </w:r>
          </w:p>
        </w:tc>
        <w:tc>
          <w:tcPr>
            <w:tcW w:w="2700" w:type="dxa"/>
            <w:shd w:val="clear" w:color="auto" w:fill="FFFFFF"/>
          </w:tcPr>
          <w:p w:rsidR="004E441C" w:rsidRPr="004E441C" w:rsidRDefault="004E441C" w:rsidP="004E441C">
            <w:pPr>
              <w:jc w:val="center"/>
              <w:rPr>
                <w:b/>
                <w:lang w:val="uk-UA"/>
              </w:rPr>
            </w:pPr>
            <w:r w:rsidRPr="004E441C">
              <w:rPr>
                <w:b/>
                <w:lang w:val="uk-UA"/>
              </w:rPr>
              <w:t>Аргументи щодо переваги обраної альтернативи / причини відмови від альтернативи</w:t>
            </w:r>
          </w:p>
        </w:tc>
        <w:tc>
          <w:tcPr>
            <w:tcW w:w="4561" w:type="dxa"/>
            <w:shd w:val="clear" w:color="auto" w:fill="FFFFFF"/>
          </w:tcPr>
          <w:p w:rsidR="004E441C" w:rsidRPr="004E441C" w:rsidRDefault="004E441C" w:rsidP="004E441C">
            <w:pPr>
              <w:jc w:val="center"/>
              <w:rPr>
                <w:b/>
                <w:lang w:val="uk-UA"/>
              </w:rPr>
            </w:pPr>
            <w:r w:rsidRPr="004E441C">
              <w:rPr>
                <w:b/>
                <w:lang w:val="uk-UA"/>
              </w:rPr>
              <w:t xml:space="preserve">Оцінка ризику зовнішніх чинників на дію запропонованого регуляторного </w:t>
            </w:r>
            <w:proofErr w:type="spellStart"/>
            <w:r w:rsidRPr="004E441C">
              <w:rPr>
                <w:b/>
                <w:lang w:val="uk-UA"/>
              </w:rPr>
              <w:t>акта</w:t>
            </w:r>
            <w:proofErr w:type="spellEnd"/>
          </w:p>
        </w:tc>
      </w:tr>
      <w:tr w:rsidR="004E441C" w:rsidRPr="004E441C" w:rsidTr="008D201F">
        <w:tc>
          <w:tcPr>
            <w:tcW w:w="2520" w:type="dxa"/>
            <w:shd w:val="clear" w:color="auto" w:fill="FFFFFF"/>
          </w:tcPr>
          <w:p w:rsidR="004E441C" w:rsidRPr="004E441C" w:rsidRDefault="004E441C" w:rsidP="007B3163">
            <w:pPr>
              <w:rPr>
                <w:lang w:val="uk-UA"/>
              </w:rPr>
            </w:pPr>
            <w:r w:rsidRPr="004E441C">
              <w:rPr>
                <w:lang w:val="uk-UA"/>
              </w:rPr>
              <w:t>Прийняття рішення виконавчого комітету міської ради «</w:t>
            </w:r>
            <w:r w:rsidR="007B3163" w:rsidRPr="007B3163">
              <w:rPr>
                <w:bCs/>
                <w:lang w:val="uk-UA"/>
              </w:rPr>
              <w:t xml:space="preserve">Про встановлення тарифів на послуги з </w:t>
            </w:r>
            <w:r w:rsidR="007B3163" w:rsidRPr="007B3163">
              <w:rPr>
                <w:bCs/>
                <w:lang w:val="uk-UA"/>
              </w:rPr>
              <w:lastRenderedPageBreak/>
              <w:t>перевезення пасажирів на міських автобусних маршрутах загального користування у місті Переяславі</w:t>
            </w:r>
            <w:r w:rsidRPr="004E441C">
              <w:rPr>
                <w:lang w:val="uk-UA"/>
              </w:rPr>
              <w:t>».</w:t>
            </w:r>
          </w:p>
        </w:tc>
        <w:tc>
          <w:tcPr>
            <w:tcW w:w="2700" w:type="dxa"/>
            <w:shd w:val="clear" w:color="auto" w:fill="FFFFFF"/>
          </w:tcPr>
          <w:p w:rsidR="004E441C" w:rsidRPr="004E441C" w:rsidRDefault="004E441C" w:rsidP="004E441C">
            <w:pPr>
              <w:rPr>
                <w:lang w:val="uk-UA"/>
              </w:rPr>
            </w:pPr>
            <w:r w:rsidRPr="004E441C">
              <w:rPr>
                <w:lang w:val="uk-UA"/>
              </w:rPr>
              <w:lastRenderedPageBreak/>
              <w:t>Запропонований регуляторний акт при розв’язанні визначеної проблеми є найбільш ефективним способом</w:t>
            </w:r>
          </w:p>
        </w:tc>
        <w:tc>
          <w:tcPr>
            <w:tcW w:w="4561" w:type="dxa"/>
            <w:shd w:val="clear" w:color="auto" w:fill="FFFFFF"/>
          </w:tcPr>
          <w:p w:rsidR="004E441C" w:rsidRPr="004E441C" w:rsidRDefault="004E441C" w:rsidP="004E441C">
            <w:pPr>
              <w:rPr>
                <w:lang w:val="uk-UA"/>
              </w:rPr>
            </w:pPr>
            <w:r w:rsidRPr="004E441C">
              <w:rPr>
                <w:lang w:val="uk-UA"/>
              </w:rPr>
              <w:t xml:space="preserve">Непередбачуваними загрозами досягнення мети даного регуляторного акту є суттєві зміни у діючому законодавстві стосовно організації міських пасажирських перевезень, цінові </w:t>
            </w:r>
            <w:r w:rsidRPr="004E441C">
              <w:rPr>
                <w:lang w:val="uk-UA"/>
              </w:rPr>
              <w:lastRenderedPageBreak/>
              <w:t>коливання на ринку паливно-мастильних матеріалів, запчастин  тощо.</w:t>
            </w:r>
          </w:p>
          <w:p w:rsidR="004E441C" w:rsidRPr="004E441C" w:rsidRDefault="004E441C" w:rsidP="004E441C">
            <w:pPr>
              <w:rPr>
                <w:lang w:val="uk-UA"/>
              </w:rPr>
            </w:pPr>
            <w:r w:rsidRPr="004E441C">
              <w:rPr>
                <w:lang w:val="uk-UA"/>
              </w:rPr>
              <w:t>На дію даного регуляторного акту негативно можуть вплинути економічна криза та значні темпи інфляції, що погіршить фінансову стабільність суб’єктів господарювання, які надають відповідні послуги, призведе до ще більшого подорожчання пального та запчастин, шин до автомобілів. Відповідно, даний тариф знову стане економічно необґрунтованим</w:t>
            </w:r>
          </w:p>
        </w:tc>
      </w:tr>
      <w:tr w:rsidR="004E441C" w:rsidRPr="004E441C" w:rsidTr="008D201F">
        <w:tc>
          <w:tcPr>
            <w:tcW w:w="2520" w:type="dxa"/>
            <w:shd w:val="clear" w:color="auto" w:fill="FFFFFF"/>
          </w:tcPr>
          <w:p w:rsidR="004E441C" w:rsidRPr="004E441C" w:rsidRDefault="004E441C" w:rsidP="004E441C">
            <w:pPr>
              <w:rPr>
                <w:lang w:val="uk-UA"/>
              </w:rPr>
            </w:pPr>
            <w:r w:rsidRPr="004E441C">
              <w:rPr>
                <w:lang w:val="uk-UA"/>
              </w:rPr>
              <w:lastRenderedPageBreak/>
              <w:t>Дотації перевізнику на покриття збитків від неповного відшкодування тарифом економічно обґрунтованих витрат.</w:t>
            </w:r>
          </w:p>
        </w:tc>
        <w:tc>
          <w:tcPr>
            <w:tcW w:w="2700" w:type="dxa"/>
            <w:shd w:val="clear" w:color="auto" w:fill="FFFFFF"/>
          </w:tcPr>
          <w:p w:rsidR="004E441C" w:rsidRPr="004E441C" w:rsidRDefault="004E441C" w:rsidP="00FE07EA">
            <w:pPr>
              <w:rPr>
                <w:lang w:val="uk-UA"/>
              </w:rPr>
            </w:pPr>
            <w:r w:rsidRPr="004E441C">
              <w:rPr>
                <w:lang w:val="uk-UA"/>
              </w:rPr>
              <w:t>Навантаження на бюджет</w:t>
            </w:r>
            <w:r w:rsidR="00FE07EA">
              <w:rPr>
                <w:lang w:val="uk-UA"/>
              </w:rPr>
              <w:t xml:space="preserve"> громади</w:t>
            </w:r>
            <w:r w:rsidRPr="004E441C">
              <w:rPr>
                <w:lang w:val="uk-UA"/>
              </w:rPr>
              <w:t>. У разі відсутності фінансування з бюджету ситуація залишається без змін</w:t>
            </w:r>
          </w:p>
        </w:tc>
        <w:tc>
          <w:tcPr>
            <w:tcW w:w="4561" w:type="dxa"/>
            <w:shd w:val="clear" w:color="auto" w:fill="FFFFFF"/>
          </w:tcPr>
          <w:p w:rsidR="004E441C" w:rsidRPr="004E441C" w:rsidRDefault="004E441C" w:rsidP="00FE07EA">
            <w:pPr>
              <w:jc w:val="center"/>
              <w:rPr>
                <w:lang w:val="uk-UA"/>
              </w:rPr>
            </w:pPr>
            <w:r w:rsidRPr="004E441C">
              <w:rPr>
                <w:lang w:val="uk-UA"/>
              </w:rPr>
              <w:t>X</w:t>
            </w:r>
          </w:p>
        </w:tc>
      </w:tr>
      <w:tr w:rsidR="004E441C" w:rsidRPr="004E441C" w:rsidTr="008D201F">
        <w:tc>
          <w:tcPr>
            <w:tcW w:w="2520" w:type="dxa"/>
            <w:shd w:val="clear" w:color="auto" w:fill="FFFFFF"/>
          </w:tcPr>
          <w:p w:rsidR="004E441C" w:rsidRPr="004E441C" w:rsidRDefault="004E441C" w:rsidP="004E441C">
            <w:pPr>
              <w:rPr>
                <w:lang w:val="uk-UA"/>
              </w:rPr>
            </w:pPr>
            <w:r w:rsidRPr="004E441C">
              <w:rPr>
                <w:lang w:val="uk-UA"/>
              </w:rPr>
              <w:t>Збереження діючих тарифів, тобто вартість проїзду залишається незмінною.</w:t>
            </w:r>
          </w:p>
        </w:tc>
        <w:tc>
          <w:tcPr>
            <w:tcW w:w="2700" w:type="dxa"/>
            <w:shd w:val="clear" w:color="auto" w:fill="FFFFFF"/>
          </w:tcPr>
          <w:p w:rsidR="004E441C" w:rsidRPr="004E441C" w:rsidRDefault="004E441C" w:rsidP="004E441C">
            <w:pPr>
              <w:rPr>
                <w:lang w:val="uk-UA"/>
              </w:rPr>
            </w:pPr>
            <w:r w:rsidRPr="004E441C">
              <w:rPr>
                <w:lang w:val="uk-UA"/>
              </w:rPr>
              <w:t>Ситуація залишається без змін, проблема не вирішується</w:t>
            </w:r>
          </w:p>
        </w:tc>
        <w:tc>
          <w:tcPr>
            <w:tcW w:w="4561" w:type="dxa"/>
            <w:shd w:val="clear" w:color="auto" w:fill="FFFFFF"/>
          </w:tcPr>
          <w:p w:rsidR="004E441C" w:rsidRPr="004E441C" w:rsidRDefault="004E441C" w:rsidP="00FE07EA">
            <w:pPr>
              <w:jc w:val="center"/>
              <w:rPr>
                <w:lang w:val="uk-UA"/>
              </w:rPr>
            </w:pPr>
            <w:r w:rsidRPr="004E441C">
              <w:rPr>
                <w:lang w:val="uk-UA"/>
              </w:rPr>
              <w:t>X</w:t>
            </w:r>
          </w:p>
        </w:tc>
      </w:tr>
    </w:tbl>
    <w:p w:rsidR="00DB2F48" w:rsidRPr="00085A4E" w:rsidRDefault="00DB2F48" w:rsidP="00FE07EA">
      <w:pPr>
        <w:rPr>
          <w:lang w:val="uk-UA"/>
        </w:rPr>
      </w:pPr>
    </w:p>
    <w:p w:rsidR="00C53E91" w:rsidRPr="00085A4E" w:rsidRDefault="00FE07EA" w:rsidP="00FE07EA">
      <w:pPr>
        <w:pStyle w:val="31"/>
        <w:shd w:val="clear" w:color="auto" w:fill="auto"/>
        <w:spacing w:line="240" w:lineRule="auto"/>
        <w:rPr>
          <w:rFonts w:ascii="Times New Roman" w:hAnsi="Times New Roman" w:cs="Times New Roman"/>
          <w:sz w:val="24"/>
          <w:szCs w:val="24"/>
          <w:lang w:val="uk-UA"/>
        </w:rPr>
      </w:pPr>
      <w:r>
        <w:rPr>
          <w:rFonts w:ascii="Times New Roman" w:hAnsi="Times New Roman" w:cs="Times New Roman"/>
          <w:sz w:val="24"/>
          <w:szCs w:val="24"/>
          <w:lang w:val="en-US"/>
        </w:rPr>
        <w:t>V</w:t>
      </w:r>
      <w:r w:rsidRPr="00FE07EA">
        <w:rPr>
          <w:rFonts w:ascii="Times New Roman" w:hAnsi="Times New Roman" w:cs="Times New Roman"/>
          <w:sz w:val="24"/>
          <w:szCs w:val="24"/>
        </w:rPr>
        <w:t xml:space="preserve">. </w:t>
      </w:r>
      <w:r w:rsidR="00C53E91" w:rsidRPr="00085A4E">
        <w:rPr>
          <w:rFonts w:ascii="Times New Roman" w:hAnsi="Times New Roman" w:cs="Times New Roman"/>
          <w:sz w:val="24"/>
          <w:szCs w:val="24"/>
          <w:lang w:val="uk-UA"/>
        </w:rPr>
        <w:t>Механізми та заходи, які забезпечать розв’язання визначеної проблеми</w:t>
      </w:r>
    </w:p>
    <w:p w:rsidR="006E20E4" w:rsidRPr="00085A4E" w:rsidRDefault="006E20E4" w:rsidP="00E94D1C">
      <w:pPr>
        <w:pStyle w:val="31"/>
        <w:shd w:val="clear" w:color="auto" w:fill="auto"/>
        <w:tabs>
          <w:tab w:val="left" w:pos="1590"/>
        </w:tabs>
        <w:spacing w:line="240" w:lineRule="auto"/>
        <w:ind w:left="1200" w:firstLine="567"/>
        <w:jc w:val="left"/>
        <w:rPr>
          <w:rFonts w:ascii="Times New Roman" w:hAnsi="Times New Roman" w:cs="Times New Roman"/>
          <w:sz w:val="24"/>
          <w:szCs w:val="24"/>
          <w:lang w:val="uk-UA"/>
        </w:rPr>
      </w:pPr>
    </w:p>
    <w:p w:rsidR="00D2716A" w:rsidRPr="00FE07EA" w:rsidRDefault="00705BD9" w:rsidP="00FE07EA">
      <w:pPr>
        <w:ind w:firstLine="567"/>
        <w:jc w:val="both"/>
      </w:pPr>
      <w:r w:rsidRPr="00085A4E">
        <w:rPr>
          <w:lang w:val="uk-UA"/>
        </w:rPr>
        <w:t xml:space="preserve">Механізм дії запропонованого регуляторного акту спрямований на приведення тарифів на перевезення пасажирів у міському пасажирському автотранспорті до рівня, який дозволить здійснювати першочергові та необхідні витрати, а саме: виплату заробітної плати працівникам підприємств-перевізників, сплату у повному обсязі податків і зборів. </w:t>
      </w:r>
    </w:p>
    <w:p w:rsidR="00FE07EA" w:rsidRPr="00B30CD3" w:rsidRDefault="00705BD9" w:rsidP="00E94D1C">
      <w:pPr>
        <w:ind w:firstLine="567"/>
        <w:jc w:val="both"/>
        <w:rPr>
          <w:lang w:val="uk-UA"/>
        </w:rPr>
      </w:pPr>
      <w:r w:rsidRPr="00085A4E">
        <w:rPr>
          <w:lang w:val="uk-UA"/>
        </w:rPr>
        <w:t xml:space="preserve">Також підвищить якість надання послуг з перевезення пасажирів та безпеку </w:t>
      </w:r>
      <w:proofErr w:type="spellStart"/>
      <w:r w:rsidRPr="00085A4E">
        <w:rPr>
          <w:lang w:val="uk-UA"/>
        </w:rPr>
        <w:t>пасажироперевезень</w:t>
      </w:r>
      <w:proofErr w:type="spellEnd"/>
      <w:r w:rsidRPr="00085A4E">
        <w:rPr>
          <w:lang w:val="uk-UA"/>
        </w:rPr>
        <w:t>. Суб’єкти господарювання матимуть можливість придба</w:t>
      </w:r>
      <w:r w:rsidR="004E4AD0" w:rsidRPr="00085A4E">
        <w:rPr>
          <w:lang w:val="uk-UA"/>
        </w:rPr>
        <w:t>ва</w:t>
      </w:r>
      <w:r w:rsidRPr="00085A4E">
        <w:rPr>
          <w:lang w:val="uk-UA"/>
        </w:rPr>
        <w:t xml:space="preserve">ти необхідні запасні частини, витратні матеріали і своєчасно здійснювати поточні та капітальні ремонти транспортних засобів. </w:t>
      </w:r>
    </w:p>
    <w:p w:rsidR="00DB2B55" w:rsidRPr="00085A4E" w:rsidRDefault="00705BD9" w:rsidP="00E94D1C">
      <w:pPr>
        <w:ind w:firstLine="567"/>
        <w:jc w:val="both"/>
        <w:rPr>
          <w:lang w:val="uk-UA"/>
        </w:rPr>
      </w:pPr>
      <w:r w:rsidRPr="00085A4E">
        <w:rPr>
          <w:lang w:val="uk-UA"/>
        </w:rPr>
        <w:t xml:space="preserve">Крім того, збільшення доходів підприємств-перевізників дозволить виконувати умови договорів на регулярні перевезення в частині наявності необхідної кількості транспортних засобів на маршрутах і затверджених графіків або інтервалів руху. </w:t>
      </w:r>
    </w:p>
    <w:p w:rsidR="00B32023" w:rsidRPr="00B32023" w:rsidRDefault="00B32023" w:rsidP="00B32023">
      <w:pPr>
        <w:ind w:firstLine="567"/>
        <w:jc w:val="both"/>
        <w:rPr>
          <w:lang w:val="uk-UA"/>
        </w:rPr>
      </w:pPr>
      <w:r w:rsidRPr="00B32023">
        <w:rPr>
          <w:lang w:val="uk-UA"/>
        </w:rPr>
        <w:t xml:space="preserve">Виконавчий комітет </w:t>
      </w:r>
      <w:r w:rsidR="004646A0">
        <w:rPr>
          <w:lang w:val="uk-UA"/>
        </w:rPr>
        <w:t xml:space="preserve">Переяславської </w:t>
      </w:r>
      <w:r w:rsidRPr="00B32023">
        <w:rPr>
          <w:lang w:val="uk-UA"/>
        </w:rPr>
        <w:t>міської ради, враховуючи звернення перевізників, які надають транспортні послуги по перевезенню пасажирів автомобільним транспортом на автобусних маршрутах загального користування, виносить на громадське обговорення питання підвищення відповідного тарифу.</w:t>
      </w:r>
    </w:p>
    <w:p w:rsidR="00B32023" w:rsidRPr="00B32023" w:rsidRDefault="00B32023" w:rsidP="00B32023">
      <w:pPr>
        <w:ind w:firstLine="567"/>
        <w:jc w:val="both"/>
        <w:rPr>
          <w:lang w:val="uk-UA"/>
        </w:rPr>
      </w:pPr>
      <w:r w:rsidRPr="00B32023">
        <w:rPr>
          <w:lang w:val="uk-UA"/>
        </w:rPr>
        <w:t xml:space="preserve">Реалізація зазначеного механізму досягається шляхом прийняття регуляторного </w:t>
      </w:r>
      <w:proofErr w:type="spellStart"/>
      <w:r w:rsidRPr="00B32023">
        <w:rPr>
          <w:lang w:val="uk-UA"/>
        </w:rPr>
        <w:t>акта</w:t>
      </w:r>
      <w:proofErr w:type="spellEnd"/>
      <w:r w:rsidRPr="00B32023">
        <w:rPr>
          <w:lang w:val="uk-UA"/>
        </w:rPr>
        <w:t xml:space="preserve"> - рішення виконавчого комітету </w:t>
      </w:r>
      <w:r w:rsidR="00BC0326">
        <w:rPr>
          <w:lang w:val="uk-UA"/>
        </w:rPr>
        <w:t xml:space="preserve">Переяславської </w:t>
      </w:r>
      <w:r w:rsidRPr="00B32023">
        <w:rPr>
          <w:lang w:val="uk-UA"/>
        </w:rPr>
        <w:t>міської ради «</w:t>
      </w:r>
      <w:r w:rsidR="000050B9" w:rsidRPr="000050B9">
        <w:rPr>
          <w:bCs/>
          <w:lang w:val="uk-UA"/>
        </w:rPr>
        <w:t>Про встановлення тарифів на послуги з перевезення пасажирів на міських автобусних маршрутах загального користування у місті Переяславі</w:t>
      </w:r>
      <w:r w:rsidRPr="00B32023">
        <w:rPr>
          <w:lang w:val="uk-UA"/>
        </w:rPr>
        <w:t>».</w:t>
      </w:r>
    </w:p>
    <w:p w:rsidR="00B32023" w:rsidRPr="00B32023" w:rsidRDefault="00B32023" w:rsidP="00B32023">
      <w:pPr>
        <w:ind w:firstLine="567"/>
        <w:jc w:val="both"/>
        <w:rPr>
          <w:lang w:val="uk-UA"/>
        </w:rPr>
      </w:pPr>
      <w:r>
        <w:rPr>
          <w:lang w:val="uk-UA"/>
        </w:rPr>
        <w:t>Дія регуляторного акту</w:t>
      </w:r>
      <w:r w:rsidRPr="00B32023">
        <w:rPr>
          <w:lang w:val="uk-UA"/>
        </w:rPr>
        <w:t xml:space="preserve"> поширюється на суб’єктів господарювання, які виконують перевезення пасажирів міськими автобусними маршру</w:t>
      </w:r>
      <w:r w:rsidR="00E209AB">
        <w:rPr>
          <w:lang w:val="uk-UA"/>
        </w:rPr>
        <w:t>тами загального користування та</w:t>
      </w:r>
      <w:r w:rsidRPr="00B32023">
        <w:rPr>
          <w:lang w:val="uk-UA"/>
        </w:rPr>
        <w:t xml:space="preserve"> з якими виконавчим комітетом </w:t>
      </w:r>
      <w:r w:rsidR="000050B9">
        <w:rPr>
          <w:lang w:val="uk-UA"/>
        </w:rPr>
        <w:t xml:space="preserve">Переяславської </w:t>
      </w:r>
      <w:r w:rsidRPr="00B32023">
        <w:rPr>
          <w:lang w:val="uk-UA"/>
        </w:rPr>
        <w:t>міської ради (</w:t>
      </w:r>
      <w:r w:rsidR="00643E2E">
        <w:rPr>
          <w:lang w:val="uk-UA"/>
        </w:rPr>
        <w:t>О</w:t>
      </w:r>
      <w:r w:rsidRPr="00B32023">
        <w:rPr>
          <w:lang w:val="uk-UA"/>
        </w:rPr>
        <w:t>рганізатором перевезень) укладено договори на перевезення пасажирів.</w:t>
      </w:r>
    </w:p>
    <w:p w:rsidR="00B32023" w:rsidRDefault="00B32023" w:rsidP="00E209AB">
      <w:pPr>
        <w:ind w:firstLine="567"/>
        <w:jc w:val="both"/>
        <w:rPr>
          <w:lang w:val="uk-UA"/>
        </w:rPr>
      </w:pPr>
      <w:r w:rsidRPr="00B32023">
        <w:rPr>
          <w:lang w:val="uk-UA"/>
        </w:rPr>
        <w:t>Розмір тарифу базується на збалансованості наданих перевізниками розрахунків, пропозицій по встановленню тарифу та платоспроможності громадян.</w:t>
      </w:r>
    </w:p>
    <w:p w:rsidR="00E209AB" w:rsidRPr="00085A4E" w:rsidRDefault="00E209AB" w:rsidP="00E209AB">
      <w:pPr>
        <w:pStyle w:val="21"/>
        <w:shd w:val="clear" w:color="auto" w:fill="auto"/>
        <w:spacing w:line="240" w:lineRule="auto"/>
        <w:ind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 xml:space="preserve">Запропонований спосіб досягнення цілей є оптимальним шляхом вирішення проблеми й </w:t>
      </w:r>
      <w:r w:rsidRPr="00085A4E">
        <w:rPr>
          <w:rFonts w:ascii="Times New Roman" w:hAnsi="Times New Roman" w:cs="Times New Roman"/>
          <w:sz w:val="24"/>
          <w:szCs w:val="24"/>
          <w:lang w:val="uk-UA"/>
        </w:rPr>
        <w:lastRenderedPageBreak/>
        <w:t>ґрунтується на загальнообов’язковості виконання норм зазначеного рішення всіма учасниками правовідносин у сфері надання послуг з перевезення пасажирів автомобільним транспортом.</w:t>
      </w:r>
    </w:p>
    <w:p w:rsidR="00B32023" w:rsidRPr="00B32023" w:rsidRDefault="00B32023" w:rsidP="00E209AB">
      <w:pPr>
        <w:ind w:firstLine="567"/>
        <w:jc w:val="both"/>
        <w:rPr>
          <w:lang w:val="uk-UA"/>
        </w:rPr>
      </w:pPr>
      <w:r w:rsidRPr="00B32023">
        <w:rPr>
          <w:lang w:val="uk-UA"/>
        </w:rPr>
        <w:t xml:space="preserve">Після прийняття регуляторного </w:t>
      </w:r>
      <w:proofErr w:type="spellStart"/>
      <w:r w:rsidRPr="00B32023">
        <w:rPr>
          <w:lang w:val="uk-UA"/>
        </w:rPr>
        <w:t>акта</w:t>
      </w:r>
      <w:proofErr w:type="spellEnd"/>
      <w:r w:rsidRPr="00B32023">
        <w:rPr>
          <w:lang w:val="uk-UA"/>
        </w:rPr>
        <w:t xml:space="preserve"> він підлягає оприлюдненню у ЗМІ та на офіційному сайті </w:t>
      </w:r>
      <w:r w:rsidR="000050B9">
        <w:rPr>
          <w:lang w:val="uk-UA"/>
        </w:rPr>
        <w:t>Переяславської міської ради</w:t>
      </w:r>
      <w:r w:rsidR="00E209AB" w:rsidRPr="00085A4E">
        <w:rPr>
          <w:lang w:val="uk-UA"/>
        </w:rPr>
        <w:t xml:space="preserve"> </w:t>
      </w:r>
      <w:r w:rsidR="004646A0" w:rsidRPr="004646A0">
        <w:rPr>
          <w:lang w:val="uk-UA"/>
        </w:rPr>
        <w:t>https://phm.gov.ua/</w:t>
      </w:r>
      <w:r w:rsidR="004646A0">
        <w:rPr>
          <w:lang w:val="uk-UA"/>
        </w:rPr>
        <w:t>.</w:t>
      </w:r>
    </w:p>
    <w:p w:rsidR="00B32023" w:rsidRPr="00B32023" w:rsidRDefault="00B32023" w:rsidP="00165D38">
      <w:pPr>
        <w:ind w:firstLine="567"/>
        <w:jc w:val="center"/>
        <w:rPr>
          <w:lang w:val="uk-UA"/>
        </w:rPr>
      </w:pPr>
    </w:p>
    <w:p w:rsidR="00C53E91" w:rsidRPr="00085A4E" w:rsidRDefault="00E209AB" w:rsidP="00165D38">
      <w:pPr>
        <w:pStyle w:val="31"/>
        <w:shd w:val="clear" w:color="auto" w:fill="auto"/>
        <w:spacing w:line="240" w:lineRule="auto"/>
        <w:ind w:right="240"/>
        <w:rPr>
          <w:rFonts w:ascii="Times New Roman" w:hAnsi="Times New Roman" w:cs="Times New Roman"/>
          <w:sz w:val="24"/>
          <w:szCs w:val="24"/>
          <w:lang w:val="uk-UA"/>
        </w:rPr>
      </w:pPr>
      <w:r>
        <w:rPr>
          <w:rFonts w:ascii="Times New Roman" w:hAnsi="Times New Roman" w:cs="Times New Roman"/>
          <w:sz w:val="24"/>
          <w:szCs w:val="24"/>
          <w:lang w:val="en-US"/>
        </w:rPr>
        <w:t>V</w:t>
      </w:r>
      <w:r>
        <w:rPr>
          <w:rFonts w:ascii="Times New Roman" w:hAnsi="Times New Roman" w:cs="Times New Roman"/>
          <w:sz w:val="24"/>
          <w:szCs w:val="24"/>
          <w:lang w:val="uk-UA"/>
        </w:rPr>
        <w:t xml:space="preserve">І. </w:t>
      </w:r>
      <w:r w:rsidR="00C53E91" w:rsidRPr="00085A4E">
        <w:rPr>
          <w:rFonts w:ascii="Times New Roman" w:hAnsi="Times New Roman" w:cs="Times New Roman"/>
          <w:sz w:val="24"/>
          <w:szCs w:val="24"/>
          <w:lang w:val="uk-UA"/>
        </w:rPr>
        <w:t xml:space="preserve">Оцінка виконання вимог регуляторного </w:t>
      </w:r>
      <w:proofErr w:type="spellStart"/>
      <w:r w:rsidR="00C53E91" w:rsidRPr="00085A4E">
        <w:rPr>
          <w:rFonts w:ascii="Times New Roman" w:hAnsi="Times New Roman" w:cs="Times New Roman"/>
          <w:sz w:val="24"/>
          <w:szCs w:val="24"/>
          <w:lang w:val="uk-UA"/>
        </w:rPr>
        <w:t>акта</w:t>
      </w:r>
      <w:proofErr w:type="spellEnd"/>
      <w:r w:rsidR="00C53E91" w:rsidRPr="00085A4E">
        <w:rPr>
          <w:rFonts w:ascii="Times New Roman" w:hAnsi="Times New Roman" w:cs="Times New Roman"/>
          <w:sz w:val="24"/>
          <w:szCs w:val="24"/>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51229C" w:rsidRPr="00085A4E" w:rsidRDefault="0051229C" w:rsidP="00E209AB">
      <w:pPr>
        <w:pStyle w:val="31"/>
        <w:shd w:val="clear" w:color="auto" w:fill="auto"/>
        <w:spacing w:line="240" w:lineRule="auto"/>
        <w:ind w:right="240" w:firstLine="567"/>
        <w:jc w:val="left"/>
        <w:rPr>
          <w:rFonts w:ascii="Times New Roman" w:hAnsi="Times New Roman" w:cs="Times New Roman"/>
          <w:sz w:val="24"/>
          <w:szCs w:val="24"/>
          <w:lang w:val="uk-UA"/>
        </w:rPr>
      </w:pPr>
    </w:p>
    <w:p w:rsidR="00AF17F9" w:rsidRPr="00E209AB" w:rsidRDefault="0051229C" w:rsidP="00E209AB">
      <w:pPr>
        <w:pStyle w:val="31"/>
        <w:shd w:val="clear" w:color="auto" w:fill="auto"/>
        <w:spacing w:line="240" w:lineRule="auto"/>
        <w:ind w:firstLine="567"/>
        <w:jc w:val="both"/>
        <w:rPr>
          <w:rFonts w:ascii="Times New Roman" w:hAnsi="Times New Roman" w:cs="Times New Roman"/>
          <w:b w:val="0"/>
          <w:sz w:val="24"/>
          <w:szCs w:val="24"/>
          <w:lang w:val="uk-UA"/>
        </w:rPr>
      </w:pPr>
      <w:r w:rsidRPr="00E209AB">
        <w:rPr>
          <w:rFonts w:ascii="Times New Roman" w:hAnsi="Times New Roman" w:cs="Times New Roman"/>
          <w:b w:val="0"/>
          <w:sz w:val="24"/>
          <w:szCs w:val="24"/>
          <w:lang w:val="uk-UA"/>
        </w:rPr>
        <w:t xml:space="preserve">Дія акту поширюється в тому числі на суб’єктів малого та </w:t>
      </w:r>
      <w:proofErr w:type="spellStart"/>
      <w:r w:rsidRPr="00E209AB">
        <w:rPr>
          <w:rFonts w:ascii="Times New Roman" w:hAnsi="Times New Roman" w:cs="Times New Roman"/>
          <w:b w:val="0"/>
          <w:sz w:val="24"/>
          <w:szCs w:val="24"/>
          <w:lang w:val="uk-UA"/>
        </w:rPr>
        <w:t>мікропідприємництва</w:t>
      </w:r>
      <w:proofErr w:type="spellEnd"/>
      <w:r w:rsidRPr="00E209AB">
        <w:rPr>
          <w:rFonts w:ascii="Times New Roman" w:hAnsi="Times New Roman" w:cs="Times New Roman"/>
          <w:b w:val="0"/>
          <w:sz w:val="24"/>
          <w:szCs w:val="24"/>
          <w:lang w:val="uk-UA"/>
        </w:rPr>
        <w:t xml:space="preserve">. </w:t>
      </w:r>
    </w:p>
    <w:p w:rsidR="00D85474" w:rsidRDefault="0051229C" w:rsidP="00E209AB">
      <w:pPr>
        <w:pStyle w:val="31"/>
        <w:shd w:val="clear" w:color="auto" w:fill="auto"/>
        <w:spacing w:line="240" w:lineRule="auto"/>
        <w:ind w:firstLine="567"/>
        <w:jc w:val="both"/>
        <w:rPr>
          <w:rFonts w:ascii="Times New Roman" w:hAnsi="Times New Roman" w:cs="Times New Roman"/>
          <w:b w:val="0"/>
          <w:sz w:val="24"/>
          <w:szCs w:val="24"/>
          <w:lang w:val="uk-UA"/>
        </w:rPr>
      </w:pPr>
      <w:r w:rsidRPr="00E209AB">
        <w:rPr>
          <w:rFonts w:ascii="Times New Roman" w:hAnsi="Times New Roman" w:cs="Times New Roman"/>
          <w:b w:val="0"/>
          <w:sz w:val="24"/>
          <w:szCs w:val="24"/>
          <w:lang w:val="uk-UA"/>
        </w:rPr>
        <w:t>У зв’язку з цим здійснено розрахунок витрат на запровадження державного регулювання для суб’єктів малого підприємництва - Тест малого підприємництва</w:t>
      </w:r>
      <w:r w:rsidR="0016205C" w:rsidRPr="00E209AB">
        <w:rPr>
          <w:rFonts w:ascii="Times New Roman" w:hAnsi="Times New Roman" w:cs="Times New Roman"/>
          <w:b w:val="0"/>
          <w:sz w:val="24"/>
          <w:szCs w:val="24"/>
          <w:lang w:val="uk-UA"/>
        </w:rPr>
        <w:t>.</w:t>
      </w:r>
      <w:r w:rsidRPr="00E209AB">
        <w:rPr>
          <w:rFonts w:ascii="Times New Roman" w:hAnsi="Times New Roman" w:cs="Times New Roman"/>
          <w:b w:val="0"/>
          <w:sz w:val="24"/>
          <w:szCs w:val="24"/>
          <w:lang w:val="uk-UA"/>
        </w:rPr>
        <w:t xml:space="preserve"> </w:t>
      </w:r>
    </w:p>
    <w:p w:rsidR="00E209AB" w:rsidRPr="00E209AB" w:rsidRDefault="00E209AB" w:rsidP="00E209AB">
      <w:pPr>
        <w:ind w:firstLine="567"/>
        <w:jc w:val="both"/>
        <w:rPr>
          <w:lang w:val="uk-UA"/>
        </w:rPr>
      </w:pPr>
      <w:r w:rsidRPr="00E209AB">
        <w:rPr>
          <w:lang w:val="uk-UA"/>
        </w:rPr>
        <w:t xml:space="preserve">Державне регулювання рішення не передбачає утворення нового структурного підрозділу. Орган, який несе витрати пов’язані з розробкою регуляторного акту, контролем за його виконанням, проведенням аналізу та заходів по відстеженню результативності регуляторного акту – </w:t>
      </w:r>
      <w:r w:rsidR="00454BEB">
        <w:rPr>
          <w:lang w:val="uk-UA"/>
        </w:rPr>
        <w:t>відділ економіки та зовнішніх зв</w:t>
      </w:r>
      <w:r w:rsidR="00454BEB">
        <w:rPr>
          <w:lang w:val="en-US"/>
        </w:rPr>
        <w:t>`</w:t>
      </w:r>
      <w:proofErr w:type="spellStart"/>
      <w:r w:rsidR="00454BEB">
        <w:rPr>
          <w:lang w:val="uk-UA"/>
        </w:rPr>
        <w:t>язків</w:t>
      </w:r>
      <w:proofErr w:type="spellEnd"/>
      <w:r w:rsidR="00454BEB">
        <w:rPr>
          <w:lang w:val="uk-UA"/>
        </w:rPr>
        <w:t xml:space="preserve"> виконавчого комітету Переяславської міської ради</w:t>
      </w:r>
      <w:r w:rsidRPr="00E209AB">
        <w:rPr>
          <w:lang w:val="uk-UA"/>
        </w:rPr>
        <w:t xml:space="preserve">. </w:t>
      </w:r>
    </w:p>
    <w:p w:rsidR="0051229C" w:rsidRPr="00085A4E" w:rsidRDefault="00454BEB" w:rsidP="00E209AB">
      <w:pPr>
        <w:pStyle w:val="31"/>
        <w:shd w:val="clear" w:color="auto" w:fill="auto"/>
        <w:spacing w:line="240" w:lineRule="auto"/>
        <w:ind w:firstLine="567"/>
        <w:jc w:val="both"/>
        <w:rPr>
          <w:rFonts w:ascii="Times New Roman" w:hAnsi="Times New Roman" w:cs="Times New Roman"/>
          <w:b w:val="0"/>
          <w:sz w:val="24"/>
          <w:szCs w:val="24"/>
          <w:lang w:val="uk-UA"/>
        </w:rPr>
      </w:pPr>
      <w:r>
        <w:rPr>
          <w:rFonts w:ascii="Times New Roman" w:hAnsi="Times New Roman" w:cs="Times New Roman"/>
          <w:b w:val="0"/>
          <w:sz w:val="24"/>
          <w:szCs w:val="24"/>
          <w:lang w:val="uk-UA"/>
        </w:rPr>
        <w:t>Д</w:t>
      </w:r>
      <w:r w:rsidRPr="00E209AB">
        <w:rPr>
          <w:rFonts w:ascii="Times New Roman" w:hAnsi="Times New Roman" w:cs="Times New Roman"/>
          <w:b w:val="0"/>
          <w:sz w:val="24"/>
          <w:szCs w:val="24"/>
          <w:lang w:val="uk-UA"/>
        </w:rPr>
        <w:t xml:space="preserve">аним проектом рішення не передбачені </w:t>
      </w:r>
      <w:r w:rsidR="0051229C" w:rsidRPr="00E209AB">
        <w:rPr>
          <w:rFonts w:ascii="Times New Roman" w:hAnsi="Times New Roman" w:cs="Times New Roman"/>
          <w:b w:val="0"/>
          <w:sz w:val="24"/>
          <w:szCs w:val="24"/>
          <w:lang w:val="uk-UA"/>
        </w:rPr>
        <w:t>Витрати на адміністрування регулювання.</w:t>
      </w:r>
    </w:p>
    <w:p w:rsidR="008779F3" w:rsidRPr="00085A4E" w:rsidRDefault="008779F3" w:rsidP="00E209AB">
      <w:pPr>
        <w:pStyle w:val="31"/>
        <w:shd w:val="clear" w:color="auto" w:fill="auto"/>
        <w:spacing w:line="240" w:lineRule="auto"/>
        <w:ind w:firstLine="567"/>
        <w:jc w:val="both"/>
        <w:rPr>
          <w:rFonts w:ascii="Times New Roman" w:hAnsi="Times New Roman" w:cs="Times New Roman"/>
          <w:b w:val="0"/>
          <w:sz w:val="24"/>
          <w:szCs w:val="24"/>
          <w:lang w:val="uk-UA"/>
        </w:rPr>
      </w:pPr>
    </w:p>
    <w:p w:rsidR="00C53E91" w:rsidRPr="00085A4E" w:rsidRDefault="00E209AB" w:rsidP="00E209AB">
      <w:pPr>
        <w:pStyle w:val="21"/>
        <w:shd w:val="clear" w:color="auto" w:fill="auto"/>
        <w:spacing w:line="240" w:lineRule="auto"/>
        <w:jc w:val="center"/>
        <w:rPr>
          <w:rFonts w:ascii="Times New Roman" w:hAnsi="Times New Roman" w:cs="Times New Roman"/>
          <w:b/>
          <w:sz w:val="24"/>
          <w:szCs w:val="24"/>
          <w:lang w:val="uk-UA"/>
        </w:rPr>
      </w:pPr>
      <w:r w:rsidRPr="00E209AB">
        <w:rPr>
          <w:rFonts w:ascii="Times New Roman" w:hAnsi="Times New Roman" w:cs="Times New Roman"/>
          <w:b/>
          <w:sz w:val="24"/>
          <w:szCs w:val="24"/>
          <w:lang w:val="en-US"/>
        </w:rPr>
        <w:t>V</w:t>
      </w:r>
      <w:r w:rsidRPr="00E209AB">
        <w:rPr>
          <w:rFonts w:ascii="Times New Roman" w:hAnsi="Times New Roman" w:cs="Times New Roman"/>
          <w:b/>
          <w:sz w:val="24"/>
          <w:szCs w:val="24"/>
          <w:lang w:val="uk-UA"/>
        </w:rPr>
        <w:t>І</w:t>
      </w:r>
      <w:r>
        <w:rPr>
          <w:rFonts w:ascii="Times New Roman" w:hAnsi="Times New Roman" w:cs="Times New Roman"/>
          <w:b/>
          <w:bCs/>
          <w:color w:val="000000"/>
          <w:sz w:val="24"/>
          <w:szCs w:val="24"/>
          <w:lang w:val="uk-UA" w:eastAsia="ru-RU"/>
        </w:rPr>
        <w:t xml:space="preserve">І. </w:t>
      </w:r>
      <w:r w:rsidR="00C53E91" w:rsidRPr="00085A4E">
        <w:rPr>
          <w:rFonts w:ascii="Times New Roman" w:hAnsi="Times New Roman" w:cs="Times New Roman"/>
          <w:b/>
          <w:bCs/>
          <w:color w:val="000000"/>
          <w:sz w:val="24"/>
          <w:szCs w:val="24"/>
          <w:lang w:val="uk-UA" w:eastAsia="ru-RU"/>
        </w:rPr>
        <w:t xml:space="preserve">Обґрунтування запропонованого строку дії регуляторного </w:t>
      </w:r>
      <w:proofErr w:type="spellStart"/>
      <w:r w:rsidR="00C53E91" w:rsidRPr="00085A4E">
        <w:rPr>
          <w:rFonts w:ascii="Times New Roman" w:hAnsi="Times New Roman" w:cs="Times New Roman"/>
          <w:b/>
          <w:bCs/>
          <w:color w:val="000000"/>
          <w:sz w:val="24"/>
          <w:szCs w:val="24"/>
          <w:lang w:val="uk-UA" w:eastAsia="ru-RU"/>
        </w:rPr>
        <w:t>акта</w:t>
      </w:r>
      <w:proofErr w:type="spellEnd"/>
    </w:p>
    <w:p w:rsidR="00C53E91" w:rsidRPr="00085A4E" w:rsidRDefault="00C53E91" w:rsidP="00E209AB">
      <w:pPr>
        <w:pStyle w:val="21"/>
        <w:shd w:val="clear" w:color="auto" w:fill="auto"/>
        <w:spacing w:line="240" w:lineRule="auto"/>
        <w:ind w:firstLine="567"/>
        <w:jc w:val="center"/>
        <w:rPr>
          <w:rFonts w:ascii="Times New Roman" w:hAnsi="Times New Roman" w:cs="Times New Roman"/>
          <w:sz w:val="24"/>
          <w:szCs w:val="24"/>
          <w:lang w:val="uk-UA"/>
        </w:rPr>
      </w:pPr>
    </w:p>
    <w:p w:rsidR="00D019F7" w:rsidRPr="00085A4E" w:rsidRDefault="00C2155A" w:rsidP="00E209AB">
      <w:pPr>
        <w:pStyle w:val="10"/>
        <w:shd w:val="clear" w:color="auto" w:fill="auto"/>
        <w:spacing w:line="240" w:lineRule="auto"/>
        <w:ind w:firstLine="567"/>
        <w:rPr>
          <w:rFonts w:ascii="Times New Roman" w:hAnsi="Times New Roman" w:cs="Times New Roman"/>
          <w:b w:val="0"/>
          <w:sz w:val="24"/>
          <w:szCs w:val="24"/>
          <w:lang w:val="uk-UA"/>
        </w:rPr>
      </w:pPr>
      <w:r w:rsidRPr="00085A4E">
        <w:rPr>
          <w:rFonts w:ascii="Times New Roman" w:hAnsi="Times New Roman" w:cs="Times New Roman"/>
          <w:b w:val="0"/>
          <w:sz w:val="24"/>
          <w:szCs w:val="24"/>
          <w:lang w:val="uk-UA"/>
        </w:rPr>
        <w:t xml:space="preserve">Термін дії чинності запропонованого регуляторного акту необмежений. Його дія постійна з можливістю внесення змін до прийняття нового акту. Прийняття нового регуляторного акту відбуватиметься у разі збільшення або зменшення собівартості послуг з перевезення пасажирів в автобусах. </w:t>
      </w:r>
    </w:p>
    <w:p w:rsidR="00C53E91" w:rsidRPr="00085A4E" w:rsidRDefault="00C2155A" w:rsidP="00E209AB">
      <w:pPr>
        <w:pStyle w:val="10"/>
        <w:shd w:val="clear" w:color="auto" w:fill="auto"/>
        <w:spacing w:line="240" w:lineRule="auto"/>
        <w:ind w:firstLine="567"/>
        <w:rPr>
          <w:rFonts w:ascii="Times New Roman" w:hAnsi="Times New Roman" w:cs="Times New Roman"/>
          <w:b w:val="0"/>
          <w:sz w:val="24"/>
          <w:szCs w:val="24"/>
          <w:lang w:val="uk-UA"/>
        </w:rPr>
      </w:pPr>
      <w:r w:rsidRPr="00085A4E">
        <w:rPr>
          <w:rFonts w:ascii="Times New Roman" w:hAnsi="Times New Roman" w:cs="Times New Roman"/>
          <w:b w:val="0"/>
          <w:sz w:val="24"/>
          <w:szCs w:val="24"/>
          <w:lang w:val="uk-UA"/>
        </w:rPr>
        <w:t>Зміни та доповнення будуть вноситись за підсумками аналізу відстеження його результативності, внесення змін до чинного законодавства України тощо.</w:t>
      </w:r>
    </w:p>
    <w:p w:rsidR="00D019F7" w:rsidRPr="00085A4E" w:rsidRDefault="00D019F7" w:rsidP="00E209AB">
      <w:pPr>
        <w:pStyle w:val="10"/>
        <w:shd w:val="clear" w:color="auto" w:fill="auto"/>
        <w:spacing w:line="240" w:lineRule="auto"/>
        <w:ind w:firstLine="567"/>
        <w:rPr>
          <w:rFonts w:ascii="Times New Roman" w:hAnsi="Times New Roman" w:cs="Times New Roman"/>
          <w:b w:val="0"/>
          <w:sz w:val="24"/>
          <w:szCs w:val="24"/>
          <w:lang w:val="uk-UA"/>
        </w:rPr>
      </w:pPr>
    </w:p>
    <w:p w:rsidR="00C53E91" w:rsidRPr="00085A4E" w:rsidRDefault="00E209AB" w:rsidP="00E209AB">
      <w:pPr>
        <w:jc w:val="center"/>
        <w:rPr>
          <w:b/>
          <w:lang w:val="uk-UA"/>
        </w:rPr>
      </w:pPr>
      <w:r w:rsidRPr="00E209AB">
        <w:rPr>
          <w:b/>
          <w:lang w:val="en-US"/>
        </w:rPr>
        <w:t>V</w:t>
      </w:r>
      <w:r w:rsidRPr="00E209AB">
        <w:rPr>
          <w:b/>
          <w:lang w:val="uk-UA"/>
        </w:rPr>
        <w:t>І</w:t>
      </w:r>
      <w:r>
        <w:rPr>
          <w:b/>
          <w:lang w:val="uk-UA"/>
        </w:rPr>
        <w:t xml:space="preserve">ІІ. </w:t>
      </w:r>
      <w:r w:rsidR="00C53E91" w:rsidRPr="00085A4E">
        <w:rPr>
          <w:b/>
          <w:lang w:val="uk-UA"/>
        </w:rPr>
        <w:t xml:space="preserve">Визначення показників результативності </w:t>
      </w:r>
      <w:r w:rsidR="00BB40CF">
        <w:rPr>
          <w:b/>
          <w:lang w:val="uk-UA"/>
        </w:rPr>
        <w:t xml:space="preserve">дії регуляторного </w:t>
      </w:r>
      <w:proofErr w:type="spellStart"/>
      <w:r w:rsidR="00C53E91" w:rsidRPr="00085A4E">
        <w:rPr>
          <w:b/>
          <w:lang w:val="uk-UA"/>
        </w:rPr>
        <w:t>акта</w:t>
      </w:r>
      <w:proofErr w:type="spellEnd"/>
    </w:p>
    <w:p w:rsidR="00C53E91" w:rsidRPr="00BB40CF" w:rsidRDefault="00C53E91" w:rsidP="00E209AB">
      <w:pPr>
        <w:pStyle w:val="10"/>
        <w:shd w:val="clear" w:color="auto" w:fill="auto"/>
        <w:spacing w:line="240" w:lineRule="auto"/>
        <w:ind w:firstLine="567"/>
        <w:rPr>
          <w:rFonts w:ascii="Times New Roman" w:hAnsi="Times New Roman" w:cs="Times New Roman"/>
          <w:b w:val="0"/>
          <w:sz w:val="24"/>
          <w:szCs w:val="24"/>
          <w:lang w:val="uk-UA"/>
        </w:rPr>
      </w:pPr>
    </w:p>
    <w:p w:rsidR="000E613E" w:rsidRPr="00085A4E" w:rsidRDefault="000E613E" w:rsidP="000E613E">
      <w:pPr>
        <w:spacing w:line="276" w:lineRule="auto"/>
        <w:ind w:firstLine="567"/>
        <w:jc w:val="both"/>
        <w:rPr>
          <w:rFonts w:eastAsia="Times New Roman"/>
          <w:b/>
          <w:u w:val="single"/>
          <w:lang w:val="uk-UA"/>
        </w:rPr>
      </w:pPr>
      <w:r w:rsidRPr="00085A4E">
        <w:rPr>
          <w:rFonts w:eastAsia="Times New Roman"/>
          <w:b/>
          <w:u w:val="single"/>
          <w:lang w:val="uk-UA"/>
        </w:rPr>
        <w:t>Показники результативності</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1"/>
        <w:gridCol w:w="2268"/>
        <w:gridCol w:w="2367"/>
      </w:tblGrid>
      <w:tr w:rsidR="00C45AC6" w:rsidRPr="000B0530" w:rsidTr="00C45AC6">
        <w:trPr>
          <w:jc w:val="center"/>
        </w:trPr>
        <w:tc>
          <w:tcPr>
            <w:tcW w:w="4921" w:type="dxa"/>
          </w:tcPr>
          <w:p w:rsidR="00C45AC6" w:rsidRPr="00C45AC6" w:rsidRDefault="00C45AC6" w:rsidP="00953050">
            <w:pPr>
              <w:jc w:val="center"/>
              <w:rPr>
                <w:b/>
                <w:lang w:val="uk-UA"/>
              </w:rPr>
            </w:pPr>
            <w:r w:rsidRPr="00C45AC6">
              <w:rPr>
                <w:b/>
                <w:lang w:val="uk-UA"/>
              </w:rPr>
              <w:t>Показник</w:t>
            </w:r>
          </w:p>
        </w:tc>
        <w:tc>
          <w:tcPr>
            <w:tcW w:w="2268" w:type="dxa"/>
            <w:vAlign w:val="center"/>
          </w:tcPr>
          <w:p w:rsidR="00C45AC6" w:rsidRPr="003D6CBB" w:rsidRDefault="00C45AC6" w:rsidP="00953050">
            <w:pPr>
              <w:suppressAutoHyphens/>
              <w:snapToGrid w:val="0"/>
              <w:jc w:val="center"/>
              <w:rPr>
                <w:b/>
                <w:kern w:val="1"/>
                <w:lang w:eastAsia="ar-SA"/>
              </w:rPr>
            </w:pPr>
            <w:proofErr w:type="spellStart"/>
            <w:r>
              <w:rPr>
                <w:b/>
                <w:kern w:val="1"/>
                <w:lang w:eastAsia="ar-SA"/>
              </w:rPr>
              <w:t>Очікувані</w:t>
            </w:r>
            <w:proofErr w:type="spellEnd"/>
            <w:r>
              <w:rPr>
                <w:b/>
                <w:kern w:val="1"/>
                <w:lang w:eastAsia="ar-SA"/>
              </w:rPr>
              <w:t xml:space="preserve"> </w:t>
            </w:r>
            <w:proofErr w:type="spellStart"/>
            <w:r>
              <w:rPr>
                <w:b/>
                <w:kern w:val="1"/>
                <w:lang w:eastAsia="ar-SA"/>
              </w:rPr>
              <w:t>показники</w:t>
            </w:r>
            <w:proofErr w:type="spellEnd"/>
            <w:r>
              <w:rPr>
                <w:b/>
                <w:kern w:val="1"/>
                <w:lang w:eastAsia="ar-SA"/>
              </w:rPr>
              <w:t xml:space="preserve"> за 1 </w:t>
            </w:r>
            <w:proofErr w:type="spellStart"/>
            <w:r>
              <w:rPr>
                <w:b/>
                <w:kern w:val="1"/>
                <w:lang w:eastAsia="ar-SA"/>
              </w:rPr>
              <w:t>рік</w:t>
            </w:r>
            <w:proofErr w:type="spellEnd"/>
            <w:r>
              <w:rPr>
                <w:b/>
                <w:kern w:val="1"/>
                <w:lang w:eastAsia="ar-SA"/>
              </w:rPr>
              <w:t xml:space="preserve"> </w:t>
            </w:r>
            <w:proofErr w:type="spellStart"/>
            <w:r>
              <w:rPr>
                <w:b/>
                <w:kern w:val="1"/>
                <w:lang w:eastAsia="ar-SA"/>
              </w:rPr>
              <w:t>регулювання</w:t>
            </w:r>
            <w:proofErr w:type="spellEnd"/>
            <w:r>
              <w:rPr>
                <w:b/>
                <w:kern w:val="1"/>
                <w:lang w:eastAsia="ar-SA"/>
              </w:rPr>
              <w:t xml:space="preserve"> </w:t>
            </w:r>
          </w:p>
        </w:tc>
        <w:tc>
          <w:tcPr>
            <w:tcW w:w="2367" w:type="dxa"/>
          </w:tcPr>
          <w:p w:rsidR="00C45AC6" w:rsidRDefault="00C45AC6" w:rsidP="00953050">
            <w:pPr>
              <w:suppressAutoHyphens/>
              <w:snapToGrid w:val="0"/>
              <w:jc w:val="center"/>
              <w:rPr>
                <w:b/>
                <w:kern w:val="1"/>
                <w:lang w:eastAsia="ar-SA"/>
              </w:rPr>
            </w:pPr>
            <w:proofErr w:type="spellStart"/>
            <w:r>
              <w:rPr>
                <w:b/>
                <w:kern w:val="1"/>
                <w:lang w:eastAsia="ar-SA"/>
              </w:rPr>
              <w:t>Очікувані</w:t>
            </w:r>
            <w:proofErr w:type="spellEnd"/>
            <w:r>
              <w:rPr>
                <w:b/>
                <w:kern w:val="1"/>
                <w:lang w:eastAsia="ar-SA"/>
              </w:rPr>
              <w:t xml:space="preserve"> </w:t>
            </w:r>
            <w:proofErr w:type="spellStart"/>
            <w:r>
              <w:rPr>
                <w:b/>
                <w:kern w:val="1"/>
                <w:lang w:eastAsia="ar-SA"/>
              </w:rPr>
              <w:t>показники</w:t>
            </w:r>
            <w:proofErr w:type="spellEnd"/>
            <w:r>
              <w:rPr>
                <w:b/>
                <w:kern w:val="1"/>
                <w:lang w:eastAsia="ar-SA"/>
              </w:rPr>
              <w:t xml:space="preserve"> за 3 роки </w:t>
            </w:r>
            <w:proofErr w:type="spellStart"/>
            <w:r>
              <w:rPr>
                <w:b/>
                <w:kern w:val="1"/>
                <w:lang w:eastAsia="ar-SA"/>
              </w:rPr>
              <w:t>регулювання</w:t>
            </w:r>
            <w:proofErr w:type="spellEnd"/>
          </w:p>
        </w:tc>
      </w:tr>
      <w:tr w:rsidR="006C7FD7" w:rsidRPr="000B0530" w:rsidTr="00C45AC6">
        <w:trPr>
          <w:trHeight w:val="240"/>
          <w:jc w:val="center"/>
        </w:trPr>
        <w:tc>
          <w:tcPr>
            <w:tcW w:w="4921" w:type="dxa"/>
          </w:tcPr>
          <w:p w:rsidR="006C7FD7" w:rsidRPr="000B0530" w:rsidRDefault="006C7FD7" w:rsidP="00953050">
            <w:pPr>
              <w:rPr>
                <w:lang w:val="uk-UA"/>
              </w:rPr>
            </w:pPr>
            <w:r w:rsidRPr="000B0530">
              <w:rPr>
                <w:lang w:val="uk-UA"/>
              </w:rPr>
              <w:t xml:space="preserve">Кількість суб’єктів господарювання, на яких поширюється дія даного регуляторного </w:t>
            </w:r>
            <w:proofErr w:type="spellStart"/>
            <w:r w:rsidRPr="000B0530">
              <w:rPr>
                <w:lang w:val="uk-UA"/>
              </w:rPr>
              <w:t>акта</w:t>
            </w:r>
            <w:proofErr w:type="spellEnd"/>
            <w:r w:rsidRPr="000B0530">
              <w:rPr>
                <w:lang w:val="uk-UA"/>
              </w:rPr>
              <w:t>, од.</w:t>
            </w:r>
          </w:p>
        </w:tc>
        <w:tc>
          <w:tcPr>
            <w:tcW w:w="2268" w:type="dxa"/>
            <w:vAlign w:val="center"/>
          </w:tcPr>
          <w:p w:rsidR="006C7FD7" w:rsidRPr="000E3534" w:rsidRDefault="007F02F2" w:rsidP="00953050">
            <w:pPr>
              <w:jc w:val="center"/>
              <w:rPr>
                <w:lang w:val="uk-UA"/>
              </w:rPr>
            </w:pPr>
            <w:r>
              <w:rPr>
                <w:lang w:val="uk-UA"/>
              </w:rPr>
              <w:t>3</w:t>
            </w:r>
          </w:p>
        </w:tc>
        <w:tc>
          <w:tcPr>
            <w:tcW w:w="2367" w:type="dxa"/>
            <w:vAlign w:val="center"/>
          </w:tcPr>
          <w:p w:rsidR="006C7FD7" w:rsidRPr="000E3534" w:rsidRDefault="007F02F2" w:rsidP="000E613E">
            <w:pPr>
              <w:jc w:val="center"/>
              <w:rPr>
                <w:lang w:val="uk-UA"/>
              </w:rPr>
            </w:pPr>
            <w:r>
              <w:rPr>
                <w:lang w:val="uk-UA"/>
              </w:rPr>
              <w:t>3</w:t>
            </w:r>
          </w:p>
        </w:tc>
      </w:tr>
      <w:tr w:rsidR="006C7FD7" w:rsidRPr="000B0530" w:rsidTr="00C45AC6">
        <w:trPr>
          <w:trHeight w:val="240"/>
          <w:jc w:val="center"/>
        </w:trPr>
        <w:tc>
          <w:tcPr>
            <w:tcW w:w="4921" w:type="dxa"/>
          </w:tcPr>
          <w:p w:rsidR="006C7FD7" w:rsidRPr="000B0530" w:rsidRDefault="006C7FD7" w:rsidP="00953050">
            <w:pPr>
              <w:rPr>
                <w:lang w:val="uk-UA"/>
              </w:rPr>
            </w:pPr>
            <w:r w:rsidRPr="000B0530">
              <w:rPr>
                <w:lang w:val="uk-UA"/>
              </w:rPr>
              <w:t xml:space="preserve">Кількість діючих міських автобусних </w:t>
            </w:r>
            <w:proofErr w:type="spellStart"/>
            <w:r w:rsidRPr="000B0530">
              <w:rPr>
                <w:lang w:val="uk-UA"/>
              </w:rPr>
              <w:t>маршрутів,од</w:t>
            </w:r>
            <w:proofErr w:type="spellEnd"/>
            <w:r w:rsidRPr="000B0530">
              <w:rPr>
                <w:lang w:val="uk-UA"/>
              </w:rPr>
              <w:t>.</w:t>
            </w:r>
          </w:p>
        </w:tc>
        <w:tc>
          <w:tcPr>
            <w:tcW w:w="2268" w:type="dxa"/>
            <w:vAlign w:val="center"/>
          </w:tcPr>
          <w:p w:rsidR="006C7FD7" w:rsidRPr="000E3534" w:rsidRDefault="00CC472B" w:rsidP="00953050">
            <w:pPr>
              <w:jc w:val="center"/>
              <w:rPr>
                <w:lang w:val="uk-UA"/>
              </w:rPr>
            </w:pPr>
            <w:r>
              <w:rPr>
                <w:lang w:val="uk-UA"/>
              </w:rPr>
              <w:t>8</w:t>
            </w:r>
          </w:p>
        </w:tc>
        <w:tc>
          <w:tcPr>
            <w:tcW w:w="2367" w:type="dxa"/>
            <w:vAlign w:val="center"/>
          </w:tcPr>
          <w:p w:rsidR="006C7FD7" w:rsidRPr="000E3534" w:rsidRDefault="00CC472B" w:rsidP="00953050">
            <w:pPr>
              <w:jc w:val="center"/>
              <w:rPr>
                <w:lang w:val="uk-UA"/>
              </w:rPr>
            </w:pPr>
            <w:r>
              <w:rPr>
                <w:lang w:val="uk-UA"/>
              </w:rPr>
              <w:t>8</w:t>
            </w:r>
          </w:p>
        </w:tc>
      </w:tr>
      <w:tr w:rsidR="006C7FD7" w:rsidRPr="000B0530" w:rsidTr="00C45AC6">
        <w:trPr>
          <w:trHeight w:val="240"/>
          <w:jc w:val="center"/>
        </w:trPr>
        <w:tc>
          <w:tcPr>
            <w:tcW w:w="4921" w:type="dxa"/>
          </w:tcPr>
          <w:p w:rsidR="006C7FD7" w:rsidRPr="000B0530" w:rsidRDefault="006C7FD7" w:rsidP="00953050">
            <w:pPr>
              <w:rPr>
                <w:lang w:val="uk-UA"/>
              </w:rPr>
            </w:pPr>
            <w:r w:rsidRPr="000B0530">
              <w:rPr>
                <w:lang w:val="uk-UA"/>
              </w:rPr>
              <w:t>Кількість діючих міських автобусних маршрутів</w:t>
            </w:r>
            <w:r>
              <w:rPr>
                <w:lang w:val="uk-UA"/>
              </w:rPr>
              <w:t xml:space="preserve"> на яких здійснюються перевезення </w:t>
            </w:r>
            <w:proofErr w:type="spellStart"/>
            <w:r>
              <w:rPr>
                <w:lang w:val="uk-UA"/>
              </w:rPr>
              <w:t>пасажирів</w:t>
            </w:r>
            <w:r w:rsidRPr="000B0530">
              <w:rPr>
                <w:lang w:val="uk-UA"/>
              </w:rPr>
              <w:t>,од</w:t>
            </w:r>
            <w:proofErr w:type="spellEnd"/>
            <w:r w:rsidRPr="000B0530">
              <w:rPr>
                <w:lang w:val="uk-UA"/>
              </w:rPr>
              <w:t>.</w:t>
            </w:r>
          </w:p>
        </w:tc>
        <w:tc>
          <w:tcPr>
            <w:tcW w:w="2268" w:type="dxa"/>
            <w:vAlign w:val="center"/>
          </w:tcPr>
          <w:p w:rsidR="006C7FD7" w:rsidRPr="000E3534" w:rsidRDefault="007F02F2" w:rsidP="00A663D9">
            <w:pPr>
              <w:jc w:val="center"/>
              <w:rPr>
                <w:lang w:val="uk-UA"/>
              </w:rPr>
            </w:pPr>
            <w:r>
              <w:rPr>
                <w:lang w:val="uk-UA"/>
              </w:rPr>
              <w:t>7</w:t>
            </w:r>
          </w:p>
        </w:tc>
        <w:tc>
          <w:tcPr>
            <w:tcW w:w="2367" w:type="dxa"/>
            <w:vAlign w:val="center"/>
          </w:tcPr>
          <w:p w:rsidR="006C7FD7" w:rsidRPr="000E3534" w:rsidRDefault="007F02F2" w:rsidP="00953050">
            <w:pPr>
              <w:jc w:val="center"/>
              <w:rPr>
                <w:lang w:val="uk-UA"/>
              </w:rPr>
            </w:pPr>
            <w:r>
              <w:rPr>
                <w:lang w:val="uk-UA"/>
              </w:rPr>
              <w:t>7</w:t>
            </w:r>
          </w:p>
        </w:tc>
      </w:tr>
      <w:tr w:rsidR="006C7FD7" w:rsidRPr="000B0530" w:rsidTr="00C45AC6">
        <w:trPr>
          <w:trHeight w:val="345"/>
          <w:jc w:val="center"/>
        </w:trPr>
        <w:tc>
          <w:tcPr>
            <w:tcW w:w="4921" w:type="dxa"/>
          </w:tcPr>
          <w:p w:rsidR="006C7FD7" w:rsidRPr="000B0530" w:rsidRDefault="006C7FD7" w:rsidP="00953050">
            <w:pPr>
              <w:rPr>
                <w:lang w:val="uk-UA"/>
              </w:rPr>
            </w:pPr>
            <w:r w:rsidRPr="000B0530">
              <w:rPr>
                <w:lang w:val="uk-UA"/>
              </w:rPr>
              <w:t>Кількість автобусів, які виконують перевезення пасажирів на міських маршрутах, од.</w:t>
            </w:r>
          </w:p>
        </w:tc>
        <w:tc>
          <w:tcPr>
            <w:tcW w:w="2268" w:type="dxa"/>
            <w:vAlign w:val="center"/>
          </w:tcPr>
          <w:p w:rsidR="006C7FD7" w:rsidRPr="000E3534" w:rsidRDefault="007E6533" w:rsidP="00953050">
            <w:pPr>
              <w:jc w:val="center"/>
              <w:rPr>
                <w:lang w:val="uk-UA"/>
              </w:rPr>
            </w:pPr>
            <w:r>
              <w:rPr>
                <w:lang w:val="uk-UA"/>
              </w:rPr>
              <w:t>7</w:t>
            </w:r>
          </w:p>
        </w:tc>
        <w:tc>
          <w:tcPr>
            <w:tcW w:w="2367" w:type="dxa"/>
            <w:vAlign w:val="center"/>
          </w:tcPr>
          <w:p w:rsidR="006C7FD7" w:rsidRPr="000E3534" w:rsidRDefault="007E6533" w:rsidP="00953050">
            <w:pPr>
              <w:jc w:val="center"/>
              <w:rPr>
                <w:lang w:val="uk-UA"/>
              </w:rPr>
            </w:pPr>
            <w:r>
              <w:rPr>
                <w:lang w:val="uk-UA"/>
              </w:rPr>
              <w:t>9</w:t>
            </w:r>
          </w:p>
        </w:tc>
      </w:tr>
      <w:tr w:rsidR="006C7FD7" w:rsidRPr="000B0530" w:rsidTr="00C45AC6">
        <w:trPr>
          <w:jc w:val="center"/>
        </w:trPr>
        <w:tc>
          <w:tcPr>
            <w:tcW w:w="4921" w:type="dxa"/>
          </w:tcPr>
          <w:p w:rsidR="006C7FD7" w:rsidRPr="000B0530" w:rsidRDefault="006C7FD7" w:rsidP="00953050">
            <w:pPr>
              <w:rPr>
                <w:lang w:val="uk-UA"/>
              </w:rPr>
            </w:pPr>
            <w:r w:rsidRPr="000B0530">
              <w:rPr>
                <w:lang w:val="uk-UA"/>
              </w:rPr>
              <w:t>Кількість скарг/звернень громадян на якість надання відповідних послуг</w:t>
            </w:r>
          </w:p>
        </w:tc>
        <w:tc>
          <w:tcPr>
            <w:tcW w:w="2268" w:type="dxa"/>
            <w:vAlign w:val="center"/>
          </w:tcPr>
          <w:p w:rsidR="006C7FD7" w:rsidRPr="000E3534" w:rsidRDefault="007E6533" w:rsidP="00953050">
            <w:pPr>
              <w:jc w:val="center"/>
              <w:rPr>
                <w:lang w:val="uk-UA"/>
              </w:rPr>
            </w:pPr>
            <w:r>
              <w:rPr>
                <w:lang w:val="uk-UA"/>
              </w:rPr>
              <w:t>3</w:t>
            </w:r>
          </w:p>
        </w:tc>
        <w:tc>
          <w:tcPr>
            <w:tcW w:w="2367" w:type="dxa"/>
            <w:vAlign w:val="center"/>
          </w:tcPr>
          <w:p w:rsidR="006C7FD7" w:rsidRPr="000E3534" w:rsidRDefault="007E6533" w:rsidP="00953050">
            <w:pPr>
              <w:jc w:val="center"/>
              <w:rPr>
                <w:lang w:val="uk-UA"/>
              </w:rPr>
            </w:pPr>
            <w:r>
              <w:rPr>
                <w:lang w:val="uk-UA"/>
              </w:rPr>
              <w:t>2</w:t>
            </w:r>
          </w:p>
        </w:tc>
      </w:tr>
      <w:tr w:rsidR="006C7FD7" w:rsidRPr="000B0530" w:rsidTr="00C45AC6">
        <w:trPr>
          <w:jc w:val="center"/>
        </w:trPr>
        <w:tc>
          <w:tcPr>
            <w:tcW w:w="4921" w:type="dxa"/>
          </w:tcPr>
          <w:p w:rsidR="006C7FD7" w:rsidRPr="000B0530" w:rsidRDefault="006C7FD7" w:rsidP="00953050">
            <w:pPr>
              <w:rPr>
                <w:lang w:val="uk-UA"/>
              </w:rPr>
            </w:pPr>
            <w:r>
              <w:rPr>
                <w:lang w:val="uk-UA"/>
              </w:rPr>
              <w:t>П</w:t>
            </w:r>
            <w:r w:rsidRPr="000B0530">
              <w:rPr>
                <w:lang w:val="uk-UA"/>
              </w:rPr>
              <w:t>оказники якості надання послуг пасажирського транспорту загального користування (згідно з опитуваннями, консультаціями з громадськістю тощо)*</w:t>
            </w:r>
          </w:p>
        </w:tc>
        <w:tc>
          <w:tcPr>
            <w:tcW w:w="2268" w:type="dxa"/>
          </w:tcPr>
          <w:p w:rsidR="006C7FD7" w:rsidRPr="000B0530" w:rsidRDefault="006C7FD7" w:rsidP="00953050">
            <w:pPr>
              <w:jc w:val="center"/>
              <w:rPr>
                <w:lang w:val="uk-UA"/>
              </w:rPr>
            </w:pPr>
            <w:r>
              <w:rPr>
                <w:lang w:val="uk-UA"/>
              </w:rPr>
              <w:t>4</w:t>
            </w:r>
          </w:p>
        </w:tc>
        <w:tc>
          <w:tcPr>
            <w:tcW w:w="2367" w:type="dxa"/>
          </w:tcPr>
          <w:p w:rsidR="006C7FD7" w:rsidRPr="000B0530" w:rsidRDefault="007E6533" w:rsidP="00953050">
            <w:pPr>
              <w:jc w:val="center"/>
              <w:rPr>
                <w:lang w:val="uk-UA"/>
              </w:rPr>
            </w:pPr>
            <w:r>
              <w:rPr>
                <w:lang w:val="uk-UA"/>
              </w:rPr>
              <w:t>4</w:t>
            </w:r>
          </w:p>
        </w:tc>
      </w:tr>
      <w:tr w:rsidR="006C7FD7" w:rsidRPr="000B0530" w:rsidTr="00C45AC6">
        <w:trPr>
          <w:jc w:val="center"/>
        </w:trPr>
        <w:tc>
          <w:tcPr>
            <w:tcW w:w="4921" w:type="dxa"/>
          </w:tcPr>
          <w:p w:rsidR="006C7FD7" w:rsidRPr="000B0530" w:rsidRDefault="006C7FD7" w:rsidP="00953050">
            <w:pPr>
              <w:rPr>
                <w:lang w:val="uk-UA"/>
              </w:rPr>
            </w:pPr>
            <w:r>
              <w:rPr>
                <w:lang w:val="uk-UA"/>
              </w:rPr>
              <w:lastRenderedPageBreak/>
              <w:t>Р</w:t>
            </w:r>
            <w:r w:rsidRPr="000B0530">
              <w:rPr>
                <w:lang w:val="uk-UA"/>
              </w:rPr>
              <w:t xml:space="preserve">івень поінформованості суб'єктів господарювання (перевізників) та громадян міста з основних положень </w:t>
            </w:r>
            <w:proofErr w:type="spellStart"/>
            <w:r w:rsidRPr="000B0530">
              <w:rPr>
                <w:lang w:val="uk-UA"/>
              </w:rPr>
              <w:t>акта</w:t>
            </w:r>
            <w:proofErr w:type="spellEnd"/>
          </w:p>
        </w:tc>
        <w:tc>
          <w:tcPr>
            <w:tcW w:w="2268" w:type="dxa"/>
          </w:tcPr>
          <w:p w:rsidR="006C7FD7" w:rsidRPr="000B0530" w:rsidRDefault="006C7FD7" w:rsidP="00953050">
            <w:pPr>
              <w:jc w:val="center"/>
              <w:rPr>
                <w:lang w:val="uk-UA"/>
              </w:rPr>
            </w:pPr>
            <w:r w:rsidRPr="000B0530">
              <w:rPr>
                <w:lang w:val="uk-UA"/>
              </w:rPr>
              <w:t>100%</w:t>
            </w:r>
          </w:p>
        </w:tc>
        <w:tc>
          <w:tcPr>
            <w:tcW w:w="2367" w:type="dxa"/>
          </w:tcPr>
          <w:p w:rsidR="006C7FD7" w:rsidRPr="000B0530" w:rsidRDefault="006C7FD7" w:rsidP="00953050">
            <w:pPr>
              <w:jc w:val="center"/>
              <w:rPr>
                <w:lang w:val="uk-UA"/>
              </w:rPr>
            </w:pPr>
            <w:r w:rsidRPr="000B0530">
              <w:rPr>
                <w:lang w:val="uk-UA"/>
              </w:rPr>
              <w:t>100%</w:t>
            </w:r>
          </w:p>
        </w:tc>
      </w:tr>
    </w:tbl>
    <w:p w:rsidR="00C53E91" w:rsidRPr="00C9293A" w:rsidRDefault="00C53E91" w:rsidP="00E94D1C">
      <w:pPr>
        <w:ind w:firstLine="567"/>
        <w:jc w:val="both"/>
        <w:rPr>
          <w:sz w:val="22"/>
          <w:szCs w:val="22"/>
          <w:lang w:val="uk-UA"/>
        </w:rPr>
      </w:pPr>
      <w:r w:rsidRPr="00C9293A">
        <w:rPr>
          <w:rStyle w:val="211pt1"/>
        </w:rPr>
        <w:t>* Оцінка здійснюватиметься за 6-бальною системою, за якою: 6 балів - досягнуто у високій мірі результат якісного показника, 5 балів - досягнуто на 100% якісного показника, 4 бали - досягнуто на 75% результату якісного показника, 3 бали - досягнуто на 50% результату якісного показника, 2 бали - досягнуто на 25% результату якісного показника, 1 бал - показника практично не досягнуто.</w:t>
      </w:r>
    </w:p>
    <w:p w:rsidR="00C53E91" w:rsidRPr="00C9293A" w:rsidRDefault="00C53E91" w:rsidP="00E94D1C">
      <w:pPr>
        <w:ind w:firstLine="567"/>
        <w:rPr>
          <w:lang w:val="uk-UA"/>
        </w:rPr>
      </w:pPr>
    </w:p>
    <w:p w:rsidR="00C53E91" w:rsidRPr="00C9293A" w:rsidRDefault="00C53E91" w:rsidP="00E94D1C">
      <w:pPr>
        <w:pStyle w:val="21"/>
        <w:shd w:val="clear" w:color="auto" w:fill="auto"/>
        <w:spacing w:line="240" w:lineRule="auto"/>
        <w:ind w:firstLine="567"/>
        <w:rPr>
          <w:rFonts w:ascii="Times New Roman" w:hAnsi="Times New Roman" w:cs="Times New Roman"/>
          <w:sz w:val="24"/>
          <w:szCs w:val="24"/>
          <w:lang w:val="uk-UA"/>
        </w:rPr>
      </w:pPr>
      <w:r w:rsidRPr="00C9293A">
        <w:rPr>
          <w:rFonts w:ascii="Times New Roman" w:hAnsi="Times New Roman" w:cs="Times New Roman"/>
          <w:sz w:val="24"/>
          <w:szCs w:val="24"/>
          <w:lang w:val="uk-UA"/>
        </w:rPr>
        <w:t>Відповідно до ч. 5 ст. 12 Закону України «Про засади державної регуляторної політики у сфері господарської діяльності» регуляторні акти, прийняті органами та посадовими особами місцевого самовряд</w:t>
      </w:r>
      <w:r w:rsidR="00D36356">
        <w:rPr>
          <w:rFonts w:ascii="Times New Roman" w:hAnsi="Times New Roman" w:cs="Times New Roman"/>
          <w:sz w:val="24"/>
          <w:szCs w:val="24"/>
          <w:lang w:val="uk-UA"/>
        </w:rPr>
        <w:t xml:space="preserve">ування, офіційно оприлюднюються </w:t>
      </w:r>
      <w:r w:rsidRPr="00C9293A">
        <w:rPr>
          <w:rFonts w:ascii="Times New Roman" w:hAnsi="Times New Roman" w:cs="Times New Roman"/>
          <w:sz w:val="24"/>
          <w:szCs w:val="24"/>
          <w:lang w:val="uk-UA"/>
        </w:rPr>
        <w:t>в засобах масової інформації.</w:t>
      </w:r>
    </w:p>
    <w:p w:rsidR="00BB40CF" w:rsidRPr="00C9293A" w:rsidRDefault="00BB40CF" w:rsidP="00BB40CF">
      <w:pPr>
        <w:ind w:firstLine="567"/>
        <w:jc w:val="both"/>
        <w:rPr>
          <w:lang w:val="uk-UA"/>
        </w:rPr>
      </w:pPr>
      <w:bookmarkStart w:id="7" w:name="bookmark8"/>
      <w:r w:rsidRPr="00C9293A">
        <w:rPr>
          <w:lang w:val="uk-UA"/>
        </w:rPr>
        <w:t xml:space="preserve">Рівень поінформованості суб’єктів щодо основних положень регуляторного </w:t>
      </w:r>
      <w:proofErr w:type="spellStart"/>
      <w:r w:rsidRPr="00C9293A">
        <w:rPr>
          <w:lang w:val="uk-UA"/>
        </w:rPr>
        <w:t>акта</w:t>
      </w:r>
      <w:proofErr w:type="spellEnd"/>
      <w:r w:rsidRPr="00C9293A">
        <w:rPr>
          <w:lang w:val="uk-UA"/>
        </w:rPr>
        <w:t xml:space="preserve"> становить 100% та є незмінним протягом вимірювального періоду.</w:t>
      </w:r>
    </w:p>
    <w:p w:rsidR="00BB40CF" w:rsidRPr="00BB40CF" w:rsidRDefault="00BB40CF" w:rsidP="00BB40CF">
      <w:pPr>
        <w:jc w:val="both"/>
        <w:rPr>
          <w:lang w:val="uk-UA"/>
        </w:rPr>
      </w:pPr>
    </w:p>
    <w:p w:rsidR="00C53E91" w:rsidRPr="00E209AB" w:rsidRDefault="00E209AB" w:rsidP="00E209AB">
      <w:pPr>
        <w:pStyle w:val="21"/>
        <w:shd w:val="clear" w:color="auto" w:fill="auto"/>
        <w:spacing w:line="240" w:lineRule="auto"/>
        <w:jc w:val="center"/>
        <w:rPr>
          <w:rFonts w:ascii="Times New Roman" w:hAnsi="Times New Roman" w:cs="Times New Roman"/>
          <w:b/>
          <w:sz w:val="24"/>
          <w:szCs w:val="24"/>
          <w:lang w:val="uk-UA"/>
        </w:rPr>
      </w:pPr>
      <w:r w:rsidRPr="00E209AB">
        <w:rPr>
          <w:rFonts w:ascii="Times New Roman" w:hAnsi="Times New Roman" w:cs="Times New Roman"/>
          <w:b/>
          <w:sz w:val="24"/>
          <w:szCs w:val="24"/>
          <w:lang w:val="uk-UA"/>
        </w:rPr>
        <w:t xml:space="preserve">ІХ. </w:t>
      </w:r>
      <w:r w:rsidR="00C53E91" w:rsidRPr="00E209AB">
        <w:rPr>
          <w:rFonts w:ascii="Times New Roman" w:hAnsi="Times New Roman" w:cs="Times New Roman"/>
          <w:b/>
          <w:sz w:val="24"/>
          <w:szCs w:val="24"/>
          <w:lang w:val="uk-UA"/>
        </w:rPr>
        <w:t xml:space="preserve">Визначення заходів, за допомогою яких здійснюватиметься відстеження результативності дії регуляторного </w:t>
      </w:r>
      <w:proofErr w:type="spellStart"/>
      <w:r w:rsidR="00C53E91" w:rsidRPr="00E209AB">
        <w:rPr>
          <w:rFonts w:ascii="Times New Roman" w:hAnsi="Times New Roman" w:cs="Times New Roman"/>
          <w:b/>
          <w:sz w:val="24"/>
          <w:szCs w:val="24"/>
          <w:lang w:val="uk-UA"/>
        </w:rPr>
        <w:t>акта</w:t>
      </w:r>
      <w:bookmarkEnd w:id="7"/>
      <w:proofErr w:type="spellEnd"/>
    </w:p>
    <w:p w:rsidR="00FA7C28" w:rsidRPr="00085A4E" w:rsidRDefault="00FA7C28" w:rsidP="00E94D1C">
      <w:pPr>
        <w:pStyle w:val="10"/>
        <w:shd w:val="clear" w:color="auto" w:fill="auto"/>
        <w:tabs>
          <w:tab w:val="left" w:pos="1451"/>
        </w:tabs>
        <w:spacing w:line="240" w:lineRule="auto"/>
        <w:ind w:left="1500" w:firstLine="567"/>
        <w:jc w:val="left"/>
        <w:rPr>
          <w:rFonts w:ascii="Times New Roman" w:hAnsi="Times New Roman" w:cs="Times New Roman"/>
          <w:sz w:val="24"/>
          <w:szCs w:val="24"/>
          <w:lang w:val="uk-UA"/>
        </w:rPr>
      </w:pPr>
    </w:p>
    <w:p w:rsidR="00C53E91" w:rsidRPr="00085A4E" w:rsidRDefault="00C53E91" w:rsidP="00E94D1C">
      <w:pPr>
        <w:ind w:firstLine="567"/>
        <w:jc w:val="both"/>
        <w:rPr>
          <w:lang w:val="uk-UA"/>
        </w:rPr>
      </w:pPr>
      <w:r w:rsidRPr="00085A4E">
        <w:rPr>
          <w:lang w:val="uk-UA"/>
        </w:rPr>
        <w:t xml:space="preserve">Базове відстеження результативності регуляторного </w:t>
      </w:r>
      <w:proofErr w:type="spellStart"/>
      <w:r w:rsidRPr="00085A4E">
        <w:rPr>
          <w:lang w:val="uk-UA"/>
        </w:rPr>
        <w:t>акта</w:t>
      </w:r>
      <w:proofErr w:type="spellEnd"/>
      <w:r w:rsidRPr="00085A4E">
        <w:rPr>
          <w:lang w:val="uk-UA"/>
        </w:rPr>
        <w:t xml:space="preserve"> здійснюється до дня набрання чинності рішення.</w:t>
      </w:r>
    </w:p>
    <w:p w:rsidR="00C53E91" w:rsidRPr="00085A4E" w:rsidRDefault="00C53E91" w:rsidP="00E94D1C">
      <w:pPr>
        <w:ind w:firstLine="567"/>
        <w:jc w:val="both"/>
        <w:rPr>
          <w:lang w:val="uk-UA"/>
        </w:rPr>
      </w:pPr>
      <w:r w:rsidRPr="00085A4E">
        <w:rPr>
          <w:lang w:val="uk-UA"/>
        </w:rPr>
        <w:t xml:space="preserve">Повторне відстеження результативності буде </w:t>
      </w:r>
      <w:proofErr w:type="spellStart"/>
      <w:r w:rsidRPr="00085A4E">
        <w:rPr>
          <w:lang w:val="uk-UA"/>
        </w:rPr>
        <w:t>здійснюватись</w:t>
      </w:r>
      <w:proofErr w:type="spellEnd"/>
      <w:r w:rsidRPr="00085A4E">
        <w:rPr>
          <w:lang w:val="uk-UA"/>
        </w:rPr>
        <w:t xml:space="preserve"> через рік після впровадження регуляторного </w:t>
      </w:r>
      <w:proofErr w:type="spellStart"/>
      <w:r w:rsidRPr="00085A4E">
        <w:rPr>
          <w:lang w:val="uk-UA"/>
        </w:rPr>
        <w:t>акта</w:t>
      </w:r>
      <w:proofErr w:type="spellEnd"/>
      <w:r w:rsidRPr="00085A4E">
        <w:rPr>
          <w:lang w:val="uk-UA"/>
        </w:rPr>
        <w:t>.</w:t>
      </w:r>
    </w:p>
    <w:p w:rsidR="00C53E91" w:rsidRPr="00085A4E" w:rsidRDefault="00C53E91" w:rsidP="00E94D1C">
      <w:pPr>
        <w:ind w:firstLine="567"/>
        <w:jc w:val="both"/>
        <w:rPr>
          <w:lang w:val="uk-UA"/>
        </w:rPr>
      </w:pPr>
      <w:r w:rsidRPr="00085A4E">
        <w:rPr>
          <w:lang w:val="uk-UA"/>
        </w:rPr>
        <w:t>Періодичні відстеження результативно</w:t>
      </w:r>
      <w:r w:rsidR="005A1545">
        <w:rPr>
          <w:lang w:val="uk-UA"/>
        </w:rPr>
        <w:t xml:space="preserve">сті будуть </w:t>
      </w:r>
      <w:proofErr w:type="spellStart"/>
      <w:r w:rsidR="005A1545">
        <w:rPr>
          <w:lang w:val="uk-UA"/>
        </w:rPr>
        <w:t>здійснюватись</w:t>
      </w:r>
      <w:proofErr w:type="spellEnd"/>
      <w:r w:rsidR="005A1545">
        <w:rPr>
          <w:lang w:val="uk-UA"/>
        </w:rPr>
        <w:t xml:space="preserve"> через </w:t>
      </w:r>
      <w:r w:rsidRPr="00085A4E">
        <w:rPr>
          <w:lang w:val="uk-UA"/>
        </w:rPr>
        <w:t xml:space="preserve">три роки з моменту проведення та публікування повторного відстеження результативності регуляторного </w:t>
      </w:r>
      <w:proofErr w:type="spellStart"/>
      <w:r w:rsidRPr="00085A4E">
        <w:rPr>
          <w:lang w:val="uk-UA"/>
        </w:rPr>
        <w:t>акта</w:t>
      </w:r>
      <w:proofErr w:type="spellEnd"/>
      <w:r w:rsidRPr="00085A4E">
        <w:rPr>
          <w:lang w:val="uk-UA"/>
        </w:rPr>
        <w:t>.</w:t>
      </w:r>
    </w:p>
    <w:p w:rsidR="00C53E91" w:rsidRPr="00085A4E" w:rsidRDefault="00C53E91" w:rsidP="00E94D1C">
      <w:pPr>
        <w:pStyle w:val="21"/>
        <w:shd w:val="clear" w:color="auto" w:fill="auto"/>
        <w:spacing w:line="240" w:lineRule="auto"/>
        <w:ind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 xml:space="preserve">Відстеження результативності дії </w:t>
      </w:r>
      <w:proofErr w:type="spellStart"/>
      <w:r w:rsidRPr="00085A4E">
        <w:rPr>
          <w:rFonts w:ascii="Times New Roman" w:hAnsi="Times New Roman" w:cs="Times New Roman"/>
          <w:sz w:val="24"/>
          <w:szCs w:val="24"/>
          <w:lang w:val="uk-UA"/>
        </w:rPr>
        <w:t>акта</w:t>
      </w:r>
      <w:proofErr w:type="spellEnd"/>
      <w:r w:rsidRPr="00085A4E">
        <w:rPr>
          <w:rFonts w:ascii="Times New Roman" w:hAnsi="Times New Roman" w:cs="Times New Roman"/>
          <w:sz w:val="24"/>
          <w:szCs w:val="24"/>
          <w:lang w:val="uk-UA"/>
        </w:rPr>
        <w:t xml:space="preserve"> буде здійснюватися відповідальним за його розробку – </w:t>
      </w:r>
      <w:r w:rsidR="004E3504">
        <w:rPr>
          <w:rFonts w:ascii="Times New Roman" w:hAnsi="Times New Roman" w:cs="Times New Roman"/>
          <w:sz w:val="24"/>
          <w:szCs w:val="24"/>
          <w:lang w:val="uk-UA"/>
        </w:rPr>
        <w:t>відділом економіки та зовнішніх зв</w:t>
      </w:r>
      <w:r w:rsidR="004E3504">
        <w:rPr>
          <w:rFonts w:ascii="Times New Roman" w:hAnsi="Times New Roman" w:cs="Times New Roman"/>
          <w:sz w:val="24"/>
          <w:szCs w:val="24"/>
          <w:lang w:val="en-US"/>
        </w:rPr>
        <w:t>`</w:t>
      </w:r>
      <w:proofErr w:type="spellStart"/>
      <w:r w:rsidR="004E3504">
        <w:rPr>
          <w:rFonts w:ascii="Times New Roman" w:hAnsi="Times New Roman" w:cs="Times New Roman"/>
          <w:sz w:val="24"/>
          <w:szCs w:val="24"/>
          <w:lang w:val="uk-UA"/>
        </w:rPr>
        <w:t>язків</w:t>
      </w:r>
      <w:proofErr w:type="spellEnd"/>
      <w:r w:rsidR="004E3504">
        <w:rPr>
          <w:rFonts w:ascii="Times New Roman" w:hAnsi="Times New Roman" w:cs="Times New Roman"/>
          <w:sz w:val="24"/>
          <w:szCs w:val="24"/>
          <w:lang w:val="uk-UA"/>
        </w:rPr>
        <w:t xml:space="preserve"> виконавчого комітету Переяславської міської ради</w:t>
      </w:r>
      <w:r w:rsidRPr="00085A4E">
        <w:rPr>
          <w:rFonts w:ascii="Times New Roman" w:hAnsi="Times New Roman" w:cs="Times New Roman"/>
          <w:sz w:val="24"/>
          <w:szCs w:val="24"/>
          <w:lang w:val="uk-UA"/>
        </w:rPr>
        <w:t xml:space="preserve"> шляхом аналізу статистичних д</w:t>
      </w:r>
      <w:r w:rsidR="004A1B3F" w:rsidRPr="00085A4E">
        <w:rPr>
          <w:rFonts w:ascii="Times New Roman" w:hAnsi="Times New Roman" w:cs="Times New Roman"/>
          <w:sz w:val="24"/>
          <w:szCs w:val="24"/>
          <w:lang w:val="uk-UA"/>
        </w:rPr>
        <w:t>аних та збору</w:t>
      </w:r>
      <w:r w:rsidRPr="00085A4E">
        <w:rPr>
          <w:rFonts w:ascii="Times New Roman" w:hAnsi="Times New Roman" w:cs="Times New Roman"/>
          <w:sz w:val="24"/>
          <w:szCs w:val="24"/>
          <w:lang w:val="uk-UA"/>
        </w:rPr>
        <w:t xml:space="preserve"> якісних показників.</w:t>
      </w:r>
    </w:p>
    <w:p w:rsidR="00C53E91" w:rsidRPr="00085A4E" w:rsidRDefault="00C53E91" w:rsidP="00E94D1C">
      <w:pPr>
        <w:pStyle w:val="21"/>
        <w:shd w:val="clear" w:color="auto" w:fill="auto"/>
        <w:spacing w:line="240" w:lineRule="auto"/>
        <w:ind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 xml:space="preserve">У разі виявлення проблемних питань, вони будуть врегульовані шляхом внесення відповідних змін до регуляторного </w:t>
      </w:r>
      <w:proofErr w:type="spellStart"/>
      <w:r w:rsidRPr="00085A4E">
        <w:rPr>
          <w:rFonts w:ascii="Times New Roman" w:hAnsi="Times New Roman" w:cs="Times New Roman"/>
          <w:sz w:val="24"/>
          <w:szCs w:val="24"/>
          <w:lang w:val="uk-UA"/>
        </w:rPr>
        <w:t>акта</w:t>
      </w:r>
      <w:proofErr w:type="spellEnd"/>
      <w:r w:rsidRPr="00085A4E">
        <w:rPr>
          <w:rFonts w:ascii="Times New Roman" w:hAnsi="Times New Roman" w:cs="Times New Roman"/>
          <w:sz w:val="24"/>
          <w:szCs w:val="24"/>
          <w:lang w:val="uk-UA"/>
        </w:rPr>
        <w:t>.</w:t>
      </w:r>
    </w:p>
    <w:p w:rsidR="00BB40CF" w:rsidRDefault="00BB40CF" w:rsidP="00E94D1C">
      <w:pPr>
        <w:spacing w:after="200" w:line="276" w:lineRule="auto"/>
        <w:ind w:firstLine="567"/>
        <w:rPr>
          <w:lang w:val="uk-UA"/>
        </w:rPr>
      </w:pPr>
    </w:p>
    <w:p w:rsidR="005A1545" w:rsidRDefault="005A1545" w:rsidP="00E94D1C">
      <w:pPr>
        <w:spacing w:after="200" w:line="276" w:lineRule="auto"/>
        <w:ind w:firstLine="567"/>
        <w:rPr>
          <w:lang w:val="uk-UA"/>
        </w:rPr>
      </w:pPr>
    </w:p>
    <w:p w:rsidR="005A1545" w:rsidRPr="005A1545" w:rsidRDefault="004E3504" w:rsidP="005A1545">
      <w:pPr>
        <w:spacing w:after="200" w:line="276" w:lineRule="auto"/>
        <w:rPr>
          <w:b/>
          <w:lang w:val="uk-UA"/>
        </w:rPr>
      </w:pPr>
      <w:r>
        <w:rPr>
          <w:b/>
          <w:lang w:val="uk-UA"/>
        </w:rPr>
        <w:t>Заступник міського голови</w:t>
      </w:r>
      <w:r>
        <w:rPr>
          <w:b/>
          <w:lang w:val="uk-UA"/>
        </w:rPr>
        <w:tab/>
      </w:r>
      <w:r>
        <w:rPr>
          <w:b/>
          <w:lang w:val="uk-UA"/>
        </w:rPr>
        <w:tab/>
      </w:r>
      <w:r>
        <w:rPr>
          <w:b/>
          <w:lang w:val="uk-UA"/>
        </w:rPr>
        <w:tab/>
      </w:r>
      <w:r>
        <w:rPr>
          <w:b/>
          <w:lang w:val="uk-UA"/>
        </w:rPr>
        <w:tab/>
      </w:r>
      <w:r>
        <w:rPr>
          <w:b/>
          <w:lang w:val="uk-UA"/>
        </w:rPr>
        <w:tab/>
      </w:r>
      <w:r>
        <w:rPr>
          <w:b/>
          <w:lang w:val="uk-UA"/>
        </w:rPr>
        <w:tab/>
        <w:t>Ольга ОГІЄВИЧ</w:t>
      </w:r>
    </w:p>
    <w:p w:rsidR="005A1545" w:rsidRPr="005A1545" w:rsidRDefault="005A1545" w:rsidP="00E94D1C">
      <w:pPr>
        <w:spacing w:after="200" w:line="276" w:lineRule="auto"/>
        <w:ind w:firstLine="567"/>
        <w:rPr>
          <w:b/>
          <w:lang w:val="uk-UA"/>
        </w:rPr>
      </w:pPr>
    </w:p>
    <w:p w:rsidR="004E3504" w:rsidRDefault="004E3504" w:rsidP="00BB40CF">
      <w:pPr>
        <w:rPr>
          <w:b/>
          <w:lang w:val="uk-UA"/>
        </w:rPr>
      </w:pPr>
      <w:r>
        <w:rPr>
          <w:b/>
          <w:lang w:val="uk-UA"/>
        </w:rPr>
        <w:t>Начальник відділу економіки</w:t>
      </w:r>
    </w:p>
    <w:p w:rsidR="00BB40CF" w:rsidRPr="005A1545" w:rsidRDefault="004E3504" w:rsidP="00BB40CF">
      <w:pPr>
        <w:rPr>
          <w:b/>
          <w:i/>
          <w:lang w:val="uk-UA"/>
        </w:rPr>
      </w:pPr>
      <w:r>
        <w:rPr>
          <w:b/>
          <w:lang w:val="uk-UA"/>
        </w:rPr>
        <w:t>та зовнішніх зв</w:t>
      </w:r>
      <w:r>
        <w:rPr>
          <w:b/>
          <w:lang w:val="en-US"/>
        </w:rPr>
        <w:t>`</w:t>
      </w:r>
      <w:proofErr w:type="spellStart"/>
      <w:r>
        <w:rPr>
          <w:b/>
          <w:lang w:val="uk-UA"/>
        </w:rPr>
        <w:t>язків</w:t>
      </w:r>
      <w:proofErr w:type="spellEnd"/>
      <w:r w:rsidR="00BB40CF" w:rsidRPr="005A1545">
        <w:rPr>
          <w:b/>
          <w:lang w:val="uk-UA"/>
        </w:rPr>
        <w:t xml:space="preserve"> </w:t>
      </w:r>
      <w:r w:rsidR="00BB40CF" w:rsidRPr="005A1545">
        <w:rPr>
          <w:b/>
          <w:lang w:val="uk-UA"/>
        </w:rPr>
        <w:tab/>
      </w:r>
      <w:r w:rsidR="00BB40CF" w:rsidRPr="005A1545">
        <w:rPr>
          <w:b/>
          <w:lang w:val="uk-UA"/>
        </w:rPr>
        <w:tab/>
      </w:r>
      <w:r w:rsidR="00BB40CF" w:rsidRPr="005A1545">
        <w:rPr>
          <w:b/>
          <w:lang w:val="uk-UA"/>
        </w:rPr>
        <w:tab/>
      </w:r>
      <w:r w:rsidR="00BB40CF" w:rsidRPr="005A1545">
        <w:rPr>
          <w:b/>
          <w:lang w:val="uk-UA"/>
        </w:rPr>
        <w:tab/>
      </w:r>
      <w:r w:rsidR="00BB40CF" w:rsidRPr="005A1545">
        <w:rPr>
          <w:b/>
          <w:lang w:val="uk-UA"/>
        </w:rPr>
        <w:tab/>
      </w:r>
      <w:r w:rsidR="00BB40CF" w:rsidRPr="005A1545">
        <w:rPr>
          <w:b/>
          <w:lang w:val="uk-UA"/>
        </w:rPr>
        <w:tab/>
      </w:r>
      <w:r w:rsidR="00BB40CF" w:rsidRPr="005A1545">
        <w:rPr>
          <w:b/>
          <w:lang w:val="uk-UA"/>
        </w:rPr>
        <w:tab/>
      </w:r>
      <w:r>
        <w:rPr>
          <w:b/>
          <w:lang w:val="uk-UA"/>
        </w:rPr>
        <w:t>Оксана ЗНАК</w:t>
      </w:r>
    </w:p>
    <w:p w:rsidR="00BB40CF" w:rsidRPr="00085A4E" w:rsidRDefault="00BB40CF" w:rsidP="00BB40CF">
      <w:pPr>
        <w:spacing w:line="276" w:lineRule="auto"/>
        <w:ind w:firstLine="567"/>
        <w:jc w:val="center"/>
        <w:rPr>
          <w:b/>
          <w:lang w:val="uk-UA"/>
        </w:rPr>
      </w:pPr>
    </w:p>
    <w:p w:rsidR="004530EA" w:rsidRPr="00085A4E" w:rsidRDefault="004530EA" w:rsidP="00E94D1C">
      <w:pPr>
        <w:spacing w:after="200" w:line="276" w:lineRule="auto"/>
        <w:ind w:firstLine="567"/>
        <w:rPr>
          <w:lang w:val="uk-UA"/>
        </w:rPr>
      </w:pPr>
      <w:r w:rsidRPr="00085A4E">
        <w:rPr>
          <w:lang w:val="uk-UA"/>
        </w:rPr>
        <w:br w:type="page"/>
      </w:r>
    </w:p>
    <w:p w:rsidR="00BB40CF" w:rsidRPr="00BB40CF" w:rsidRDefault="00BB40CF" w:rsidP="00BB40CF">
      <w:pPr>
        <w:pStyle w:val="a9"/>
        <w:shd w:val="clear" w:color="auto" w:fill="FDFDFD"/>
        <w:spacing w:before="0" w:beforeAutospacing="0" w:after="0" w:afterAutospacing="0" w:line="300" w:lineRule="atLeast"/>
        <w:ind w:left="4320"/>
        <w:rPr>
          <w:lang w:val="uk-UA"/>
        </w:rPr>
      </w:pPr>
      <w:bookmarkStart w:id="8" w:name="bookmark9"/>
      <w:r w:rsidRPr="00BB40CF">
        <w:rPr>
          <w:bCs/>
          <w:color w:val="000000"/>
          <w:bdr w:val="none" w:sz="0" w:space="0" w:color="auto" w:frame="1"/>
          <w:lang w:val="uk-UA"/>
        </w:rPr>
        <w:lastRenderedPageBreak/>
        <w:t>Додаток до а</w:t>
      </w:r>
      <w:r w:rsidRPr="00BB40CF">
        <w:rPr>
          <w:rStyle w:val="ae"/>
          <w:rFonts w:eastAsia="Calibri"/>
          <w:b w:val="0"/>
          <w:lang w:val="uk-UA"/>
        </w:rPr>
        <w:t>налізу</w:t>
      </w:r>
    </w:p>
    <w:p w:rsidR="00BB40CF" w:rsidRPr="00BB40CF" w:rsidRDefault="00BB40CF" w:rsidP="00BB40CF">
      <w:pPr>
        <w:pStyle w:val="a9"/>
        <w:shd w:val="clear" w:color="auto" w:fill="FDFDFD"/>
        <w:spacing w:before="0" w:beforeAutospacing="0" w:after="0" w:afterAutospacing="0" w:line="300" w:lineRule="atLeast"/>
        <w:ind w:left="4320"/>
        <w:rPr>
          <w:rStyle w:val="ae"/>
          <w:rFonts w:eastAsia="Calibri"/>
          <w:b w:val="0"/>
          <w:lang w:val="uk-UA"/>
        </w:rPr>
      </w:pPr>
      <w:r w:rsidRPr="00BB40CF">
        <w:rPr>
          <w:rStyle w:val="ae"/>
          <w:rFonts w:eastAsia="Calibri"/>
          <w:b w:val="0"/>
          <w:lang w:val="uk-UA"/>
        </w:rPr>
        <w:t>регуляторного впливу</w:t>
      </w:r>
    </w:p>
    <w:p w:rsidR="00BB40CF" w:rsidRPr="00BB40CF" w:rsidRDefault="00BB40CF" w:rsidP="00BB40CF">
      <w:pPr>
        <w:pStyle w:val="a9"/>
        <w:shd w:val="clear" w:color="auto" w:fill="FDFDFD"/>
        <w:spacing w:before="0" w:beforeAutospacing="0" w:after="0" w:afterAutospacing="0" w:line="300" w:lineRule="atLeast"/>
        <w:ind w:left="4320"/>
        <w:rPr>
          <w:rStyle w:val="ae"/>
          <w:rFonts w:eastAsia="Calibri"/>
          <w:b w:val="0"/>
          <w:lang w:val="uk-UA"/>
        </w:rPr>
      </w:pPr>
      <w:r w:rsidRPr="00BB40CF">
        <w:rPr>
          <w:rStyle w:val="ae"/>
          <w:rFonts w:eastAsia="Calibri"/>
          <w:b w:val="0"/>
          <w:lang w:val="uk-UA"/>
        </w:rPr>
        <w:t>до проекту рішення виконавчого комітету</w:t>
      </w:r>
    </w:p>
    <w:p w:rsidR="00BB40CF" w:rsidRPr="00BB40CF" w:rsidRDefault="00B02B58" w:rsidP="00BB40CF">
      <w:pPr>
        <w:pStyle w:val="a9"/>
        <w:shd w:val="clear" w:color="auto" w:fill="FDFDFD"/>
        <w:spacing w:before="0" w:beforeAutospacing="0" w:after="0" w:afterAutospacing="0" w:line="300" w:lineRule="atLeast"/>
        <w:ind w:left="4320"/>
        <w:rPr>
          <w:lang w:val="uk-UA"/>
        </w:rPr>
      </w:pPr>
      <w:r>
        <w:rPr>
          <w:rStyle w:val="ae"/>
          <w:rFonts w:eastAsia="Calibri"/>
          <w:b w:val="0"/>
          <w:lang w:val="uk-UA"/>
        </w:rPr>
        <w:t xml:space="preserve">Переяславської </w:t>
      </w:r>
      <w:r w:rsidR="00BB40CF" w:rsidRPr="00BB40CF">
        <w:rPr>
          <w:rStyle w:val="ae"/>
          <w:rFonts w:eastAsia="Calibri"/>
          <w:b w:val="0"/>
          <w:lang w:val="uk-UA"/>
        </w:rPr>
        <w:t>міської ради</w:t>
      </w:r>
    </w:p>
    <w:p w:rsidR="00BB40CF" w:rsidRPr="00BB40CF" w:rsidRDefault="00BB40CF" w:rsidP="00BB40CF">
      <w:pPr>
        <w:pStyle w:val="a9"/>
        <w:shd w:val="clear" w:color="auto" w:fill="FDFDFD"/>
        <w:spacing w:before="0" w:beforeAutospacing="0" w:after="0" w:afterAutospacing="0" w:line="300" w:lineRule="atLeast"/>
        <w:ind w:left="4320"/>
        <w:rPr>
          <w:lang w:val="uk-UA"/>
        </w:rPr>
      </w:pPr>
      <w:r w:rsidRPr="00BB40CF">
        <w:rPr>
          <w:lang w:val="uk-UA"/>
        </w:rPr>
        <w:t>«</w:t>
      </w:r>
      <w:r w:rsidR="00B02B58" w:rsidRPr="00B02B58">
        <w:rPr>
          <w:lang w:val="uk-UA"/>
        </w:rPr>
        <w:t>Про встановлення тарифів на послуги з перевезення пасажирів на міських автобусних маршрутах загального користування у місті Переяславі</w:t>
      </w:r>
      <w:r w:rsidRPr="00BB40CF">
        <w:rPr>
          <w:lang w:val="uk-UA"/>
        </w:rPr>
        <w:t>»</w:t>
      </w:r>
    </w:p>
    <w:p w:rsidR="00BB40CF" w:rsidRDefault="00BB40CF" w:rsidP="00E94D1C">
      <w:pPr>
        <w:pStyle w:val="10"/>
        <w:shd w:val="clear" w:color="auto" w:fill="auto"/>
        <w:spacing w:line="240" w:lineRule="auto"/>
        <w:ind w:left="2540" w:firstLine="567"/>
        <w:jc w:val="left"/>
        <w:rPr>
          <w:rFonts w:ascii="Times New Roman" w:hAnsi="Times New Roman" w:cs="Times New Roman"/>
          <w:sz w:val="24"/>
          <w:szCs w:val="24"/>
          <w:lang w:val="uk-UA"/>
        </w:rPr>
      </w:pPr>
    </w:p>
    <w:p w:rsidR="00C53E91" w:rsidRPr="00085A4E" w:rsidRDefault="00C53E91" w:rsidP="00E94D1C">
      <w:pPr>
        <w:pStyle w:val="10"/>
        <w:shd w:val="clear" w:color="auto" w:fill="auto"/>
        <w:spacing w:line="240" w:lineRule="auto"/>
        <w:ind w:left="2540" w:firstLine="567"/>
        <w:jc w:val="left"/>
        <w:rPr>
          <w:rFonts w:ascii="Times New Roman" w:hAnsi="Times New Roman" w:cs="Times New Roman"/>
          <w:sz w:val="24"/>
          <w:szCs w:val="24"/>
          <w:lang w:val="uk-UA"/>
        </w:rPr>
      </w:pPr>
      <w:r w:rsidRPr="00085A4E">
        <w:rPr>
          <w:rFonts w:ascii="Times New Roman" w:hAnsi="Times New Roman" w:cs="Times New Roman"/>
          <w:sz w:val="24"/>
          <w:szCs w:val="24"/>
          <w:lang w:val="uk-UA"/>
        </w:rPr>
        <w:t>М-ТЕСТ малого підприємництва (М-Тест)</w:t>
      </w:r>
      <w:bookmarkEnd w:id="8"/>
    </w:p>
    <w:p w:rsidR="00C53E91" w:rsidRPr="00085A4E" w:rsidRDefault="00C53E91" w:rsidP="00E94D1C">
      <w:pPr>
        <w:pStyle w:val="10"/>
        <w:shd w:val="clear" w:color="auto" w:fill="auto"/>
        <w:spacing w:line="240" w:lineRule="auto"/>
        <w:ind w:left="2540" w:firstLine="567"/>
        <w:jc w:val="left"/>
        <w:rPr>
          <w:rFonts w:ascii="Times New Roman" w:hAnsi="Times New Roman" w:cs="Times New Roman"/>
          <w:sz w:val="24"/>
          <w:szCs w:val="24"/>
          <w:lang w:val="uk-UA"/>
        </w:rPr>
      </w:pPr>
    </w:p>
    <w:p w:rsidR="00C53E91" w:rsidRPr="00085A4E" w:rsidRDefault="00C53E91" w:rsidP="00E94D1C">
      <w:pPr>
        <w:pStyle w:val="21"/>
        <w:shd w:val="clear" w:color="auto" w:fill="auto"/>
        <w:spacing w:line="240" w:lineRule="auto"/>
        <w:ind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1. Консультації з представниками мікро- та малого підприємництва щодо оцінки впливу регулювання</w:t>
      </w:r>
    </w:p>
    <w:p w:rsidR="00C53E91" w:rsidRPr="00085A4E" w:rsidRDefault="00D322C8" w:rsidP="00E94D1C">
      <w:pPr>
        <w:ind w:firstLine="567"/>
        <w:jc w:val="both"/>
        <w:rPr>
          <w:lang w:val="uk-UA"/>
        </w:rPr>
      </w:pPr>
      <w:r w:rsidRPr="00085A4E">
        <w:rPr>
          <w:lang w:val="uk-UA"/>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w:t>
      </w:r>
      <w:r w:rsidRPr="00AB3526">
        <w:rPr>
          <w:lang w:val="uk-UA"/>
        </w:rPr>
        <w:t xml:space="preserve">з </w:t>
      </w:r>
      <w:r w:rsidR="00C40471">
        <w:rPr>
          <w:lang w:val="uk-UA"/>
        </w:rPr>
        <w:t>01</w:t>
      </w:r>
      <w:r w:rsidR="00A06FC4" w:rsidRPr="00A06FC4">
        <w:rPr>
          <w:lang w:val="uk-UA"/>
        </w:rPr>
        <w:t xml:space="preserve"> </w:t>
      </w:r>
      <w:r w:rsidR="00C40471">
        <w:rPr>
          <w:lang w:val="uk-UA"/>
        </w:rPr>
        <w:t>квітня</w:t>
      </w:r>
      <w:r w:rsidR="00A06FC4" w:rsidRPr="00A06FC4">
        <w:rPr>
          <w:lang w:val="uk-UA"/>
        </w:rPr>
        <w:t xml:space="preserve"> 2026 року по</w:t>
      </w:r>
      <w:r w:rsidR="000B5E5C">
        <w:rPr>
          <w:lang w:val="uk-UA"/>
        </w:rPr>
        <w:t xml:space="preserve"> </w:t>
      </w:r>
      <w:r w:rsidR="00C60113">
        <w:rPr>
          <w:lang w:val="uk-UA"/>
        </w:rPr>
        <w:t>21</w:t>
      </w:r>
      <w:r w:rsidR="00527CA2">
        <w:rPr>
          <w:lang w:val="uk-UA"/>
        </w:rPr>
        <w:t xml:space="preserve"> </w:t>
      </w:r>
      <w:r w:rsidR="00C60113">
        <w:rPr>
          <w:lang w:val="uk-UA"/>
        </w:rPr>
        <w:t>квітня</w:t>
      </w:r>
      <w:r w:rsidR="00A06FC4" w:rsidRPr="00A06FC4">
        <w:rPr>
          <w:lang w:val="uk-UA"/>
        </w:rPr>
        <w:t xml:space="preserve"> 2026 року</w:t>
      </w:r>
      <w:r w:rsidRPr="00AB3526">
        <w:rPr>
          <w:lang w:val="uk-UA"/>
        </w:rPr>
        <w:t>.</w:t>
      </w:r>
    </w:p>
    <w:p w:rsidR="00D322C8" w:rsidRPr="00085A4E" w:rsidRDefault="00D322C8" w:rsidP="00E94D1C">
      <w:pPr>
        <w:ind w:firstLine="567"/>
        <w:jc w:val="both"/>
        <w:rPr>
          <w:lang w:val="uk-UA"/>
        </w:rPr>
      </w:pPr>
    </w:p>
    <w:tbl>
      <w:tblPr>
        <w:tblStyle w:val="af0"/>
        <w:tblW w:w="0" w:type="auto"/>
        <w:tblInd w:w="108" w:type="dxa"/>
        <w:tblLook w:val="04A0" w:firstRow="1" w:lastRow="0" w:firstColumn="1" w:lastColumn="0" w:noHBand="0" w:noVBand="1"/>
      </w:tblPr>
      <w:tblGrid>
        <w:gridCol w:w="698"/>
        <w:gridCol w:w="1828"/>
        <w:gridCol w:w="2235"/>
        <w:gridCol w:w="4760"/>
      </w:tblGrid>
      <w:tr w:rsidR="00D322C8" w:rsidRPr="00BB40CF" w:rsidTr="00D87F3A">
        <w:tc>
          <w:tcPr>
            <w:tcW w:w="709" w:type="dxa"/>
          </w:tcPr>
          <w:p w:rsidR="00D322C8" w:rsidRPr="00BB40CF" w:rsidRDefault="00D322C8" w:rsidP="00BB40CF">
            <w:pPr>
              <w:jc w:val="center"/>
              <w:rPr>
                <w:lang w:val="uk-UA"/>
              </w:rPr>
            </w:pPr>
            <w:r w:rsidRPr="00BB40CF">
              <w:rPr>
                <w:lang w:val="uk-UA"/>
              </w:rPr>
              <w:t>№ з/п</w:t>
            </w:r>
          </w:p>
        </w:tc>
        <w:tc>
          <w:tcPr>
            <w:tcW w:w="1843" w:type="dxa"/>
          </w:tcPr>
          <w:p w:rsidR="00D322C8" w:rsidRPr="00BB40CF" w:rsidRDefault="00D322C8" w:rsidP="00BB40CF">
            <w:pPr>
              <w:jc w:val="center"/>
              <w:rPr>
                <w:lang w:val="uk-UA"/>
              </w:rPr>
            </w:pPr>
            <w:r w:rsidRPr="00BB40CF">
              <w:rPr>
                <w:lang w:val="uk-UA"/>
              </w:rPr>
              <w:t>Вид консультацій</w:t>
            </w:r>
          </w:p>
        </w:tc>
        <w:tc>
          <w:tcPr>
            <w:tcW w:w="2268" w:type="dxa"/>
          </w:tcPr>
          <w:p w:rsidR="00D322C8" w:rsidRPr="00BB40CF" w:rsidRDefault="00E65EF2" w:rsidP="00BB40CF">
            <w:pPr>
              <w:jc w:val="center"/>
              <w:rPr>
                <w:lang w:val="uk-UA"/>
              </w:rPr>
            </w:pPr>
            <w:r w:rsidRPr="00BB40CF">
              <w:rPr>
                <w:lang w:val="uk-UA"/>
              </w:rPr>
              <w:t>Кількість учасників консультацій, осіб</w:t>
            </w:r>
          </w:p>
        </w:tc>
        <w:tc>
          <w:tcPr>
            <w:tcW w:w="4927" w:type="dxa"/>
          </w:tcPr>
          <w:p w:rsidR="00D322C8" w:rsidRPr="00BB40CF" w:rsidRDefault="00E65EF2" w:rsidP="00BB40CF">
            <w:pPr>
              <w:jc w:val="center"/>
              <w:rPr>
                <w:lang w:val="uk-UA"/>
              </w:rPr>
            </w:pPr>
            <w:r w:rsidRPr="00BB40CF">
              <w:rPr>
                <w:lang w:val="uk-UA"/>
              </w:rPr>
              <w:t>Основні очікувані результати консультацій (опис)</w:t>
            </w:r>
          </w:p>
        </w:tc>
      </w:tr>
      <w:tr w:rsidR="00D322C8" w:rsidRPr="009F5383" w:rsidTr="00D87F3A">
        <w:tc>
          <w:tcPr>
            <w:tcW w:w="709" w:type="dxa"/>
          </w:tcPr>
          <w:p w:rsidR="00D322C8" w:rsidRPr="00BB40CF" w:rsidRDefault="00BC13EA" w:rsidP="00BB40CF">
            <w:pPr>
              <w:jc w:val="center"/>
              <w:rPr>
                <w:lang w:val="uk-UA"/>
              </w:rPr>
            </w:pPr>
            <w:r w:rsidRPr="00BB40CF">
              <w:rPr>
                <w:lang w:val="uk-UA"/>
              </w:rPr>
              <w:t>1</w:t>
            </w:r>
          </w:p>
        </w:tc>
        <w:tc>
          <w:tcPr>
            <w:tcW w:w="1843" w:type="dxa"/>
          </w:tcPr>
          <w:p w:rsidR="00D322C8" w:rsidRPr="00E02DC8" w:rsidRDefault="00BC13EA" w:rsidP="00A17300">
            <w:pPr>
              <w:rPr>
                <w:lang w:val="uk-UA"/>
              </w:rPr>
            </w:pPr>
            <w:r w:rsidRPr="00E02DC8">
              <w:rPr>
                <w:lang w:val="uk-UA"/>
              </w:rPr>
              <w:t>Робоч</w:t>
            </w:r>
            <w:r w:rsidR="00A17300" w:rsidRPr="00E02DC8">
              <w:rPr>
                <w:lang w:val="uk-UA"/>
              </w:rPr>
              <w:t>а зустріч</w:t>
            </w:r>
          </w:p>
        </w:tc>
        <w:tc>
          <w:tcPr>
            <w:tcW w:w="2268" w:type="dxa"/>
          </w:tcPr>
          <w:p w:rsidR="00D322C8" w:rsidRPr="00E02DC8" w:rsidRDefault="00D701CF" w:rsidP="00D701CF">
            <w:pPr>
              <w:rPr>
                <w:lang w:val="uk-UA"/>
              </w:rPr>
            </w:pPr>
            <w:r w:rsidRPr="00E02DC8">
              <w:rPr>
                <w:lang w:val="uk-UA"/>
              </w:rPr>
              <w:t>6</w:t>
            </w:r>
            <w:r w:rsidR="004524F8" w:rsidRPr="00E02DC8">
              <w:rPr>
                <w:lang w:val="uk-UA"/>
              </w:rPr>
              <w:t xml:space="preserve"> осіб: 3 посад</w:t>
            </w:r>
            <w:r w:rsidR="00763D2C" w:rsidRPr="00E02DC8">
              <w:rPr>
                <w:lang w:val="uk-UA"/>
              </w:rPr>
              <w:t xml:space="preserve">овці, </w:t>
            </w:r>
            <w:r w:rsidRPr="00E02DC8">
              <w:rPr>
                <w:lang w:val="uk-UA"/>
              </w:rPr>
              <w:t>3</w:t>
            </w:r>
            <w:r w:rsidR="004524F8" w:rsidRPr="00E02DC8">
              <w:rPr>
                <w:lang w:val="uk-UA"/>
              </w:rPr>
              <w:t xml:space="preserve"> підприємств</w:t>
            </w:r>
            <w:r w:rsidRPr="00E02DC8">
              <w:rPr>
                <w:lang w:val="uk-UA"/>
              </w:rPr>
              <w:t>а</w:t>
            </w:r>
            <w:r w:rsidR="004524F8" w:rsidRPr="00E02DC8">
              <w:rPr>
                <w:lang w:val="uk-UA"/>
              </w:rPr>
              <w:t>-перевізник</w:t>
            </w:r>
            <w:r w:rsidRPr="00E02DC8">
              <w:rPr>
                <w:lang w:val="uk-UA"/>
              </w:rPr>
              <w:t>и</w:t>
            </w:r>
          </w:p>
        </w:tc>
        <w:tc>
          <w:tcPr>
            <w:tcW w:w="4927" w:type="dxa"/>
          </w:tcPr>
          <w:p w:rsidR="00D322C8" w:rsidRPr="00E02DC8" w:rsidRDefault="00763D2C" w:rsidP="00BB40CF">
            <w:pPr>
              <w:rPr>
                <w:lang w:val="uk-UA"/>
              </w:rPr>
            </w:pPr>
            <w:r w:rsidRPr="00E02DC8">
              <w:rPr>
                <w:lang w:val="uk-UA"/>
              </w:rPr>
              <w:t>Отримано інформацію про порядок підготовки та прийняття рішення, економічну діяльність підприємств-перевізників, що займаються перевезеннями пасажирів, можливість перевезень за запропонованим тарифом.</w:t>
            </w:r>
          </w:p>
        </w:tc>
      </w:tr>
      <w:tr w:rsidR="00D322C8" w:rsidRPr="00BB40CF" w:rsidTr="00D87F3A">
        <w:tc>
          <w:tcPr>
            <w:tcW w:w="709" w:type="dxa"/>
          </w:tcPr>
          <w:p w:rsidR="00D322C8" w:rsidRPr="00BB40CF" w:rsidRDefault="00BC13EA" w:rsidP="00BB40CF">
            <w:pPr>
              <w:jc w:val="center"/>
              <w:rPr>
                <w:lang w:val="uk-UA"/>
              </w:rPr>
            </w:pPr>
            <w:r w:rsidRPr="00BB40CF">
              <w:rPr>
                <w:lang w:val="uk-UA"/>
              </w:rPr>
              <w:t>2</w:t>
            </w:r>
          </w:p>
        </w:tc>
        <w:tc>
          <w:tcPr>
            <w:tcW w:w="1843" w:type="dxa"/>
          </w:tcPr>
          <w:p w:rsidR="00D322C8" w:rsidRPr="00E02DC8" w:rsidRDefault="00A17300" w:rsidP="00BB40CF">
            <w:pPr>
              <w:rPr>
                <w:lang w:val="uk-UA"/>
              </w:rPr>
            </w:pPr>
            <w:r w:rsidRPr="00E02DC8">
              <w:rPr>
                <w:lang w:val="uk-UA"/>
              </w:rPr>
              <w:t>Робоча зустріч</w:t>
            </w:r>
          </w:p>
        </w:tc>
        <w:tc>
          <w:tcPr>
            <w:tcW w:w="2268" w:type="dxa"/>
          </w:tcPr>
          <w:p w:rsidR="00D322C8" w:rsidRPr="00E02DC8" w:rsidRDefault="00D701CF" w:rsidP="00BB0EC8">
            <w:pPr>
              <w:rPr>
                <w:lang w:val="uk-UA"/>
              </w:rPr>
            </w:pPr>
            <w:r w:rsidRPr="00E02DC8">
              <w:rPr>
                <w:lang w:val="uk-UA"/>
              </w:rPr>
              <w:t>7</w:t>
            </w:r>
            <w:r w:rsidR="00D72648" w:rsidRPr="00E02DC8">
              <w:rPr>
                <w:lang w:val="uk-UA"/>
              </w:rPr>
              <w:t xml:space="preserve"> </w:t>
            </w:r>
            <w:r w:rsidR="003556FC" w:rsidRPr="00E02DC8">
              <w:rPr>
                <w:lang w:val="uk-UA"/>
              </w:rPr>
              <w:t xml:space="preserve">осіб: 4 посадовці, </w:t>
            </w:r>
            <w:r w:rsidRPr="00E02DC8">
              <w:rPr>
                <w:lang w:val="uk-UA"/>
              </w:rPr>
              <w:t>3</w:t>
            </w:r>
            <w:r w:rsidR="00763D2C" w:rsidRPr="00E02DC8">
              <w:rPr>
                <w:lang w:val="uk-UA"/>
              </w:rPr>
              <w:t xml:space="preserve"> підприємств</w:t>
            </w:r>
            <w:r w:rsidR="00BB0EC8">
              <w:rPr>
                <w:lang w:val="uk-UA"/>
              </w:rPr>
              <w:t>а</w:t>
            </w:r>
            <w:r w:rsidR="00763D2C" w:rsidRPr="00E02DC8">
              <w:rPr>
                <w:lang w:val="uk-UA"/>
              </w:rPr>
              <w:t>-перевізник</w:t>
            </w:r>
            <w:r w:rsidR="00BB0EC8">
              <w:rPr>
                <w:lang w:val="uk-UA"/>
              </w:rPr>
              <w:t>и</w:t>
            </w:r>
          </w:p>
        </w:tc>
        <w:tc>
          <w:tcPr>
            <w:tcW w:w="4927" w:type="dxa"/>
          </w:tcPr>
          <w:p w:rsidR="00D322C8" w:rsidRPr="00E02DC8" w:rsidRDefault="00763D2C" w:rsidP="00BB40CF">
            <w:pPr>
              <w:rPr>
                <w:lang w:val="uk-UA"/>
              </w:rPr>
            </w:pPr>
            <w:r w:rsidRPr="00E02DC8">
              <w:rPr>
                <w:lang w:val="uk-UA"/>
              </w:rPr>
              <w:t>Обговорено витрати суб'єктів малого підприємництва на запропоноване регулювання.</w:t>
            </w:r>
          </w:p>
        </w:tc>
      </w:tr>
    </w:tbl>
    <w:p w:rsidR="00D322C8" w:rsidRPr="00085A4E" w:rsidRDefault="00D322C8" w:rsidP="00E94D1C">
      <w:pPr>
        <w:ind w:firstLine="567"/>
        <w:jc w:val="both"/>
        <w:rPr>
          <w:lang w:val="uk-UA"/>
        </w:rPr>
      </w:pPr>
    </w:p>
    <w:p w:rsidR="00C53E91" w:rsidRPr="00085A4E" w:rsidRDefault="00867DC2" w:rsidP="00E94D1C">
      <w:pPr>
        <w:pStyle w:val="21"/>
        <w:shd w:val="clear" w:color="auto" w:fill="auto"/>
        <w:spacing w:line="240" w:lineRule="auto"/>
        <w:ind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 xml:space="preserve">2. </w:t>
      </w:r>
      <w:r w:rsidR="00C53E91" w:rsidRPr="00085A4E">
        <w:rPr>
          <w:rFonts w:ascii="Times New Roman" w:hAnsi="Times New Roman" w:cs="Times New Roman"/>
          <w:sz w:val="24"/>
          <w:szCs w:val="24"/>
          <w:lang w:val="uk-UA"/>
        </w:rPr>
        <w:t>Вимірювання впливу регулювання на суб’єктів малого підприємництва</w:t>
      </w:r>
      <w:r w:rsidRPr="00085A4E">
        <w:rPr>
          <w:rFonts w:ascii="Times New Roman" w:hAnsi="Times New Roman" w:cs="Times New Roman"/>
          <w:sz w:val="24"/>
          <w:szCs w:val="24"/>
          <w:lang w:val="uk-UA"/>
        </w:rPr>
        <w:t xml:space="preserve"> (мікро- та малі)</w:t>
      </w:r>
      <w:r w:rsidR="00C53E91" w:rsidRPr="00085A4E">
        <w:rPr>
          <w:rFonts w:ascii="Times New Roman" w:hAnsi="Times New Roman" w:cs="Times New Roman"/>
          <w:sz w:val="24"/>
          <w:szCs w:val="24"/>
          <w:lang w:val="uk-UA"/>
        </w:rPr>
        <w:t>:</w:t>
      </w:r>
    </w:p>
    <w:p w:rsidR="00C53E91" w:rsidRPr="00085A4E" w:rsidRDefault="00C53E91" w:rsidP="00E94D1C">
      <w:pPr>
        <w:pStyle w:val="21"/>
        <w:shd w:val="clear" w:color="auto" w:fill="auto"/>
        <w:spacing w:line="240" w:lineRule="auto"/>
        <w:ind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 кількість суб’єктів господарювання, на</w:t>
      </w:r>
      <w:r w:rsidR="006E20E4" w:rsidRPr="00085A4E">
        <w:rPr>
          <w:rFonts w:ascii="Times New Roman" w:hAnsi="Times New Roman" w:cs="Times New Roman"/>
          <w:sz w:val="24"/>
          <w:szCs w:val="24"/>
          <w:lang w:val="uk-UA"/>
        </w:rPr>
        <w:t xml:space="preserve"> яких поширюєтьс</w:t>
      </w:r>
      <w:r w:rsidR="00D72648">
        <w:rPr>
          <w:rFonts w:ascii="Times New Roman" w:hAnsi="Times New Roman" w:cs="Times New Roman"/>
          <w:sz w:val="24"/>
          <w:szCs w:val="24"/>
          <w:lang w:val="uk-UA"/>
        </w:rPr>
        <w:t xml:space="preserve">я регулювання: </w:t>
      </w:r>
      <w:r w:rsidR="00D701CF">
        <w:rPr>
          <w:rFonts w:ascii="Times New Roman" w:hAnsi="Times New Roman" w:cs="Times New Roman"/>
          <w:sz w:val="24"/>
          <w:szCs w:val="24"/>
          <w:lang w:val="uk-UA"/>
        </w:rPr>
        <w:t>3</w:t>
      </w:r>
      <w:r w:rsidRPr="00085A4E">
        <w:rPr>
          <w:rFonts w:ascii="Times New Roman" w:hAnsi="Times New Roman" w:cs="Times New Roman"/>
          <w:sz w:val="24"/>
          <w:szCs w:val="24"/>
          <w:lang w:val="uk-UA"/>
        </w:rPr>
        <w:t xml:space="preserve"> одиниц</w:t>
      </w:r>
      <w:r w:rsidR="00D701CF">
        <w:rPr>
          <w:rFonts w:ascii="Times New Roman" w:hAnsi="Times New Roman" w:cs="Times New Roman"/>
          <w:sz w:val="24"/>
          <w:szCs w:val="24"/>
          <w:lang w:val="uk-UA"/>
        </w:rPr>
        <w:t>і</w:t>
      </w:r>
      <w:r w:rsidR="006E20E4" w:rsidRPr="00085A4E">
        <w:rPr>
          <w:rFonts w:ascii="Times New Roman" w:hAnsi="Times New Roman" w:cs="Times New Roman"/>
          <w:sz w:val="24"/>
          <w:szCs w:val="24"/>
          <w:lang w:val="uk-UA"/>
        </w:rPr>
        <w:t>, питома вага яких складає 1</w:t>
      </w:r>
      <w:r w:rsidR="00DA633D" w:rsidRPr="00085A4E">
        <w:rPr>
          <w:rFonts w:ascii="Times New Roman" w:hAnsi="Times New Roman" w:cs="Times New Roman"/>
          <w:sz w:val="24"/>
          <w:szCs w:val="24"/>
          <w:lang w:val="uk-UA"/>
        </w:rPr>
        <w:t>00</w:t>
      </w:r>
      <w:r w:rsidRPr="00085A4E">
        <w:rPr>
          <w:rFonts w:ascii="Times New Roman" w:hAnsi="Times New Roman" w:cs="Times New Roman"/>
          <w:sz w:val="24"/>
          <w:szCs w:val="24"/>
          <w:lang w:val="uk-UA"/>
        </w:rPr>
        <w:t>%.</w:t>
      </w:r>
    </w:p>
    <w:p w:rsidR="00C53E91" w:rsidRPr="00085A4E" w:rsidRDefault="00C53E91" w:rsidP="00E94D1C">
      <w:pPr>
        <w:pStyle w:val="21"/>
        <w:shd w:val="clear" w:color="auto" w:fill="auto"/>
        <w:spacing w:line="240" w:lineRule="auto"/>
        <w:ind w:firstLine="567"/>
        <w:rPr>
          <w:rFonts w:ascii="Times New Roman" w:hAnsi="Times New Roman" w:cs="Times New Roman"/>
          <w:sz w:val="24"/>
          <w:szCs w:val="24"/>
          <w:lang w:val="uk-UA"/>
        </w:rPr>
      </w:pPr>
    </w:p>
    <w:p w:rsidR="00C53E91" w:rsidRPr="00085A4E" w:rsidRDefault="00855D10" w:rsidP="00E94D1C">
      <w:pPr>
        <w:pStyle w:val="21"/>
        <w:shd w:val="clear" w:color="auto" w:fill="auto"/>
        <w:spacing w:line="240" w:lineRule="auto"/>
        <w:ind w:right="99"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ab/>
        <w:t>3.</w:t>
      </w:r>
      <w:r w:rsidR="00C53E91" w:rsidRPr="00085A4E">
        <w:rPr>
          <w:rFonts w:ascii="Times New Roman" w:hAnsi="Times New Roman" w:cs="Times New Roman"/>
          <w:sz w:val="24"/>
          <w:szCs w:val="24"/>
          <w:lang w:val="uk-UA"/>
        </w:rPr>
        <w:t xml:space="preserve"> Розрахунок витрат суб’єктів малого підприємництва на виконання вимог регулювання.</w:t>
      </w:r>
    </w:p>
    <w:p w:rsidR="00C53E91" w:rsidRPr="00085A4E" w:rsidRDefault="00C53E91" w:rsidP="00E94D1C">
      <w:pPr>
        <w:ind w:firstLine="567"/>
        <w:rPr>
          <w:lang w:val="uk-UA"/>
        </w:rPr>
      </w:pPr>
    </w:p>
    <w:tbl>
      <w:tblPr>
        <w:tblStyle w:val="af0"/>
        <w:tblW w:w="0" w:type="auto"/>
        <w:tblLayout w:type="fixed"/>
        <w:tblLook w:val="04A0" w:firstRow="1" w:lastRow="0" w:firstColumn="1" w:lastColumn="0" w:noHBand="0" w:noVBand="1"/>
      </w:tblPr>
      <w:tblGrid>
        <w:gridCol w:w="534"/>
        <w:gridCol w:w="4394"/>
        <w:gridCol w:w="1843"/>
        <w:gridCol w:w="1701"/>
        <w:gridCol w:w="1383"/>
      </w:tblGrid>
      <w:tr w:rsidR="00DE5E5D" w:rsidRPr="00DF3BC1" w:rsidTr="000B0530">
        <w:tc>
          <w:tcPr>
            <w:tcW w:w="534" w:type="dxa"/>
          </w:tcPr>
          <w:p w:rsidR="00DE5E5D" w:rsidRPr="00DF3BC1" w:rsidRDefault="00DE5E5D" w:rsidP="00DF3BC1">
            <w:pPr>
              <w:jc w:val="center"/>
              <w:rPr>
                <w:lang w:val="uk-UA"/>
              </w:rPr>
            </w:pPr>
            <w:r w:rsidRPr="00DF3BC1">
              <w:rPr>
                <w:lang w:val="uk-UA"/>
              </w:rPr>
              <w:t>№ з/п</w:t>
            </w:r>
          </w:p>
        </w:tc>
        <w:tc>
          <w:tcPr>
            <w:tcW w:w="4394" w:type="dxa"/>
          </w:tcPr>
          <w:p w:rsidR="00DE5E5D" w:rsidRPr="00DF3BC1" w:rsidRDefault="00DE5E5D" w:rsidP="00DF3BC1">
            <w:pPr>
              <w:jc w:val="center"/>
              <w:rPr>
                <w:lang w:val="uk-UA"/>
              </w:rPr>
            </w:pPr>
            <w:r w:rsidRPr="00DF3BC1">
              <w:rPr>
                <w:lang w:val="uk-UA"/>
              </w:rPr>
              <w:t>Найменування оцінки</w:t>
            </w:r>
          </w:p>
        </w:tc>
        <w:tc>
          <w:tcPr>
            <w:tcW w:w="1843" w:type="dxa"/>
          </w:tcPr>
          <w:p w:rsidR="00DE5E5D" w:rsidRPr="00DF3BC1" w:rsidRDefault="00A41B72" w:rsidP="00DF3BC1">
            <w:pPr>
              <w:jc w:val="center"/>
              <w:rPr>
                <w:lang w:val="uk-UA"/>
              </w:rPr>
            </w:pPr>
            <w:r w:rsidRPr="00DF3BC1">
              <w:rPr>
                <w:lang w:val="uk-UA"/>
              </w:rPr>
              <w:t>Перший рік</w:t>
            </w:r>
          </w:p>
        </w:tc>
        <w:tc>
          <w:tcPr>
            <w:tcW w:w="1701" w:type="dxa"/>
          </w:tcPr>
          <w:p w:rsidR="00DE5E5D" w:rsidRPr="00DF3BC1" w:rsidRDefault="00A41B72" w:rsidP="00DF3BC1">
            <w:pPr>
              <w:jc w:val="center"/>
              <w:rPr>
                <w:lang w:val="uk-UA"/>
              </w:rPr>
            </w:pPr>
            <w:r w:rsidRPr="00DF3BC1">
              <w:rPr>
                <w:lang w:val="uk-UA"/>
              </w:rPr>
              <w:t>Періодичність</w:t>
            </w:r>
          </w:p>
        </w:tc>
        <w:tc>
          <w:tcPr>
            <w:tcW w:w="1383" w:type="dxa"/>
          </w:tcPr>
          <w:p w:rsidR="00DE5E5D" w:rsidRPr="00DF3BC1" w:rsidRDefault="00A41B72" w:rsidP="00DF3BC1">
            <w:pPr>
              <w:jc w:val="center"/>
              <w:rPr>
                <w:lang w:val="uk-UA"/>
              </w:rPr>
            </w:pPr>
            <w:r w:rsidRPr="00DF3BC1">
              <w:rPr>
                <w:lang w:val="uk-UA"/>
              </w:rPr>
              <w:t>Витрати за 5 років</w:t>
            </w:r>
          </w:p>
        </w:tc>
      </w:tr>
      <w:tr w:rsidR="007C6558" w:rsidRPr="00DF3BC1" w:rsidTr="00AC2F67">
        <w:tc>
          <w:tcPr>
            <w:tcW w:w="9855" w:type="dxa"/>
            <w:gridSpan w:val="5"/>
          </w:tcPr>
          <w:p w:rsidR="007C6558" w:rsidRPr="00DF3BC1" w:rsidRDefault="007C6558" w:rsidP="00DF3BC1">
            <w:pPr>
              <w:rPr>
                <w:lang w:val="uk-UA"/>
              </w:rPr>
            </w:pPr>
            <w:r w:rsidRPr="00DF3BC1">
              <w:rPr>
                <w:lang w:val="uk-UA"/>
              </w:rPr>
              <w:t>Оцінка «прямих» витрат суб’єктів малого підприємництва на виконання регулювання</w:t>
            </w:r>
          </w:p>
        </w:tc>
      </w:tr>
      <w:tr w:rsidR="00DE5E5D" w:rsidRPr="00DF3BC1" w:rsidTr="000B0530">
        <w:tc>
          <w:tcPr>
            <w:tcW w:w="534" w:type="dxa"/>
          </w:tcPr>
          <w:p w:rsidR="00DE5E5D" w:rsidRPr="00DF3BC1" w:rsidRDefault="007C6558" w:rsidP="00DF3BC1">
            <w:pPr>
              <w:jc w:val="center"/>
              <w:rPr>
                <w:lang w:val="uk-UA"/>
              </w:rPr>
            </w:pPr>
            <w:r w:rsidRPr="00DF3BC1">
              <w:rPr>
                <w:lang w:val="uk-UA"/>
              </w:rPr>
              <w:t>1</w:t>
            </w:r>
          </w:p>
        </w:tc>
        <w:tc>
          <w:tcPr>
            <w:tcW w:w="4394" w:type="dxa"/>
          </w:tcPr>
          <w:p w:rsidR="00DE5E5D" w:rsidRPr="00DF3BC1" w:rsidRDefault="007C6558" w:rsidP="00DF3BC1">
            <w:pPr>
              <w:rPr>
                <w:lang w:val="uk-UA"/>
              </w:rPr>
            </w:pPr>
            <w:r w:rsidRPr="00DF3BC1">
              <w:rPr>
                <w:lang w:val="uk-UA"/>
              </w:rPr>
              <w:t>Придбання необхідного обладнання (пристроїв, машин, механізмів)</w:t>
            </w:r>
          </w:p>
        </w:tc>
        <w:tc>
          <w:tcPr>
            <w:tcW w:w="1843" w:type="dxa"/>
          </w:tcPr>
          <w:p w:rsidR="00DE5E5D" w:rsidRPr="00DF3BC1" w:rsidRDefault="00237DF0" w:rsidP="00DF3BC1">
            <w:pPr>
              <w:rPr>
                <w:lang w:val="uk-UA"/>
              </w:rPr>
            </w:pPr>
            <w:r w:rsidRPr="00DF3BC1">
              <w:rPr>
                <w:lang w:val="uk-UA"/>
              </w:rPr>
              <w:t>-</w:t>
            </w:r>
          </w:p>
        </w:tc>
        <w:tc>
          <w:tcPr>
            <w:tcW w:w="1701" w:type="dxa"/>
          </w:tcPr>
          <w:p w:rsidR="00DE5E5D" w:rsidRPr="00DF3BC1" w:rsidRDefault="00237DF0" w:rsidP="00DF3BC1">
            <w:pPr>
              <w:rPr>
                <w:lang w:val="uk-UA"/>
              </w:rPr>
            </w:pPr>
            <w:r w:rsidRPr="00DF3BC1">
              <w:rPr>
                <w:lang w:val="uk-UA"/>
              </w:rPr>
              <w:t>-</w:t>
            </w:r>
          </w:p>
        </w:tc>
        <w:tc>
          <w:tcPr>
            <w:tcW w:w="1383" w:type="dxa"/>
          </w:tcPr>
          <w:p w:rsidR="00DE5E5D" w:rsidRPr="00DF3BC1" w:rsidRDefault="00237DF0" w:rsidP="00DF3BC1">
            <w:pPr>
              <w:rPr>
                <w:lang w:val="uk-UA"/>
              </w:rPr>
            </w:pPr>
            <w:r w:rsidRPr="00DF3BC1">
              <w:rPr>
                <w:lang w:val="uk-UA"/>
              </w:rPr>
              <w:t>-</w:t>
            </w:r>
          </w:p>
        </w:tc>
      </w:tr>
      <w:tr w:rsidR="00DE5E5D" w:rsidRPr="00DF3BC1" w:rsidTr="000B0530">
        <w:tc>
          <w:tcPr>
            <w:tcW w:w="534" w:type="dxa"/>
          </w:tcPr>
          <w:p w:rsidR="00DE5E5D" w:rsidRPr="00DF3BC1" w:rsidRDefault="007C6558" w:rsidP="00DF3BC1">
            <w:pPr>
              <w:jc w:val="center"/>
              <w:rPr>
                <w:lang w:val="uk-UA"/>
              </w:rPr>
            </w:pPr>
            <w:r w:rsidRPr="00DF3BC1">
              <w:rPr>
                <w:lang w:val="uk-UA"/>
              </w:rPr>
              <w:t>2</w:t>
            </w:r>
          </w:p>
        </w:tc>
        <w:tc>
          <w:tcPr>
            <w:tcW w:w="4394" w:type="dxa"/>
          </w:tcPr>
          <w:p w:rsidR="00DE5E5D" w:rsidRPr="00DF3BC1" w:rsidRDefault="007C6558" w:rsidP="00DF3BC1">
            <w:pPr>
              <w:rPr>
                <w:lang w:val="uk-UA"/>
              </w:rPr>
            </w:pPr>
            <w:r w:rsidRPr="00DF3BC1">
              <w:rPr>
                <w:lang w:val="uk-UA"/>
              </w:rPr>
              <w:t>Процедури повірки та/або постановки на відповідний облік у визначеному органі державної влади чи місцевого самоврядування</w:t>
            </w:r>
          </w:p>
        </w:tc>
        <w:tc>
          <w:tcPr>
            <w:tcW w:w="1843" w:type="dxa"/>
          </w:tcPr>
          <w:p w:rsidR="00DE5E5D" w:rsidRPr="00DF3BC1" w:rsidRDefault="00237DF0" w:rsidP="00DF3BC1">
            <w:pPr>
              <w:rPr>
                <w:lang w:val="uk-UA"/>
              </w:rPr>
            </w:pPr>
            <w:r w:rsidRPr="00DF3BC1">
              <w:rPr>
                <w:lang w:val="uk-UA"/>
              </w:rPr>
              <w:t>-</w:t>
            </w:r>
          </w:p>
        </w:tc>
        <w:tc>
          <w:tcPr>
            <w:tcW w:w="1701" w:type="dxa"/>
          </w:tcPr>
          <w:p w:rsidR="00DE5E5D" w:rsidRPr="00DF3BC1" w:rsidRDefault="00237DF0" w:rsidP="00DF3BC1">
            <w:pPr>
              <w:rPr>
                <w:lang w:val="uk-UA"/>
              </w:rPr>
            </w:pPr>
            <w:r w:rsidRPr="00DF3BC1">
              <w:rPr>
                <w:lang w:val="uk-UA"/>
              </w:rPr>
              <w:t>-</w:t>
            </w:r>
          </w:p>
        </w:tc>
        <w:tc>
          <w:tcPr>
            <w:tcW w:w="1383" w:type="dxa"/>
          </w:tcPr>
          <w:p w:rsidR="00DE5E5D" w:rsidRPr="00DF3BC1" w:rsidRDefault="00237DF0" w:rsidP="00DF3BC1">
            <w:pPr>
              <w:rPr>
                <w:lang w:val="uk-UA"/>
              </w:rPr>
            </w:pPr>
            <w:r w:rsidRPr="00DF3BC1">
              <w:rPr>
                <w:lang w:val="uk-UA"/>
              </w:rPr>
              <w:t>-</w:t>
            </w:r>
          </w:p>
        </w:tc>
      </w:tr>
      <w:tr w:rsidR="00DE5E5D" w:rsidRPr="00DF3BC1" w:rsidTr="000B0530">
        <w:tc>
          <w:tcPr>
            <w:tcW w:w="534" w:type="dxa"/>
          </w:tcPr>
          <w:p w:rsidR="00DE5E5D" w:rsidRPr="00DF3BC1" w:rsidRDefault="007C6558" w:rsidP="00DF3BC1">
            <w:pPr>
              <w:jc w:val="center"/>
              <w:rPr>
                <w:lang w:val="uk-UA"/>
              </w:rPr>
            </w:pPr>
            <w:r w:rsidRPr="00DF3BC1">
              <w:rPr>
                <w:lang w:val="uk-UA"/>
              </w:rPr>
              <w:t>3</w:t>
            </w:r>
          </w:p>
        </w:tc>
        <w:tc>
          <w:tcPr>
            <w:tcW w:w="4394" w:type="dxa"/>
          </w:tcPr>
          <w:p w:rsidR="00DE5E5D" w:rsidRPr="00DF3BC1" w:rsidRDefault="007C6558" w:rsidP="00DF3BC1">
            <w:pPr>
              <w:rPr>
                <w:lang w:val="uk-UA"/>
              </w:rPr>
            </w:pPr>
            <w:r w:rsidRPr="00DF3BC1">
              <w:rPr>
                <w:lang w:val="uk-UA"/>
              </w:rPr>
              <w:t>Процедури експлуатації обладнання (експлуатаційні</w:t>
            </w:r>
            <w:r w:rsidR="00E922EF" w:rsidRPr="00DF3BC1">
              <w:rPr>
                <w:lang w:val="uk-UA"/>
              </w:rPr>
              <w:t xml:space="preserve"> витрати - витратні матеріали)</w:t>
            </w:r>
          </w:p>
        </w:tc>
        <w:tc>
          <w:tcPr>
            <w:tcW w:w="1843" w:type="dxa"/>
          </w:tcPr>
          <w:p w:rsidR="00DE5E5D" w:rsidRPr="00DF3BC1" w:rsidRDefault="00237DF0" w:rsidP="00DF3BC1">
            <w:pPr>
              <w:rPr>
                <w:lang w:val="uk-UA"/>
              </w:rPr>
            </w:pPr>
            <w:r w:rsidRPr="00DF3BC1">
              <w:rPr>
                <w:lang w:val="uk-UA"/>
              </w:rPr>
              <w:t>-</w:t>
            </w:r>
          </w:p>
        </w:tc>
        <w:tc>
          <w:tcPr>
            <w:tcW w:w="1701" w:type="dxa"/>
          </w:tcPr>
          <w:p w:rsidR="00DE5E5D" w:rsidRPr="00DF3BC1" w:rsidRDefault="00237DF0" w:rsidP="00DF3BC1">
            <w:pPr>
              <w:rPr>
                <w:lang w:val="uk-UA"/>
              </w:rPr>
            </w:pPr>
            <w:r w:rsidRPr="00DF3BC1">
              <w:rPr>
                <w:lang w:val="uk-UA"/>
              </w:rPr>
              <w:t>-</w:t>
            </w:r>
          </w:p>
        </w:tc>
        <w:tc>
          <w:tcPr>
            <w:tcW w:w="1383" w:type="dxa"/>
          </w:tcPr>
          <w:p w:rsidR="00DE5E5D" w:rsidRPr="00DF3BC1" w:rsidRDefault="00237DF0" w:rsidP="00DF3BC1">
            <w:pPr>
              <w:rPr>
                <w:lang w:val="uk-UA"/>
              </w:rPr>
            </w:pPr>
            <w:r w:rsidRPr="00DF3BC1">
              <w:rPr>
                <w:lang w:val="uk-UA"/>
              </w:rPr>
              <w:t>-</w:t>
            </w:r>
          </w:p>
        </w:tc>
      </w:tr>
      <w:tr w:rsidR="00DE5E5D" w:rsidRPr="00DF3BC1" w:rsidTr="000B0530">
        <w:tc>
          <w:tcPr>
            <w:tcW w:w="534" w:type="dxa"/>
          </w:tcPr>
          <w:p w:rsidR="00DE5E5D" w:rsidRPr="00DF3BC1" w:rsidRDefault="007C6558" w:rsidP="00DF3BC1">
            <w:pPr>
              <w:jc w:val="center"/>
              <w:rPr>
                <w:lang w:val="uk-UA"/>
              </w:rPr>
            </w:pPr>
            <w:r w:rsidRPr="00DF3BC1">
              <w:rPr>
                <w:lang w:val="uk-UA"/>
              </w:rPr>
              <w:lastRenderedPageBreak/>
              <w:t>4</w:t>
            </w:r>
          </w:p>
        </w:tc>
        <w:tc>
          <w:tcPr>
            <w:tcW w:w="4394" w:type="dxa"/>
          </w:tcPr>
          <w:p w:rsidR="00DE5E5D" w:rsidRPr="00DF3BC1" w:rsidRDefault="00E922EF" w:rsidP="00DF3BC1">
            <w:pPr>
              <w:rPr>
                <w:lang w:val="uk-UA"/>
              </w:rPr>
            </w:pPr>
            <w:r w:rsidRPr="00DF3BC1">
              <w:rPr>
                <w:lang w:val="uk-UA"/>
              </w:rPr>
              <w:t>Процедури обслуговування обладнання (технічне обслуговування)</w:t>
            </w:r>
          </w:p>
        </w:tc>
        <w:tc>
          <w:tcPr>
            <w:tcW w:w="1843" w:type="dxa"/>
          </w:tcPr>
          <w:p w:rsidR="00DE5E5D" w:rsidRPr="00DF3BC1" w:rsidRDefault="00237DF0" w:rsidP="00DF3BC1">
            <w:pPr>
              <w:rPr>
                <w:lang w:val="uk-UA"/>
              </w:rPr>
            </w:pPr>
            <w:r w:rsidRPr="00DF3BC1">
              <w:rPr>
                <w:lang w:val="uk-UA"/>
              </w:rPr>
              <w:t>-</w:t>
            </w:r>
          </w:p>
        </w:tc>
        <w:tc>
          <w:tcPr>
            <w:tcW w:w="1701" w:type="dxa"/>
          </w:tcPr>
          <w:p w:rsidR="00DE5E5D" w:rsidRPr="00DF3BC1" w:rsidRDefault="00237DF0" w:rsidP="00DF3BC1">
            <w:pPr>
              <w:rPr>
                <w:lang w:val="uk-UA"/>
              </w:rPr>
            </w:pPr>
            <w:r w:rsidRPr="00DF3BC1">
              <w:rPr>
                <w:lang w:val="uk-UA"/>
              </w:rPr>
              <w:t>-</w:t>
            </w:r>
          </w:p>
        </w:tc>
        <w:tc>
          <w:tcPr>
            <w:tcW w:w="1383" w:type="dxa"/>
          </w:tcPr>
          <w:p w:rsidR="00DE5E5D" w:rsidRPr="00DF3BC1" w:rsidRDefault="00237DF0" w:rsidP="00DF3BC1">
            <w:pPr>
              <w:rPr>
                <w:lang w:val="uk-UA"/>
              </w:rPr>
            </w:pPr>
            <w:r w:rsidRPr="00DF3BC1">
              <w:rPr>
                <w:lang w:val="uk-UA"/>
              </w:rPr>
              <w:t>-</w:t>
            </w:r>
          </w:p>
        </w:tc>
      </w:tr>
      <w:tr w:rsidR="00DE5E5D" w:rsidRPr="00DF3BC1" w:rsidTr="000B0530">
        <w:tc>
          <w:tcPr>
            <w:tcW w:w="534" w:type="dxa"/>
          </w:tcPr>
          <w:p w:rsidR="00DE5E5D" w:rsidRPr="00DF3BC1" w:rsidRDefault="007C6558" w:rsidP="00DF3BC1">
            <w:pPr>
              <w:jc w:val="center"/>
              <w:rPr>
                <w:lang w:val="uk-UA"/>
              </w:rPr>
            </w:pPr>
            <w:r w:rsidRPr="00DF3BC1">
              <w:rPr>
                <w:lang w:val="uk-UA"/>
              </w:rPr>
              <w:t>5</w:t>
            </w:r>
          </w:p>
        </w:tc>
        <w:tc>
          <w:tcPr>
            <w:tcW w:w="4394" w:type="dxa"/>
          </w:tcPr>
          <w:p w:rsidR="00DE5E5D" w:rsidRPr="00AB3526" w:rsidRDefault="00E922EF" w:rsidP="00D10295">
            <w:pPr>
              <w:rPr>
                <w:lang w:val="uk-UA"/>
              </w:rPr>
            </w:pPr>
            <w:r w:rsidRPr="00AB3526">
              <w:rPr>
                <w:lang w:val="uk-UA"/>
              </w:rPr>
              <w:t xml:space="preserve">Інші процедури (уточнити): Друк оголошення про підвищення тарифу (1 оголошення на 1 автобус. </w:t>
            </w:r>
            <w:r w:rsidR="00DA633D" w:rsidRPr="00AB3526">
              <w:rPr>
                <w:lang w:val="uk-UA"/>
              </w:rPr>
              <w:t xml:space="preserve">Загальна кількість автобусів, які обслуговують міські маршрути - </w:t>
            </w:r>
            <w:r w:rsidR="00D10295">
              <w:rPr>
                <w:lang w:val="uk-UA"/>
              </w:rPr>
              <w:t>7</w:t>
            </w:r>
            <w:r w:rsidR="00BE2079" w:rsidRPr="00AB3526">
              <w:rPr>
                <w:lang w:val="uk-UA"/>
              </w:rPr>
              <w:t xml:space="preserve"> автобусів</w:t>
            </w:r>
            <w:r w:rsidRPr="00AB3526">
              <w:rPr>
                <w:lang w:val="uk-UA"/>
              </w:rPr>
              <w:t>)</w:t>
            </w:r>
          </w:p>
        </w:tc>
        <w:tc>
          <w:tcPr>
            <w:tcW w:w="1843" w:type="dxa"/>
          </w:tcPr>
          <w:p w:rsidR="00DE5E5D" w:rsidRPr="00DF3BC1" w:rsidRDefault="00237DF0" w:rsidP="00D10295">
            <w:pPr>
              <w:rPr>
                <w:lang w:val="uk-UA"/>
              </w:rPr>
            </w:pPr>
            <w:r w:rsidRPr="00DF3BC1">
              <w:rPr>
                <w:lang w:val="uk-UA"/>
              </w:rPr>
              <w:t>1,</w:t>
            </w:r>
            <w:r w:rsidR="00D10295">
              <w:rPr>
                <w:lang w:val="uk-UA"/>
              </w:rPr>
              <w:t>5</w:t>
            </w:r>
            <w:r w:rsidRPr="00DF3BC1">
              <w:rPr>
                <w:lang w:val="uk-UA"/>
              </w:rPr>
              <w:t xml:space="preserve"> грн</w:t>
            </w:r>
            <w:r w:rsidR="00BE2079" w:rsidRPr="00DF3BC1">
              <w:rPr>
                <w:lang w:val="uk-UA"/>
              </w:rPr>
              <w:t>.</w:t>
            </w:r>
            <w:r w:rsidR="00C15BE4" w:rsidRPr="00DF3BC1">
              <w:rPr>
                <w:lang w:val="uk-UA"/>
              </w:rPr>
              <w:t xml:space="preserve"> х </w:t>
            </w:r>
            <w:r w:rsidR="00D10295">
              <w:rPr>
                <w:lang w:val="uk-UA"/>
              </w:rPr>
              <w:t>7</w:t>
            </w:r>
            <w:r w:rsidR="00C15BE4" w:rsidRPr="00DF3BC1">
              <w:rPr>
                <w:lang w:val="uk-UA"/>
              </w:rPr>
              <w:t xml:space="preserve"> = </w:t>
            </w:r>
            <w:r w:rsidR="00D10295">
              <w:rPr>
                <w:lang w:val="uk-UA"/>
              </w:rPr>
              <w:t>10</w:t>
            </w:r>
            <w:r w:rsidRPr="00DF3BC1">
              <w:rPr>
                <w:lang w:val="uk-UA"/>
              </w:rPr>
              <w:t>,</w:t>
            </w:r>
            <w:r w:rsidR="00D10295">
              <w:rPr>
                <w:lang w:val="uk-UA"/>
              </w:rPr>
              <w:t>50</w:t>
            </w:r>
            <w:r w:rsidRPr="00DF3BC1">
              <w:rPr>
                <w:lang w:val="uk-UA"/>
              </w:rPr>
              <w:t xml:space="preserve"> грн.</w:t>
            </w:r>
          </w:p>
        </w:tc>
        <w:tc>
          <w:tcPr>
            <w:tcW w:w="1701" w:type="dxa"/>
          </w:tcPr>
          <w:p w:rsidR="00DE5E5D" w:rsidRPr="00DF3BC1" w:rsidRDefault="00237DF0" w:rsidP="00DF3BC1">
            <w:pPr>
              <w:rPr>
                <w:lang w:val="uk-UA"/>
              </w:rPr>
            </w:pPr>
            <w:r w:rsidRPr="00DF3BC1">
              <w:rPr>
                <w:lang w:val="uk-UA"/>
              </w:rPr>
              <w:t>-</w:t>
            </w:r>
          </w:p>
        </w:tc>
        <w:tc>
          <w:tcPr>
            <w:tcW w:w="1383" w:type="dxa"/>
          </w:tcPr>
          <w:p w:rsidR="00DE5E5D" w:rsidRPr="00DF3BC1" w:rsidRDefault="00D10295" w:rsidP="00D10295">
            <w:pPr>
              <w:rPr>
                <w:lang w:val="uk-UA"/>
              </w:rPr>
            </w:pPr>
            <w:r>
              <w:rPr>
                <w:lang w:val="uk-UA"/>
              </w:rPr>
              <w:t>10</w:t>
            </w:r>
            <w:r w:rsidR="00237DF0" w:rsidRPr="00DF3BC1">
              <w:rPr>
                <w:lang w:val="uk-UA"/>
              </w:rPr>
              <w:t>,</w:t>
            </w:r>
            <w:r>
              <w:rPr>
                <w:lang w:val="uk-UA"/>
              </w:rPr>
              <w:t>50</w:t>
            </w:r>
            <w:r w:rsidR="00237DF0" w:rsidRPr="00DF3BC1">
              <w:rPr>
                <w:lang w:val="uk-UA"/>
              </w:rPr>
              <w:t xml:space="preserve"> грн.</w:t>
            </w:r>
          </w:p>
        </w:tc>
      </w:tr>
      <w:tr w:rsidR="00A41B72" w:rsidRPr="00DF3BC1" w:rsidTr="000B0530">
        <w:tc>
          <w:tcPr>
            <w:tcW w:w="534" w:type="dxa"/>
          </w:tcPr>
          <w:p w:rsidR="00A41B72" w:rsidRPr="00DF3BC1" w:rsidRDefault="00237DF0" w:rsidP="00DF3BC1">
            <w:pPr>
              <w:jc w:val="center"/>
              <w:rPr>
                <w:lang w:val="uk-UA"/>
              </w:rPr>
            </w:pPr>
            <w:r w:rsidRPr="00DF3BC1">
              <w:rPr>
                <w:lang w:val="uk-UA"/>
              </w:rPr>
              <w:t>6</w:t>
            </w:r>
          </w:p>
        </w:tc>
        <w:tc>
          <w:tcPr>
            <w:tcW w:w="4394" w:type="dxa"/>
          </w:tcPr>
          <w:p w:rsidR="00A41B72" w:rsidRPr="00DF3BC1" w:rsidRDefault="00E922EF" w:rsidP="00DF3BC1">
            <w:pPr>
              <w:rPr>
                <w:lang w:val="uk-UA"/>
              </w:rPr>
            </w:pPr>
            <w:r w:rsidRPr="00DF3BC1">
              <w:rPr>
                <w:lang w:val="uk-UA"/>
              </w:rPr>
              <w:t>Разом, гривень Формула: (сума рядків 1 + 2 + 3 + 4 + 5)</w:t>
            </w:r>
          </w:p>
        </w:tc>
        <w:tc>
          <w:tcPr>
            <w:tcW w:w="1843" w:type="dxa"/>
          </w:tcPr>
          <w:p w:rsidR="00A41B72" w:rsidRPr="00DF3BC1" w:rsidRDefault="00D10295" w:rsidP="001846F9">
            <w:pPr>
              <w:rPr>
                <w:lang w:val="uk-UA"/>
              </w:rPr>
            </w:pPr>
            <w:r>
              <w:rPr>
                <w:lang w:val="uk-UA"/>
              </w:rPr>
              <w:t>10,50</w:t>
            </w:r>
          </w:p>
        </w:tc>
        <w:tc>
          <w:tcPr>
            <w:tcW w:w="1701" w:type="dxa"/>
          </w:tcPr>
          <w:p w:rsidR="00A41B72" w:rsidRPr="00DF3BC1" w:rsidRDefault="00237DF0" w:rsidP="00DF3BC1">
            <w:pPr>
              <w:rPr>
                <w:lang w:val="uk-UA"/>
              </w:rPr>
            </w:pPr>
            <w:r w:rsidRPr="00DF3BC1">
              <w:rPr>
                <w:lang w:val="uk-UA"/>
              </w:rPr>
              <w:t>-</w:t>
            </w:r>
          </w:p>
        </w:tc>
        <w:tc>
          <w:tcPr>
            <w:tcW w:w="1383" w:type="dxa"/>
          </w:tcPr>
          <w:p w:rsidR="00A41B72" w:rsidRPr="00DF3BC1" w:rsidRDefault="00D10295" w:rsidP="00D10295">
            <w:pPr>
              <w:rPr>
                <w:lang w:val="uk-UA"/>
              </w:rPr>
            </w:pPr>
            <w:r>
              <w:rPr>
                <w:lang w:val="uk-UA"/>
              </w:rPr>
              <w:t>10</w:t>
            </w:r>
            <w:r w:rsidR="00237DF0" w:rsidRPr="00DF3BC1">
              <w:rPr>
                <w:lang w:val="uk-UA"/>
              </w:rPr>
              <w:t>,</w:t>
            </w:r>
            <w:r>
              <w:rPr>
                <w:lang w:val="uk-UA"/>
              </w:rPr>
              <w:t>50</w:t>
            </w:r>
            <w:r w:rsidR="00237DF0" w:rsidRPr="00DF3BC1">
              <w:rPr>
                <w:lang w:val="uk-UA"/>
              </w:rPr>
              <w:t xml:space="preserve"> грн</w:t>
            </w:r>
            <w:r w:rsidR="00C15BE4" w:rsidRPr="00DF3BC1">
              <w:rPr>
                <w:lang w:val="uk-UA"/>
              </w:rPr>
              <w:t>.</w:t>
            </w:r>
          </w:p>
        </w:tc>
      </w:tr>
      <w:tr w:rsidR="00A41B72" w:rsidRPr="00DF3BC1" w:rsidTr="000B0530">
        <w:tc>
          <w:tcPr>
            <w:tcW w:w="534" w:type="dxa"/>
          </w:tcPr>
          <w:p w:rsidR="00A41B72" w:rsidRPr="00DF3BC1" w:rsidRDefault="00237DF0" w:rsidP="00DF3BC1">
            <w:pPr>
              <w:jc w:val="center"/>
              <w:rPr>
                <w:lang w:val="uk-UA"/>
              </w:rPr>
            </w:pPr>
            <w:r w:rsidRPr="00DF3BC1">
              <w:rPr>
                <w:lang w:val="uk-UA"/>
              </w:rPr>
              <w:t>7</w:t>
            </w:r>
          </w:p>
        </w:tc>
        <w:tc>
          <w:tcPr>
            <w:tcW w:w="4394" w:type="dxa"/>
          </w:tcPr>
          <w:p w:rsidR="00A41B72" w:rsidRPr="00DF3BC1" w:rsidRDefault="00E922EF" w:rsidP="00DF3BC1">
            <w:pPr>
              <w:rPr>
                <w:lang w:val="uk-UA"/>
              </w:rPr>
            </w:pPr>
            <w:r w:rsidRPr="00DF3BC1">
              <w:rPr>
                <w:lang w:val="uk-UA"/>
              </w:rPr>
              <w:t>Кількість суб’єктів господарювання, що повинні виконати вимоги регулювання, одиниць</w:t>
            </w:r>
          </w:p>
        </w:tc>
        <w:tc>
          <w:tcPr>
            <w:tcW w:w="1843" w:type="dxa"/>
          </w:tcPr>
          <w:p w:rsidR="00A41B72" w:rsidRPr="00DF3BC1" w:rsidRDefault="00D10295" w:rsidP="00DF3BC1">
            <w:pPr>
              <w:rPr>
                <w:lang w:val="uk-UA"/>
              </w:rPr>
            </w:pPr>
            <w:r>
              <w:rPr>
                <w:lang w:val="uk-UA"/>
              </w:rPr>
              <w:t>3</w:t>
            </w:r>
          </w:p>
        </w:tc>
        <w:tc>
          <w:tcPr>
            <w:tcW w:w="1701" w:type="dxa"/>
          </w:tcPr>
          <w:p w:rsidR="00A41B72" w:rsidRPr="00DF3BC1" w:rsidRDefault="00D23724" w:rsidP="00DF3BC1">
            <w:pPr>
              <w:rPr>
                <w:lang w:val="uk-UA"/>
              </w:rPr>
            </w:pPr>
            <w:r w:rsidRPr="00DF3BC1">
              <w:rPr>
                <w:lang w:val="uk-UA"/>
              </w:rPr>
              <w:t>-</w:t>
            </w:r>
          </w:p>
        </w:tc>
        <w:tc>
          <w:tcPr>
            <w:tcW w:w="1383" w:type="dxa"/>
          </w:tcPr>
          <w:p w:rsidR="00A41B72" w:rsidRPr="00DF3BC1" w:rsidRDefault="00D10295" w:rsidP="00DF3BC1">
            <w:pPr>
              <w:rPr>
                <w:lang w:val="uk-UA"/>
              </w:rPr>
            </w:pPr>
            <w:r>
              <w:rPr>
                <w:lang w:val="uk-UA"/>
              </w:rPr>
              <w:t>3</w:t>
            </w:r>
          </w:p>
        </w:tc>
      </w:tr>
      <w:tr w:rsidR="00A41B72" w:rsidRPr="00DF3BC1" w:rsidTr="000B0530">
        <w:tc>
          <w:tcPr>
            <w:tcW w:w="534" w:type="dxa"/>
          </w:tcPr>
          <w:p w:rsidR="00A41B72" w:rsidRPr="00DF3BC1" w:rsidRDefault="00237DF0" w:rsidP="00DF3BC1">
            <w:pPr>
              <w:jc w:val="center"/>
              <w:rPr>
                <w:lang w:val="uk-UA"/>
              </w:rPr>
            </w:pPr>
            <w:r w:rsidRPr="00DF3BC1">
              <w:rPr>
                <w:lang w:val="uk-UA"/>
              </w:rPr>
              <w:t>8</w:t>
            </w:r>
          </w:p>
        </w:tc>
        <w:tc>
          <w:tcPr>
            <w:tcW w:w="4394" w:type="dxa"/>
          </w:tcPr>
          <w:p w:rsidR="00BB5164" w:rsidRPr="00DF3BC1" w:rsidRDefault="00E922EF" w:rsidP="00DF3BC1">
            <w:pPr>
              <w:rPr>
                <w:lang w:val="uk-UA"/>
              </w:rPr>
            </w:pPr>
            <w:r w:rsidRPr="00DF3BC1">
              <w:rPr>
                <w:lang w:val="uk-UA"/>
              </w:rPr>
              <w:t>Сумарно, гривень</w:t>
            </w:r>
            <w:r w:rsidR="00C15BE4" w:rsidRPr="00DF3BC1">
              <w:rPr>
                <w:lang w:val="uk-UA"/>
              </w:rPr>
              <w:t xml:space="preserve"> </w:t>
            </w:r>
          </w:p>
          <w:p w:rsidR="00A41B72" w:rsidRPr="00DF3BC1" w:rsidRDefault="00C15BE4" w:rsidP="00DF3BC1">
            <w:pPr>
              <w:rPr>
                <w:lang w:val="uk-UA"/>
              </w:rPr>
            </w:pPr>
            <w:r w:rsidRPr="00DF3BC1">
              <w:rPr>
                <w:lang w:val="uk-UA"/>
              </w:rPr>
              <w:t>Формула: відповідний стовпчик «</w:t>
            </w:r>
            <w:r w:rsidR="00E922EF" w:rsidRPr="00DF3BC1">
              <w:rPr>
                <w:lang w:val="uk-UA"/>
              </w:rPr>
              <w:t>разом</w:t>
            </w:r>
            <w:r w:rsidRPr="00DF3BC1">
              <w:rPr>
                <w:lang w:val="uk-UA"/>
              </w:rPr>
              <w:t>»</w:t>
            </w:r>
            <w:r w:rsidR="00E922EF" w:rsidRPr="00DF3BC1">
              <w:rPr>
                <w:lang w:val="uk-UA"/>
              </w:rPr>
              <w:t xml:space="preserve"> </w:t>
            </w:r>
            <w:r w:rsidR="007E5539" w:rsidRPr="00DF3BC1">
              <w:rPr>
                <w:lang w:val="uk-UA"/>
              </w:rPr>
              <w:t>Х</w:t>
            </w:r>
            <w:r w:rsidR="00E922EF" w:rsidRPr="00DF3BC1">
              <w:rPr>
                <w:lang w:val="uk-UA"/>
              </w:rPr>
              <w:t xml:space="preserve"> кількість суб’єктів малого підприємництва, що повинні виконати вимоги регулювання (ря</w:t>
            </w:r>
            <w:r w:rsidR="007E5539" w:rsidRPr="00DF3BC1">
              <w:rPr>
                <w:lang w:val="uk-UA"/>
              </w:rPr>
              <w:t>док 6 Х</w:t>
            </w:r>
            <w:r w:rsidR="00E922EF" w:rsidRPr="00DF3BC1">
              <w:rPr>
                <w:lang w:val="uk-UA"/>
              </w:rPr>
              <w:t xml:space="preserve"> рядок 7)</w:t>
            </w:r>
          </w:p>
        </w:tc>
        <w:tc>
          <w:tcPr>
            <w:tcW w:w="1843" w:type="dxa"/>
          </w:tcPr>
          <w:p w:rsidR="00A41B72" w:rsidRPr="00DF3BC1" w:rsidRDefault="00D10295" w:rsidP="00D10295">
            <w:pPr>
              <w:rPr>
                <w:lang w:val="uk-UA"/>
              </w:rPr>
            </w:pPr>
            <w:r>
              <w:rPr>
                <w:lang w:val="uk-UA"/>
              </w:rPr>
              <w:t>10.50</w:t>
            </w:r>
            <w:r w:rsidR="00D23724" w:rsidRPr="00DF3BC1">
              <w:rPr>
                <w:lang w:val="uk-UA"/>
              </w:rPr>
              <w:t xml:space="preserve"> х </w:t>
            </w:r>
            <w:r>
              <w:rPr>
                <w:lang w:val="uk-UA"/>
              </w:rPr>
              <w:t>3</w:t>
            </w:r>
            <w:r w:rsidR="00D23724" w:rsidRPr="00DF3BC1">
              <w:rPr>
                <w:lang w:val="uk-UA"/>
              </w:rPr>
              <w:t xml:space="preserve"> = </w:t>
            </w:r>
            <w:r>
              <w:rPr>
                <w:lang w:val="uk-UA"/>
              </w:rPr>
              <w:t>31,50</w:t>
            </w:r>
            <w:r w:rsidR="00D23724" w:rsidRPr="00DF3BC1">
              <w:rPr>
                <w:lang w:val="uk-UA"/>
              </w:rPr>
              <w:t xml:space="preserve"> грн</w:t>
            </w:r>
            <w:r w:rsidR="00C15BE4" w:rsidRPr="00DF3BC1">
              <w:rPr>
                <w:lang w:val="uk-UA"/>
              </w:rPr>
              <w:t>.</w:t>
            </w:r>
          </w:p>
        </w:tc>
        <w:tc>
          <w:tcPr>
            <w:tcW w:w="1701" w:type="dxa"/>
          </w:tcPr>
          <w:p w:rsidR="00A41B72" w:rsidRPr="00DF3BC1" w:rsidRDefault="00D23724" w:rsidP="00DF3BC1">
            <w:pPr>
              <w:rPr>
                <w:lang w:val="uk-UA"/>
              </w:rPr>
            </w:pPr>
            <w:r w:rsidRPr="00DF3BC1">
              <w:rPr>
                <w:lang w:val="uk-UA"/>
              </w:rPr>
              <w:t>-</w:t>
            </w:r>
          </w:p>
        </w:tc>
        <w:tc>
          <w:tcPr>
            <w:tcW w:w="1383" w:type="dxa"/>
          </w:tcPr>
          <w:p w:rsidR="001D2C11" w:rsidRDefault="00D10295" w:rsidP="001846F9">
            <w:pPr>
              <w:rPr>
                <w:lang w:val="uk-UA"/>
              </w:rPr>
            </w:pPr>
            <w:r>
              <w:rPr>
                <w:lang w:val="uk-UA"/>
              </w:rPr>
              <w:t>31,50</w:t>
            </w:r>
          </w:p>
          <w:p w:rsidR="00A41B72" w:rsidRPr="00DF3BC1" w:rsidRDefault="00D23724" w:rsidP="001846F9">
            <w:pPr>
              <w:rPr>
                <w:lang w:val="uk-UA"/>
              </w:rPr>
            </w:pPr>
            <w:r w:rsidRPr="00DF3BC1">
              <w:rPr>
                <w:lang w:val="uk-UA"/>
              </w:rPr>
              <w:t xml:space="preserve"> грн.</w:t>
            </w:r>
          </w:p>
        </w:tc>
      </w:tr>
      <w:tr w:rsidR="00D23724" w:rsidRPr="00DF3BC1" w:rsidTr="00AC2F67">
        <w:tc>
          <w:tcPr>
            <w:tcW w:w="9855" w:type="dxa"/>
            <w:gridSpan w:val="5"/>
          </w:tcPr>
          <w:p w:rsidR="00D23724" w:rsidRPr="00DF3BC1" w:rsidRDefault="00D23724" w:rsidP="00921127">
            <w:pPr>
              <w:jc w:val="both"/>
              <w:rPr>
                <w:lang w:val="uk-UA"/>
              </w:rPr>
            </w:pPr>
            <w:r w:rsidRPr="00DF3BC1">
              <w:rPr>
                <w:lang w:val="uk-UA"/>
              </w:rPr>
              <w:t>Оцінка вартості адміністративних процедур суб’єктів малого підприємництва щодо виконання регулювання та звітування</w:t>
            </w:r>
          </w:p>
        </w:tc>
      </w:tr>
      <w:tr w:rsidR="00A41B72" w:rsidRPr="00DF3BC1" w:rsidTr="000B0530">
        <w:tc>
          <w:tcPr>
            <w:tcW w:w="534" w:type="dxa"/>
          </w:tcPr>
          <w:p w:rsidR="00A41B72" w:rsidRPr="00071BF3" w:rsidRDefault="000D6BAB" w:rsidP="00DF3BC1">
            <w:pPr>
              <w:jc w:val="center"/>
              <w:rPr>
                <w:lang w:val="uk-UA"/>
              </w:rPr>
            </w:pPr>
            <w:r w:rsidRPr="00071BF3">
              <w:rPr>
                <w:lang w:val="uk-UA"/>
              </w:rPr>
              <w:t>9</w:t>
            </w:r>
          </w:p>
        </w:tc>
        <w:tc>
          <w:tcPr>
            <w:tcW w:w="4394" w:type="dxa"/>
          </w:tcPr>
          <w:p w:rsidR="00A41B72" w:rsidRPr="00071BF3" w:rsidRDefault="00D23724" w:rsidP="00DF3BC1">
            <w:pPr>
              <w:rPr>
                <w:lang w:val="uk-UA"/>
              </w:rPr>
            </w:pPr>
            <w:r w:rsidRPr="00071BF3">
              <w:rPr>
                <w:lang w:val="uk-UA"/>
              </w:rPr>
              <w:t>Процедури отримання первинної інформації про вимоги регулювання Формула: 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843" w:type="dxa"/>
          </w:tcPr>
          <w:p w:rsidR="00A41B72" w:rsidRPr="00DF3BC1" w:rsidRDefault="008E191A" w:rsidP="008E191A">
            <w:pPr>
              <w:rPr>
                <w:lang w:val="uk-UA"/>
              </w:rPr>
            </w:pPr>
            <w:r>
              <w:rPr>
                <w:lang w:val="uk-UA"/>
              </w:rPr>
              <w:t>30 хв</w:t>
            </w:r>
            <w:r w:rsidR="00D23724" w:rsidRPr="00DF3BC1">
              <w:rPr>
                <w:lang w:val="uk-UA"/>
              </w:rPr>
              <w:t xml:space="preserve">. х </w:t>
            </w:r>
            <w:r>
              <w:rPr>
                <w:lang w:val="uk-UA"/>
              </w:rPr>
              <w:t>52,00</w:t>
            </w:r>
            <w:r w:rsidR="00345C44" w:rsidRPr="00DF3BC1">
              <w:rPr>
                <w:lang w:val="uk-UA"/>
              </w:rPr>
              <w:t xml:space="preserve"> </w:t>
            </w:r>
            <w:r w:rsidR="00604D6A">
              <w:rPr>
                <w:lang w:val="uk-UA"/>
              </w:rPr>
              <w:t xml:space="preserve">= </w:t>
            </w:r>
            <w:r>
              <w:rPr>
                <w:lang w:val="uk-UA"/>
              </w:rPr>
              <w:t>26,10</w:t>
            </w:r>
            <w:r w:rsidR="00D23724" w:rsidRPr="00DF3BC1">
              <w:rPr>
                <w:lang w:val="uk-UA"/>
              </w:rPr>
              <w:t xml:space="preserve"> грн</w:t>
            </w:r>
            <w:r w:rsidR="00BB5164" w:rsidRPr="00DF3BC1">
              <w:rPr>
                <w:lang w:val="uk-UA"/>
              </w:rPr>
              <w:t>.</w:t>
            </w:r>
          </w:p>
        </w:tc>
        <w:tc>
          <w:tcPr>
            <w:tcW w:w="1701" w:type="dxa"/>
          </w:tcPr>
          <w:p w:rsidR="00A41B72" w:rsidRPr="00DF3BC1" w:rsidRDefault="006659B0" w:rsidP="00DF3BC1">
            <w:pPr>
              <w:rPr>
                <w:lang w:val="uk-UA"/>
              </w:rPr>
            </w:pPr>
            <w:r w:rsidRPr="00DF3BC1">
              <w:rPr>
                <w:lang w:val="uk-UA"/>
              </w:rPr>
              <w:t>-</w:t>
            </w:r>
          </w:p>
        </w:tc>
        <w:tc>
          <w:tcPr>
            <w:tcW w:w="1383" w:type="dxa"/>
          </w:tcPr>
          <w:p w:rsidR="00A41B72" w:rsidRPr="00DF3BC1" w:rsidRDefault="008E191A" w:rsidP="00DF3BC1">
            <w:pPr>
              <w:rPr>
                <w:lang w:val="uk-UA"/>
              </w:rPr>
            </w:pPr>
            <w:r>
              <w:rPr>
                <w:lang w:val="uk-UA"/>
              </w:rPr>
              <w:t>26,10</w:t>
            </w:r>
            <w:r w:rsidR="00D23724" w:rsidRPr="00DF3BC1">
              <w:rPr>
                <w:lang w:val="uk-UA"/>
              </w:rPr>
              <w:t xml:space="preserve"> грн</w:t>
            </w:r>
            <w:r w:rsidR="00A6231B" w:rsidRPr="00DF3BC1">
              <w:rPr>
                <w:lang w:val="uk-UA"/>
              </w:rPr>
              <w:t>.</w:t>
            </w:r>
          </w:p>
        </w:tc>
      </w:tr>
      <w:tr w:rsidR="00A41B72" w:rsidRPr="00DF3BC1" w:rsidTr="000B0530">
        <w:tc>
          <w:tcPr>
            <w:tcW w:w="534" w:type="dxa"/>
          </w:tcPr>
          <w:p w:rsidR="00A41B72" w:rsidRPr="00DF3BC1" w:rsidRDefault="000D6BAB" w:rsidP="00DF3BC1">
            <w:pPr>
              <w:jc w:val="center"/>
              <w:rPr>
                <w:lang w:val="uk-UA"/>
              </w:rPr>
            </w:pPr>
            <w:r w:rsidRPr="00DF3BC1">
              <w:rPr>
                <w:lang w:val="uk-UA"/>
              </w:rPr>
              <w:t>10</w:t>
            </w:r>
          </w:p>
        </w:tc>
        <w:tc>
          <w:tcPr>
            <w:tcW w:w="4394" w:type="dxa"/>
          </w:tcPr>
          <w:p w:rsidR="00A41B72" w:rsidRPr="00DF3BC1" w:rsidRDefault="00D23724" w:rsidP="00DF3BC1">
            <w:pPr>
              <w:rPr>
                <w:lang w:val="uk-UA"/>
              </w:rPr>
            </w:pPr>
            <w:r w:rsidRPr="00DF3BC1">
              <w:rPr>
                <w:lang w:val="uk-UA"/>
              </w:rPr>
              <w:t>Процедури організації виконання вимог регулювання (час на друк оголошення та розміщення в салоні автобуса) Формула: 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843" w:type="dxa"/>
          </w:tcPr>
          <w:p w:rsidR="00A41B72" w:rsidRPr="00DF3BC1" w:rsidRDefault="00B31FE2" w:rsidP="00B31FE2">
            <w:pPr>
              <w:rPr>
                <w:lang w:val="uk-UA"/>
              </w:rPr>
            </w:pPr>
            <w:r>
              <w:rPr>
                <w:lang w:val="uk-UA"/>
              </w:rPr>
              <w:t>1,5 год</w:t>
            </w:r>
            <w:r w:rsidR="000605E1" w:rsidRPr="00DF3BC1">
              <w:rPr>
                <w:lang w:val="uk-UA"/>
              </w:rPr>
              <w:t xml:space="preserve">. х </w:t>
            </w:r>
            <w:r w:rsidR="004D4565">
              <w:rPr>
                <w:lang w:val="uk-UA"/>
              </w:rPr>
              <w:t>7</w:t>
            </w:r>
            <w:r w:rsidR="00D23724" w:rsidRPr="00DF3BC1">
              <w:rPr>
                <w:lang w:val="uk-UA"/>
              </w:rPr>
              <w:t xml:space="preserve">од. х </w:t>
            </w:r>
            <w:r w:rsidR="004D4565">
              <w:rPr>
                <w:lang w:val="uk-UA"/>
              </w:rPr>
              <w:t>52</w:t>
            </w:r>
            <w:r w:rsidR="00DA0A23">
              <w:rPr>
                <w:lang w:val="uk-UA"/>
              </w:rPr>
              <w:t>,00</w:t>
            </w:r>
            <w:r w:rsidR="00D23724" w:rsidRPr="00DF3BC1">
              <w:rPr>
                <w:lang w:val="uk-UA"/>
              </w:rPr>
              <w:t xml:space="preserve"> = </w:t>
            </w:r>
            <w:r>
              <w:rPr>
                <w:lang w:val="uk-UA"/>
              </w:rPr>
              <w:t>156</w:t>
            </w:r>
            <w:r w:rsidR="00DA0A23">
              <w:rPr>
                <w:lang w:val="uk-UA"/>
              </w:rPr>
              <w:t>,00</w:t>
            </w:r>
            <w:r w:rsidR="00D23724" w:rsidRPr="00DF3BC1">
              <w:rPr>
                <w:lang w:val="uk-UA"/>
              </w:rPr>
              <w:t xml:space="preserve"> грн</w:t>
            </w:r>
            <w:r w:rsidR="006659B0" w:rsidRPr="00DF3BC1">
              <w:rPr>
                <w:lang w:val="uk-UA"/>
              </w:rPr>
              <w:t>.</w:t>
            </w:r>
          </w:p>
        </w:tc>
        <w:tc>
          <w:tcPr>
            <w:tcW w:w="1701" w:type="dxa"/>
          </w:tcPr>
          <w:p w:rsidR="00A41B72" w:rsidRPr="00DF3BC1" w:rsidRDefault="006659B0" w:rsidP="00DF3BC1">
            <w:pPr>
              <w:rPr>
                <w:lang w:val="uk-UA"/>
              </w:rPr>
            </w:pPr>
            <w:r w:rsidRPr="00DF3BC1">
              <w:rPr>
                <w:lang w:val="uk-UA"/>
              </w:rPr>
              <w:t>-</w:t>
            </w:r>
          </w:p>
        </w:tc>
        <w:tc>
          <w:tcPr>
            <w:tcW w:w="1383" w:type="dxa"/>
          </w:tcPr>
          <w:p w:rsidR="00A41B72" w:rsidRPr="00DF3BC1" w:rsidRDefault="00AD7B09" w:rsidP="00DE233A">
            <w:pPr>
              <w:rPr>
                <w:lang w:val="uk-UA"/>
              </w:rPr>
            </w:pPr>
            <w:r>
              <w:rPr>
                <w:lang w:val="uk-UA"/>
              </w:rPr>
              <w:t>156</w:t>
            </w:r>
            <w:r w:rsidR="003050DE">
              <w:rPr>
                <w:lang w:val="uk-UA"/>
              </w:rPr>
              <w:t>,00</w:t>
            </w:r>
            <w:r w:rsidR="00D23724" w:rsidRPr="00DF3BC1">
              <w:rPr>
                <w:lang w:val="uk-UA"/>
              </w:rPr>
              <w:t xml:space="preserve"> грн</w:t>
            </w:r>
            <w:r w:rsidR="006659B0" w:rsidRPr="00DF3BC1">
              <w:rPr>
                <w:lang w:val="uk-UA"/>
              </w:rPr>
              <w:t>.</w:t>
            </w:r>
          </w:p>
        </w:tc>
      </w:tr>
      <w:tr w:rsidR="00D23724" w:rsidRPr="00DF3BC1" w:rsidTr="000B0530">
        <w:tc>
          <w:tcPr>
            <w:tcW w:w="534" w:type="dxa"/>
          </w:tcPr>
          <w:p w:rsidR="00D23724" w:rsidRPr="00DF3BC1" w:rsidRDefault="000D6BAB" w:rsidP="00DF3BC1">
            <w:pPr>
              <w:jc w:val="center"/>
              <w:rPr>
                <w:lang w:val="uk-UA"/>
              </w:rPr>
            </w:pPr>
            <w:r w:rsidRPr="00DF3BC1">
              <w:rPr>
                <w:lang w:val="uk-UA"/>
              </w:rPr>
              <w:t>11</w:t>
            </w:r>
          </w:p>
        </w:tc>
        <w:tc>
          <w:tcPr>
            <w:tcW w:w="4394" w:type="dxa"/>
          </w:tcPr>
          <w:p w:rsidR="00D23724" w:rsidRPr="00DF3BC1" w:rsidRDefault="00D23724" w:rsidP="00DF3BC1">
            <w:pPr>
              <w:rPr>
                <w:lang w:val="uk-UA"/>
              </w:rPr>
            </w:pPr>
            <w:r w:rsidRPr="00DF3BC1">
              <w:rPr>
                <w:lang w:val="uk-UA"/>
              </w:rPr>
              <w:t>Процедури офіційного звітування</w:t>
            </w:r>
          </w:p>
        </w:tc>
        <w:tc>
          <w:tcPr>
            <w:tcW w:w="1843" w:type="dxa"/>
          </w:tcPr>
          <w:p w:rsidR="00D23724" w:rsidRPr="00DF3BC1" w:rsidRDefault="00D23724" w:rsidP="00DF3BC1">
            <w:pPr>
              <w:rPr>
                <w:lang w:val="uk-UA"/>
              </w:rPr>
            </w:pPr>
            <w:r w:rsidRPr="00DF3BC1">
              <w:rPr>
                <w:lang w:val="uk-UA"/>
              </w:rPr>
              <w:t>-</w:t>
            </w:r>
          </w:p>
        </w:tc>
        <w:tc>
          <w:tcPr>
            <w:tcW w:w="1701" w:type="dxa"/>
          </w:tcPr>
          <w:p w:rsidR="00D23724" w:rsidRPr="00DF3BC1" w:rsidRDefault="00D23724" w:rsidP="00DF3BC1">
            <w:pPr>
              <w:rPr>
                <w:lang w:val="uk-UA"/>
              </w:rPr>
            </w:pPr>
            <w:r w:rsidRPr="00DF3BC1">
              <w:rPr>
                <w:lang w:val="uk-UA"/>
              </w:rPr>
              <w:t>-</w:t>
            </w:r>
          </w:p>
        </w:tc>
        <w:tc>
          <w:tcPr>
            <w:tcW w:w="1383" w:type="dxa"/>
          </w:tcPr>
          <w:p w:rsidR="00D23724" w:rsidRPr="00DF3BC1" w:rsidRDefault="00D23724" w:rsidP="00DF3BC1">
            <w:pPr>
              <w:rPr>
                <w:lang w:val="uk-UA"/>
              </w:rPr>
            </w:pPr>
            <w:r w:rsidRPr="00DF3BC1">
              <w:rPr>
                <w:lang w:val="uk-UA"/>
              </w:rPr>
              <w:t>-</w:t>
            </w:r>
          </w:p>
        </w:tc>
      </w:tr>
      <w:tr w:rsidR="00D23724" w:rsidRPr="00DF3BC1" w:rsidTr="000B0530">
        <w:tc>
          <w:tcPr>
            <w:tcW w:w="534" w:type="dxa"/>
          </w:tcPr>
          <w:p w:rsidR="00D23724" w:rsidRPr="00DF3BC1" w:rsidRDefault="000D6BAB" w:rsidP="00DF3BC1">
            <w:pPr>
              <w:jc w:val="center"/>
              <w:rPr>
                <w:lang w:val="uk-UA"/>
              </w:rPr>
            </w:pPr>
            <w:r w:rsidRPr="00DF3BC1">
              <w:rPr>
                <w:lang w:val="uk-UA"/>
              </w:rPr>
              <w:t>12</w:t>
            </w:r>
          </w:p>
        </w:tc>
        <w:tc>
          <w:tcPr>
            <w:tcW w:w="4394" w:type="dxa"/>
          </w:tcPr>
          <w:p w:rsidR="00D23724" w:rsidRPr="00DF3BC1" w:rsidRDefault="00D23724" w:rsidP="00DF3BC1">
            <w:pPr>
              <w:rPr>
                <w:lang w:val="uk-UA"/>
              </w:rPr>
            </w:pPr>
            <w:r w:rsidRPr="00DF3BC1">
              <w:rPr>
                <w:lang w:val="uk-UA"/>
              </w:rPr>
              <w:t>Процедури щодо забезпечення процесу перевірок</w:t>
            </w:r>
          </w:p>
        </w:tc>
        <w:tc>
          <w:tcPr>
            <w:tcW w:w="1843" w:type="dxa"/>
          </w:tcPr>
          <w:p w:rsidR="00D23724" w:rsidRPr="00DF3BC1" w:rsidRDefault="00D23724" w:rsidP="00DF3BC1">
            <w:pPr>
              <w:rPr>
                <w:lang w:val="uk-UA"/>
              </w:rPr>
            </w:pPr>
            <w:r w:rsidRPr="00DF3BC1">
              <w:rPr>
                <w:lang w:val="uk-UA"/>
              </w:rPr>
              <w:t>-</w:t>
            </w:r>
          </w:p>
        </w:tc>
        <w:tc>
          <w:tcPr>
            <w:tcW w:w="1701" w:type="dxa"/>
          </w:tcPr>
          <w:p w:rsidR="00D23724" w:rsidRPr="00DF3BC1" w:rsidRDefault="00D23724" w:rsidP="00DF3BC1">
            <w:pPr>
              <w:rPr>
                <w:lang w:val="uk-UA"/>
              </w:rPr>
            </w:pPr>
            <w:r w:rsidRPr="00DF3BC1">
              <w:rPr>
                <w:lang w:val="uk-UA"/>
              </w:rPr>
              <w:t>-</w:t>
            </w:r>
          </w:p>
        </w:tc>
        <w:tc>
          <w:tcPr>
            <w:tcW w:w="1383" w:type="dxa"/>
          </w:tcPr>
          <w:p w:rsidR="00D23724" w:rsidRPr="00DF3BC1" w:rsidRDefault="00D23724" w:rsidP="00DF3BC1">
            <w:pPr>
              <w:rPr>
                <w:lang w:val="uk-UA"/>
              </w:rPr>
            </w:pPr>
            <w:r w:rsidRPr="00DF3BC1">
              <w:rPr>
                <w:lang w:val="uk-UA"/>
              </w:rPr>
              <w:t>-</w:t>
            </w:r>
          </w:p>
        </w:tc>
      </w:tr>
      <w:tr w:rsidR="00D23724" w:rsidRPr="00DF3BC1" w:rsidTr="000B0530">
        <w:tc>
          <w:tcPr>
            <w:tcW w:w="534" w:type="dxa"/>
          </w:tcPr>
          <w:p w:rsidR="00D23724" w:rsidRPr="00DF3BC1" w:rsidRDefault="000D6BAB" w:rsidP="00DF3BC1">
            <w:pPr>
              <w:jc w:val="center"/>
              <w:rPr>
                <w:lang w:val="uk-UA"/>
              </w:rPr>
            </w:pPr>
            <w:r w:rsidRPr="00DF3BC1">
              <w:rPr>
                <w:lang w:val="uk-UA"/>
              </w:rPr>
              <w:t>13</w:t>
            </w:r>
          </w:p>
        </w:tc>
        <w:tc>
          <w:tcPr>
            <w:tcW w:w="4394" w:type="dxa"/>
          </w:tcPr>
          <w:p w:rsidR="00D23724" w:rsidRPr="00DF3BC1" w:rsidRDefault="00D23724" w:rsidP="00DF3BC1">
            <w:pPr>
              <w:rPr>
                <w:lang w:val="uk-UA"/>
              </w:rPr>
            </w:pPr>
            <w:r w:rsidRPr="00DF3BC1">
              <w:rPr>
                <w:lang w:val="uk-UA"/>
              </w:rPr>
              <w:t>Інші процедури (уточнити)</w:t>
            </w:r>
          </w:p>
        </w:tc>
        <w:tc>
          <w:tcPr>
            <w:tcW w:w="1843" w:type="dxa"/>
          </w:tcPr>
          <w:p w:rsidR="00D23724" w:rsidRPr="00DF3BC1" w:rsidRDefault="00D23724" w:rsidP="00DF3BC1">
            <w:pPr>
              <w:rPr>
                <w:lang w:val="uk-UA"/>
              </w:rPr>
            </w:pPr>
            <w:r w:rsidRPr="00DF3BC1">
              <w:rPr>
                <w:lang w:val="uk-UA"/>
              </w:rPr>
              <w:t>-</w:t>
            </w:r>
          </w:p>
        </w:tc>
        <w:tc>
          <w:tcPr>
            <w:tcW w:w="1701" w:type="dxa"/>
          </w:tcPr>
          <w:p w:rsidR="00D23724" w:rsidRPr="00DF3BC1" w:rsidRDefault="00D23724" w:rsidP="00DF3BC1">
            <w:pPr>
              <w:rPr>
                <w:lang w:val="uk-UA"/>
              </w:rPr>
            </w:pPr>
            <w:r w:rsidRPr="00DF3BC1">
              <w:rPr>
                <w:lang w:val="uk-UA"/>
              </w:rPr>
              <w:t>-</w:t>
            </w:r>
          </w:p>
        </w:tc>
        <w:tc>
          <w:tcPr>
            <w:tcW w:w="1383" w:type="dxa"/>
          </w:tcPr>
          <w:p w:rsidR="00D23724" w:rsidRPr="00DF3BC1" w:rsidRDefault="00D23724" w:rsidP="00DF3BC1">
            <w:pPr>
              <w:rPr>
                <w:lang w:val="uk-UA"/>
              </w:rPr>
            </w:pPr>
            <w:r w:rsidRPr="00DF3BC1">
              <w:rPr>
                <w:lang w:val="uk-UA"/>
              </w:rPr>
              <w:t>-</w:t>
            </w:r>
          </w:p>
        </w:tc>
      </w:tr>
      <w:tr w:rsidR="00D23724" w:rsidRPr="00DF3BC1" w:rsidTr="000B0530">
        <w:tc>
          <w:tcPr>
            <w:tcW w:w="534" w:type="dxa"/>
          </w:tcPr>
          <w:p w:rsidR="00D23724" w:rsidRPr="00DF3BC1" w:rsidRDefault="000D6BAB" w:rsidP="00DF3BC1">
            <w:pPr>
              <w:jc w:val="center"/>
              <w:rPr>
                <w:lang w:val="uk-UA"/>
              </w:rPr>
            </w:pPr>
            <w:r w:rsidRPr="00DF3BC1">
              <w:rPr>
                <w:lang w:val="uk-UA"/>
              </w:rPr>
              <w:t>14</w:t>
            </w:r>
          </w:p>
        </w:tc>
        <w:tc>
          <w:tcPr>
            <w:tcW w:w="4394" w:type="dxa"/>
          </w:tcPr>
          <w:p w:rsidR="00F4499B" w:rsidRPr="00DF3BC1" w:rsidRDefault="000D6BAB" w:rsidP="00DF3BC1">
            <w:pPr>
              <w:rPr>
                <w:lang w:val="uk-UA"/>
              </w:rPr>
            </w:pPr>
            <w:r w:rsidRPr="00DF3BC1">
              <w:rPr>
                <w:lang w:val="uk-UA"/>
              </w:rPr>
              <w:t xml:space="preserve">Разом, гривень </w:t>
            </w:r>
          </w:p>
          <w:p w:rsidR="00D23724" w:rsidRPr="00DF3BC1" w:rsidRDefault="000D6BAB" w:rsidP="00DF3BC1">
            <w:pPr>
              <w:rPr>
                <w:lang w:val="uk-UA"/>
              </w:rPr>
            </w:pPr>
            <w:r w:rsidRPr="00DF3BC1">
              <w:rPr>
                <w:lang w:val="uk-UA"/>
              </w:rPr>
              <w:t>Формула: (сума рядків 9 + 10 + 11 + 12 + 13)</w:t>
            </w:r>
          </w:p>
        </w:tc>
        <w:tc>
          <w:tcPr>
            <w:tcW w:w="1843" w:type="dxa"/>
          </w:tcPr>
          <w:p w:rsidR="00D23724" w:rsidRPr="00DF3BC1" w:rsidRDefault="00AD7B09" w:rsidP="00AD7B09">
            <w:pPr>
              <w:rPr>
                <w:lang w:val="uk-UA"/>
              </w:rPr>
            </w:pPr>
            <w:r>
              <w:rPr>
                <w:lang w:val="uk-UA"/>
              </w:rPr>
              <w:t>182</w:t>
            </w:r>
            <w:r w:rsidR="003050DE">
              <w:rPr>
                <w:lang w:val="uk-UA"/>
              </w:rPr>
              <w:t>,</w:t>
            </w:r>
            <w:r>
              <w:rPr>
                <w:lang w:val="uk-UA"/>
              </w:rPr>
              <w:t>10</w:t>
            </w:r>
            <w:r w:rsidR="00345C44">
              <w:rPr>
                <w:lang w:val="uk-UA"/>
              </w:rPr>
              <w:t xml:space="preserve"> грн.</w:t>
            </w:r>
          </w:p>
        </w:tc>
        <w:tc>
          <w:tcPr>
            <w:tcW w:w="1701" w:type="dxa"/>
          </w:tcPr>
          <w:p w:rsidR="00D23724" w:rsidRPr="00DF3BC1" w:rsidRDefault="001C6E52" w:rsidP="00DF3BC1">
            <w:pPr>
              <w:rPr>
                <w:lang w:val="uk-UA"/>
              </w:rPr>
            </w:pPr>
            <w:r>
              <w:rPr>
                <w:lang w:val="uk-UA"/>
              </w:rPr>
              <w:t>-</w:t>
            </w:r>
          </w:p>
        </w:tc>
        <w:tc>
          <w:tcPr>
            <w:tcW w:w="1383" w:type="dxa"/>
          </w:tcPr>
          <w:p w:rsidR="00D23724" w:rsidRPr="00DF3BC1" w:rsidRDefault="00AD7B09" w:rsidP="00DF3BC1">
            <w:pPr>
              <w:rPr>
                <w:lang w:val="uk-UA"/>
              </w:rPr>
            </w:pPr>
            <w:r>
              <w:rPr>
                <w:lang w:val="uk-UA"/>
              </w:rPr>
              <w:t>182,10</w:t>
            </w:r>
            <w:r w:rsidR="007C0BBD" w:rsidRPr="00DF3BC1">
              <w:rPr>
                <w:lang w:val="uk-UA"/>
              </w:rPr>
              <w:t xml:space="preserve"> грн.</w:t>
            </w:r>
          </w:p>
        </w:tc>
      </w:tr>
      <w:tr w:rsidR="00D23724" w:rsidRPr="00DF3BC1" w:rsidTr="000B0530">
        <w:tc>
          <w:tcPr>
            <w:tcW w:w="534" w:type="dxa"/>
          </w:tcPr>
          <w:p w:rsidR="00D23724" w:rsidRPr="00DF3BC1" w:rsidRDefault="000D6BAB" w:rsidP="00DF3BC1">
            <w:pPr>
              <w:jc w:val="center"/>
              <w:rPr>
                <w:lang w:val="uk-UA"/>
              </w:rPr>
            </w:pPr>
            <w:r w:rsidRPr="00DF3BC1">
              <w:rPr>
                <w:lang w:val="uk-UA"/>
              </w:rPr>
              <w:t>15</w:t>
            </w:r>
          </w:p>
        </w:tc>
        <w:tc>
          <w:tcPr>
            <w:tcW w:w="4394" w:type="dxa"/>
          </w:tcPr>
          <w:p w:rsidR="00D23724" w:rsidRPr="00DF3BC1" w:rsidRDefault="000D6BAB" w:rsidP="00DF3BC1">
            <w:pPr>
              <w:rPr>
                <w:lang w:val="uk-UA"/>
              </w:rPr>
            </w:pPr>
            <w:r w:rsidRPr="00DF3BC1">
              <w:rPr>
                <w:lang w:val="uk-UA"/>
              </w:rPr>
              <w:t>Кількість суб’єктів малого підприємництва, що повинні виконати вимоги регулювання, одиниць</w:t>
            </w:r>
          </w:p>
        </w:tc>
        <w:tc>
          <w:tcPr>
            <w:tcW w:w="1843" w:type="dxa"/>
          </w:tcPr>
          <w:p w:rsidR="00D23724" w:rsidRPr="00DF3BC1" w:rsidRDefault="006A5595" w:rsidP="00DF3BC1">
            <w:pPr>
              <w:rPr>
                <w:lang w:val="uk-UA"/>
              </w:rPr>
            </w:pPr>
            <w:r>
              <w:rPr>
                <w:lang w:val="uk-UA"/>
              </w:rPr>
              <w:t>3</w:t>
            </w:r>
          </w:p>
        </w:tc>
        <w:tc>
          <w:tcPr>
            <w:tcW w:w="1701" w:type="dxa"/>
          </w:tcPr>
          <w:p w:rsidR="00D23724" w:rsidRPr="00DF3BC1" w:rsidRDefault="001C6E52" w:rsidP="00DF3BC1">
            <w:pPr>
              <w:rPr>
                <w:lang w:val="uk-UA"/>
              </w:rPr>
            </w:pPr>
            <w:r>
              <w:rPr>
                <w:lang w:val="uk-UA"/>
              </w:rPr>
              <w:t>-</w:t>
            </w:r>
          </w:p>
        </w:tc>
        <w:tc>
          <w:tcPr>
            <w:tcW w:w="1383" w:type="dxa"/>
          </w:tcPr>
          <w:p w:rsidR="00D23724" w:rsidRPr="00DF3BC1" w:rsidRDefault="006A5595" w:rsidP="00DF3BC1">
            <w:pPr>
              <w:rPr>
                <w:lang w:val="uk-UA"/>
              </w:rPr>
            </w:pPr>
            <w:r>
              <w:rPr>
                <w:lang w:val="uk-UA"/>
              </w:rPr>
              <w:t>3</w:t>
            </w:r>
          </w:p>
        </w:tc>
      </w:tr>
      <w:tr w:rsidR="00D23724" w:rsidRPr="00DF3BC1" w:rsidTr="000B0530">
        <w:tc>
          <w:tcPr>
            <w:tcW w:w="534" w:type="dxa"/>
          </w:tcPr>
          <w:p w:rsidR="00D23724" w:rsidRPr="00DF3BC1" w:rsidRDefault="000D6BAB" w:rsidP="00DF3BC1">
            <w:pPr>
              <w:jc w:val="center"/>
              <w:rPr>
                <w:lang w:val="uk-UA"/>
              </w:rPr>
            </w:pPr>
            <w:r w:rsidRPr="00DF3BC1">
              <w:rPr>
                <w:lang w:val="uk-UA"/>
              </w:rPr>
              <w:t>16</w:t>
            </w:r>
          </w:p>
        </w:tc>
        <w:tc>
          <w:tcPr>
            <w:tcW w:w="4394" w:type="dxa"/>
          </w:tcPr>
          <w:p w:rsidR="00955582" w:rsidRPr="00DF3BC1" w:rsidRDefault="000D6BAB" w:rsidP="00DF3BC1">
            <w:pPr>
              <w:rPr>
                <w:lang w:val="uk-UA"/>
              </w:rPr>
            </w:pPr>
            <w:r w:rsidRPr="00DF3BC1">
              <w:rPr>
                <w:lang w:val="uk-UA"/>
              </w:rPr>
              <w:t xml:space="preserve">Сумарно, гривень </w:t>
            </w:r>
          </w:p>
          <w:p w:rsidR="00D23724" w:rsidRPr="00DF3BC1" w:rsidRDefault="00955582" w:rsidP="00DF3BC1">
            <w:pPr>
              <w:rPr>
                <w:lang w:val="uk-UA"/>
              </w:rPr>
            </w:pPr>
            <w:r w:rsidRPr="00DF3BC1">
              <w:rPr>
                <w:lang w:val="uk-UA"/>
              </w:rPr>
              <w:t>Формула: відповідний стовпчик «разом»</w:t>
            </w:r>
            <w:r w:rsidR="000D6BAB" w:rsidRPr="00DF3BC1">
              <w:rPr>
                <w:lang w:val="uk-UA"/>
              </w:rPr>
              <w:t xml:space="preserve"> Х кількість суб’єктів малого </w:t>
            </w:r>
            <w:r w:rsidR="000D6BAB" w:rsidRPr="00DF3BC1">
              <w:rPr>
                <w:lang w:val="uk-UA"/>
              </w:rPr>
              <w:lastRenderedPageBreak/>
              <w:t>підприємництва, що повинні виконати вимоги регулювання (рядок 14 Х рядок 15)</w:t>
            </w:r>
          </w:p>
        </w:tc>
        <w:tc>
          <w:tcPr>
            <w:tcW w:w="1843" w:type="dxa"/>
          </w:tcPr>
          <w:p w:rsidR="00D23724" w:rsidRPr="00DF3BC1" w:rsidRDefault="00AD7B09" w:rsidP="00AD7B09">
            <w:pPr>
              <w:rPr>
                <w:lang w:val="uk-UA"/>
              </w:rPr>
            </w:pPr>
            <w:r>
              <w:rPr>
                <w:lang w:val="uk-UA"/>
              </w:rPr>
              <w:lastRenderedPageBreak/>
              <w:t>182,10</w:t>
            </w:r>
            <w:r w:rsidR="000D6BAB" w:rsidRPr="00DF3BC1">
              <w:rPr>
                <w:lang w:val="uk-UA"/>
              </w:rPr>
              <w:t xml:space="preserve"> грн</w:t>
            </w:r>
            <w:r w:rsidR="00955582" w:rsidRPr="00DF3BC1">
              <w:rPr>
                <w:lang w:val="uk-UA"/>
              </w:rPr>
              <w:t>.</w:t>
            </w:r>
            <w:r w:rsidR="000D6BAB" w:rsidRPr="00DF3BC1">
              <w:rPr>
                <w:lang w:val="uk-UA"/>
              </w:rPr>
              <w:t xml:space="preserve"> х </w:t>
            </w:r>
            <w:r>
              <w:rPr>
                <w:lang w:val="uk-UA"/>
              </w:rPr>
              <w:t>3</w:t>
            </w:r>
            <w:r w:rsidR="000D6BAB" w:rsidRPr="00DF3BC1">
              <w:rPr>
                <w:lang w:val="uk-UA"/>
              </w:rPr>
              <w:t xml:space="preserve"> = </w:t>
            </w:r>
            <w:r>
              <w:rPr>
                <w:lang w:val="uk-UA"/>
              </w:rPr>
              <w:t>546,30</w:t>
            </w:r>
            <w:r w:rsidR="000D6BAB" w:rsidRPr="00DF3BC1">
              <w:rPr>
                <w:lang w:val="uk-UA"/>
              </w:rPr>
              <w:t xml:space="preserve"> грн</w:t>
            </w:r>
            <w:r w:rsidR="00955582" w:rsidRPr="00DF3BC1">
              <w:rPr>
                <w:lang w:val="uk-UA"/>
              </w:rPr>
              <w:t>.</w:t>
            </w:r>
          </w:p>
        </w:tc>
        <w:tc>
          <w:tcPr>
            <w:tcW w:w="1701" w:type="dxa"/>
          </w:tcPr>
          <w:p w:rsidR="00D23724" w:rsidRPr="00DF3BC1" w:rsidRDefault="001C6E52" w:rsidP="00DF3BC1">
            <w:pPr>
              <w:rPr>
                <w:lang w:val="uk-UA"/>
              </w:rPr>
            </w:pPr>
            <w:r>
              <w:rPr>
                <w:lang w:val="uk-UA"/>
              </w:rPr>
              <w:t>-</w:t>
            </w:r>
          </w:p>
        </w:tc>
        <w:tc>
          <w:tcPr>
            <w:tcW w:w="1383" w:type="dxa"/>
          </w:tcPr>
          <w:p w:rsidR="00D23724" w:rsidRPr="00DF3BC1" w:rsidRDefault="00AD7B09" w:rsidP="00DF3BC1">
            <w:pPr>
              <w:rPr>
                <w:lang w:val="uk-UA"/>
              </w:rPr>
            </w:pPr>
            <w:r>
              <w:rPr>
                <w:lang w:val="uk-UA"/>
              </w:rPr>
              <w:t>546,30</w:t>
            </w:r>
            <w:r w:rsidR="00955582" w:rsidRPr="00DF3BC1">
              <w:rPr>
                <w:lang w:val="uk-UA"/>
              </w:rPr>
              <w:t xml:space="preserve"> </w:t>
            </w:r>
            <w:r w:rsidR="000D6BAB" w:rsidRPr="00DF3BC1">
              <w:rPr>
                <w:lang w:val="uk-UA"/>
              </w:rPr>
              <w:t>грн</w:t>
            </w:r>
            <w:r w:rsidR="00955582" w:rsidRPr="00DF3BC1">
              <w:rPr>
                <w:lang w:val="uk-UA"/>
              </w:rPr>
              <w:t>.</w:t>
            </w:r>
          </w:p>
        </w:tc>
      </w:tr>
    </w:tbl>
    <w:p w:rsidR="00DE5E5D" w:rsidRPr="006706E4" w:rsidRDefault="00DE5E5D" w:rsidP="00E94D1C">
      <w:pPr>
        <w:ind w:firstLine="567"/>
        <w:rPr>
          <w:lang w:val="uk-UA"/>
        </w:rPr>
      </w:pPr>
    </w:p>
    <w:p w:rsidR="00523AB2" w:rsidRPr="006706E4" w:rsidRDefault="00523AB2" w:rsidP="00E94D1C">
      <w:pPr>
        <w:ind w:firstLine="567"/>
        <w:jc w:val="both"/>
        <w:rPr>
          <w:lang w:val="uk-UA"/>
        </w:rPr>
      </w:pPr>
      <w:r w:rsidRPr="006706E4">
        <w:rPr>
          <w:lang w:val="uk-UA"/>
        </w:rPr>
        <w:t>Розрахунки здійснено з урахуванням основних мінімаль</w:t>
      </w:r>
      <w:r w:rsidR="003050DE" w:rsidRPr="006706E4">
        <w:rPr>
          <w:lang w:val="uk-UA"/>
        </w:rPr>
        <w:t>них соціальних стандартів у 202</w:t>
      </w:r>
      <w:r w:rsidR="00C3679A">
        <w:rPr>
          <w:lang w:val="uk-UA"/>
        </w:rPr>
        <w:t>6</w:t>
      </w:r>
      <w:r w:rsidRPr="006706E4">
        <w:rPr>
          <w:lang w:val="uk-UA"/>
        </w:rPr>
        <w:t xml:space="preserve"> році, встановлених Законом України «Про Державний бюджет України на 202</w:t>
      </w:r>
      <w:r w:rsidR="00A35F87">
        <w:rPr>
          <w:lang w:val="uk-UA"/>
        </w:rPr>
        <w:t>6</w:t>
      </w:r>
      <w:r w:rsidRPr="006706E4">
        <w:rPr>
          <w:lang w:val="uk-UA"/>
        </w:rPr>
        <w:t xml:space="preserve"> рік»: мінімальна зарплата у погодинному розмірі – </w:t>
      </w:r>
      <w:r w:rsidR="00C3679A">
        <w:rPr>
          <w:lang w:val="uk-UA"/>
        </w:rPr>
        <w:t>52</w:t>
      </w:r>
      <w:r w:rsidR="003050DE" w:rsidRPr="006706E4">
        <w:rPr>
          <w:lang w:val="uk-UA"/>
        </w:rPr>
        <w:t>,00</w:t>
      </w:r>
      <w:r w:rsidR="00071BF3" w:rsidRPr="006706E4">
        <w:rPr>
          <w:lang w:val="uk-UA"/>
        </w:rPr>
        <w:t xml:space="preserve"> </w:t>
      </w:r>
      <w:r w:rsidRPr="006706E4">
        <w:rPr>
          <w:lang w:val="uk-UA"/>
        </w:rPr>
        <w:t>грн.</w:t>
      </w:r>
    </w:p>
    <w:p w:rsidR="00523AB2" w:rsidRPr="006706E4" w:rsidRDefault="00523AB2" w:rsidP="00E94D1C">
      <w:pPr>
        <w:ind w:firstLine="567"/>
        <w:jc w:val="both"/>
        <w:rPr>
          <w:lang w:val="uk-UA"/>
        </w:rPr>
      </w:pPr>
    </w:p>
    <w:p w:rsidR="00523AB2" w:rsidRPr="00085A4E" w:rsidRDefault="00523AB2" w:rsidP="00E94D1C">
      <w:pPr>
        <w:ind w:firstLine="567"/>
        <w:jc w:val="both"/>
        <w:rPr>
          <w:lang w:val="uk-UA"/>
        </w:rPr>
      </w:pPr>
      <w:r w:rsidRPr="00085A4E">
        <w:rPr>
          <w:lang w:val="uk-UA"/>
        </w:rPr>
        <w:t>4. Розрахунок сумарних витрат суб’єктів малого підприємництва, що виникають на виконання вимог регулювання:</w:t>
      </w:r>
    </w:p>
    <w:p w:rsidR="00523AB2" w:rsidRPr="00085A4E" w:rsidRDefault="00523AB2" w:rsidP="00E94D1C">
      <w:pPr>
        <w:ind w:firstLine="567"/>
        <w:jc w:val="both"/>
        <w:rPr>
          <w:lang w:val="uk-UA"/>
        </w:rPr>
      </w:pPr>
    </w:p>
    <w:tbl>
      <w:tblPr>
        <w:tblStyle w:val="af0"/>
        <w:tblW w:w="0" w:type="auto"/>
        <w:tblLook w:val="04A0" w:firstRow="1" w:lastRow="0" w:firstColumn="1" w:lastColumn="0" w:noHBand="0" w:noVBand="1"/>
      </w:tblPr>
      <w:tblGrid>
        <w:gridCol w:w="532"/>
        <w:gridCol w:w="4685"/>
        <w:gridCol w:w="2638"/>
        <w:gridCol w:w="1774"/>
      </w:tblGrid>
      <w:tr w:rsidR="009F5161" w:rsidRPr="002D6F41" w:rsidTr="007B6296">
        <w:tc>
          <w:tcPr>
            <w:tcW w:w="534" w:type="dxa"/>
          </w:tcPr>
          <w:p w:rsidR="009F5161" w:rsidRPr="002D6F41" w:rsidRDefault="009F5161" w:rsidP="000B0530">
            <w:pPr>
              <w:jc w:val="center"/>
              <w:rPr>
                <w:lang w:val="uk-UA"/>
              </w:rPr>
            </w:pPr>
            <w:r w:rsidRPr="002D6F41">
              <w:rPr>
                <w:lang w:val="uk-UA"/>
              </w:rPr>
              <w:t>№ з/п</w:t>
            </w:r>
          </w:p>
        </w:tc>
        <w:tc>
          <w:tcPr>
            <w:tcW w:w="4819" w:type="dxa"/>
          </w:tcPr>
          <w:p w:rsidR="009F5161" w:rsidRPr="002D6F41" w:rsidRDefault="009F5161" w:rsidP="000B0530">
            <w:pPr>
              <w:jc w:val="center"/>
              <w:rPr>
                <w:lang w:val="uk-UA"/>
              </w:rPr>
            </w:pPr>
            <w:r w:rsidRPr="002D6F41">
              <w:rPr>
                <w:lang w:val="uk-UA"/>
              </w:rPr>
              <w:t>Показник</w:t>
            </w:r>
          </w:p>
        </w:tc>
        <w:tc>
          <w:tcPr>
            <w:tcW w:w="2693" w:type="dxa"/>
          </w:tcPr>
          <w:p w:rsidR="009F5161" w:rsidRPr="002D6F41" w:rsidRDefault="009F5161" w:rsidP="000B0530">
            <w:pPr>
              <w:jc w:val="center"/>
              <w:rPr>
                <w:lang w:val="uk-UA"/>
              </w:rPr>
            </w:pPr>
            <w:r w:rsidRPr="002D6F41">
              <w:rPr>
                <w:lang w:val="uk-UA"/>
              </w:rPr>
              <w:t>Перший рік регулювання (стартовий)</w:t>
            </w:r>
          </w:p>
        </w:tc>
        <w:tc>
          <w:tcPr>
            <w:tcW w:w="1809" w:type="dxa"/>
          </w:tcPr>
          <w:p w:rsidR="009F5161" w:rsidRPr="002D6F41" w:rsidRDefault="009F5161" w:rsidP="000B0530">
            <w:pPr>
              <w:jc w:val="center"/>
              <w:rPr>
                <w:lang w:val="uk-UA"/>
              </w:rPr>
            </w:pPr>
            <w:r w:rsidRPr="002D6F41">
              <w:rPr>
                <w:lang w:val="uk-UA"/>
              </w:rPr>
              <w:t>Витрати за п’ять років</w:t>
            </w:r>
          </w:p>
        </w:tc>
      </w:tr>
      <w:tr w:rsidR="009F5161" w:rsidRPr="002D6F41" w:rsidTr="007B6296">
        <w:tc>
          <w:tcPr>
            <w:tcW w:w="534" w:type="dxa"/>
          </w:tcPr>
          <w:p w:rsidR="009F5161" w:rsidRPr="002D6F41" w:rsidRDefault="007B6296" w:rsidP="000B0530">
            <w:pPr>
              <w:jc w:val="center"/>
              <w:rPr>
                <w:lang w:val="uk-UA"/>
              </w:rPr>
            </w:pPr>
            <w:r w:rsidRPr="002D6F41">
              <w:rPr>
                <w:lang w:val="uk-UA"/>
              </w:rPr>
              <w:t>1.</w:t>
            </w:r>
          </w:p>
        </w:tc>
        <w:tc>
          <w:tcPr>
            <w:tcW w:w="4819" w:type="dxa"/>
          </w:tcPr>
          <w:p w:rsidR="009F5161" w:rsidRPr="002D6F41" w:rsidRDefault="007B6296" w:rsidP="00071BF3">
            <w:pPr>
              <w:rPr>
                <w:lang w:val="uk-UA"/>
              </w:rPr>
            </w:pPr>
            <w:r w:rsidRPr="002D6F41">
              <w:rPr>
                <w:lang w:val="uk-UA"/>
              </w:rPr>
              <w:t>Оцінка «прямих» витрат суб’єктів малого підприємництва на виконання регулювання</w:t>
            </w:r>
          </w:p>
        </w:tc>
        <w:tc>
          <w:tcPr>
            <w:tcW w:w="2693" w:type="dxa"/>
          </w:tcPr>
          <w:p w:rsidR="009F5161" w:rsidRPr="002D6F41" w:rsidRDefault="00C3679A" w:rsidP="000B0530">
            <w:pPr>
              <w:jc w:val="center"/>
              <w:rPr>
                <w:lang w:val="uk-UA"/>
              </w:rPr>
            </w:pPr>
            <w:r>
              <w:rPr>
                <w:lang w:val="uk-UA"/>
              </w:rPr>
              <w:t>31,50</w:t>
            </w:r>
            <w:r w:rsidR="00E00E85" w:rsidRPr="002D6F41">
              <w:rPr>
                <w:lang w:val="uk-UA"/>
              </w:rPr>
              <w:t xml:space="preserve"> </w:t>
            </w:r>
            <w:r w:rsidR="005921F5" w:rsidRPr="002D6F41">
              <w:rPr>
                <w:lang w:val="uk-UA"/>
              </w:rPr>
              <w:t>грн.</w:t>
            </w:r>
          </w:p>
        </w:tc>
        <w:tc>
          <w:tcPr>
            <w:tcW w:w="1809" w:type="dxa"/>
          </w:tcPr>
          <w:p w:rsidR="009F5161" w:rsidRPr="002D6F41" w:rsidRDefault="00C3679A" w:rsidP="002D6F41">
            <w:pPr>
              <w:jc w:val="center"/>
              <w:rPr>
                <w:lang w:val="uk-UA"/>
              </w:rPr>
            </w:pPr>
            <w:r>
              <w:rPr>
                <w:lang w:val="uk-UA"/>
              </w:rPr>
              <w:t>157,50</w:t>
            </w:r>
            <w:r w:rsidR="00E00E85" w:rsidRPr="002D6F41">
              <w:rPr>
                <w:lang w:val="uk-UA"/>
              </w:rPr>
              <w:t xml:space="preserve"> грн.</w:t>
            </w:r>
          </w:p>
        </w:tc>
      </w:tr>
      <w:tr w:rsidR="009F5161" w:rsidRPr="002D6F41" w:rsidTr="007B6296">
        <w:tc>
          <w:tcPr>
            <w:tcW w:w="534" w:type="dxa"/>
          </w:tcPr>
          <w:p w:rsidR="009F5161" w:rsidRPr="002D6F41" w:rsidRDefault="007B6296" w:rsidP="000B0530">
            <w:pPr>
              <w:jc w:val="center"/>
              <w:rPr>
                <w:lang w:val="uk-UA"/>
              </w:rPr>
            </w:pPr>
            <w:r w:rsidRPr="002D6F41">
              <w:rPr>
                <w:lang w:val="uk-UA"/>
              </w:rPr>
              <w:t>2.</w:t>
            </w:r>
          </w:p>
        </w:tc>
        <w:tc>
          <w:tcPr>
            <w:tcW w:w="4819" w:type="dxa"/>
          </w:tcPr>
          <w:p w:rsidR="009F5161" w:rsidRPr="002D6F41" w:rsidRDefault="007B6296" w:rsidP="00071BF3">
            <w:pPr>
              <w:rPr>
                <w:lang w:val="uk-UA"/>
              </w:rPr>
            </w:pPr>
            <w:r w:rsidRPr="002D6F41">
              <w:rPr>
                <w:lang w:val="uk-UA"/>
              </w:rPr>
              <w:t>Оцінка вартості адміністративних процедур для суб’єктів малого підприємництва щодо виконання регулювання та звітування</w:t>
            </w:r>
          </w:p>
        </w:tc>
        <w:tc>
          <w:tcPr>
            <w:tcW w:w="2693" w:type="dxa"/>
          </w:tcPr>
          <w:p w:rsidR="009F5161" w:rsidRPr="002D6F41" w:rsidRDefault="00C3679A" w:rsidP="000B0530">
            <w:pPr>
              <w:jc w:val="center"/>
              <w:rPr>
                <w:lang w:val="uk-UA"/>
              </w:rPr>
            </w:pPr>
            <w:r>
              <w:rPr>
                <w:lang w:val="uk-UA"/>
              </w:rPr>
              <w:t>546,30</w:t>
            </w:r>
            <w:r w:rsidR="002D6F41" w:rsidRPr="00DF3BC1">
              <w:rPr>
                <w:lang w:val="uk-UA"/>
              </w:rPr>
              <w:t xml:space="preserve"> </w:t>
            </w:r>
            <w:r w:rsidR="000B0530" w:rsidRPr="002D6F41">
              <w:rPr>
                <w:lang w:val="uk-UA"/>
              </w:rPr>
              <w:t>грн.</w:t>
            </w:r>
          </w:p>
        </w:tc>
        <w:tc>
          <w:tcPr>
            <w:tcW w:w="1809" w:type="dxa"/>
          </w:tcPr>
          <w:p w:rsidR="009F5161" w:rsidRPr="002D6F41" w:rsidRDefault="009D0C26" w:rsidP="000B0530">
            <w:pPr>
              <w:jc w:val="center"/>
              <w:rPr>
                <w:lang w:val="uk-UA"/>
              </w:rPr>
            </w:pPr>
            <w:r>
              <w:rPr>
                <w:lang w:val="uk-UA"/>
              </w:rPr>
              <w:t>2731,50</w:t>
            </w:r>
            <w:r w:rsidR="00E00E85" w:rsidRPr="002D6F41">
              <w:rPr>
                <w:lang w:val="uk-UA"/>
              </w:rPr>
              <w:t xml:space="preserve"> грн.</w:t>
            </w:r>
          </w:p>
        </w:tc>
      </w:tr>
      <w:tr w:rsidR="009F5161" w:rsidRPr="002D6F41" w:rsidTr="007B6296">
        <w:tc>
          <w:tcPr>
            <w:tcW w:w="534" w:type="dxa"/>
          </w:tcPr>
          <w:p w:rsidR="009F5161" w:rsidRPr="002D6F41" w:rsidRDefault="007B6296" w:rsidP="000B0530">
            <w:pPr>
              <w:jc w:val="center"/>
              <w:rPr>
                <w:lang w:val="uk-UA"/>
              </w:rPr>
            </w:pPr>
            <w:r w:rsidRPr="002D6F41">
              <w:rPr>
                <w:lang w:val="uk-UA"/>
              </w:rPr>
              <w:t>3.</w:t>
            </w:r>
          </w:p>
        </w:tc>
        <w:tc>
          <w:tcPr>
            <w:tcW w:w="4819" w:type="dxa"/>
          </w:tcPr>
          <w:p w:rsidR="009F5161" w:rsidRPr="002D6F41" w:rsidRDefault="007B6296" w:rsidP="00071BF3">
            <w:pPr>
              <w:rPr>
                <w:lang w:val="uk-UA"/>
              </w:rPr>
            </w:pPr>
            <w:r w:rsidRPr="002D6F41">
              <w:rPr>
                <w:lang w:val="uk-UA"/>
              </w:rPr>
              <w:t>Сумарні витрати малого підприємництва на виконання запланованого регулювання</w:t>
            </w:r>
          </w:p>
        </w:tc>
        <w:tc>
          <w:tcPr>
            <w:tcW w:w="2693" w:type="dxa"/>
          </w:tcPr>
          <w:p w:rsidR="009F5161" w:rsidRPr="002D6F41" w:rsidRDefault="009D0C26" w:rsidP="000B0530">
            <w:pPr>
              <w:jc w:val="center"/>
              <w:rPr>
                <w:lang w:val="uk-UA"/>
              </w:rPr>
            </w:pPr>
            <w:r>
              <w:rPr>
                <w:lang w:val="uk-UA"/>
              </w:rPr>
              <w:t>577,80</w:t>
            </w:r>
            <w:r w:rsidR="00E00E85" w:rsidRPr="002D6F41">
              <w:rPr>
                <w:lang w:val="uk-UA"/>
              </w:rPr>
              <w:t xml:space="preserve"> грн.</w:t>
            </w:r>
          </w:p>
        </w:tc>
        <w:tc>
          <w:tcPr>
            <w:tcW w:w="1809" w:type="dxa"/>
          </w:tcPr>
          <w:p w:rsidR="009F5161" w:rsidRPr="002D6F41" w:rsidRDefault="009D0C26" w:rsidP="000B0530">
            <w:pPr>
              <w:jc w:val="center"/>
              <w:rPr>
                <w:lang w:val="uk-UA"/>
              </w:rPr>
            </w:pPr>
            <w:r>
              <w:rPr>
                <w:lang w:val="uk-UA"/>
              </w:rPr>
              <w:t>2889,00</w:t>
            </w:r>
            <w:r w:rsidR="00E00E85" w:rsidRPr="002D6F41">
              <w:rPr>
                <w:lang w:val="uk-UA"/>
              </w:rPr>
              <w:t xml:space="preserve"> грн.</w:t>
            </w:r>
          </w:p>
        </w:tc>
      </w:tr>
      <w:tr w:rsidR="009F5161" w:rsidRPr="002D6F41" w:rsidTr="007B6296">
        <w:tc>
          <w:tcPr>
            <w:tcW w:w="534" w:type="dxa"/>
          </w:tcPr>
          <w:p w:rsidR="009F5161" w:rsidRPr="002D6F41" w:rsidRDefault="007B6296" w:rsidP="000B0530">
            <w:pPr>
              <w:jc w:val="center"/>
              <w:rPr>
                <w:lang w:val="uk-UA"/>
              </w:rPr>
            </w:pPr>
            <w:r w:rsidRPr="002D6F41">
              <w:rPr>
                <w:lang w:val="uk-UA"/>
              </w:rPr>
              <w:t>4.</w:t>
            </w:r>
          </w:p>
        </w:tc>
        <w:tc>
          <w:tcPr>
            <w:tcW w:w="4819" w:type="dxa"/>
          </w:tcPr>
          <w:p w:rsidR="009F5161" w:rsidRPr="002D6F41" w:rsidRDefault="007B6296" w:rsidP="00071BF3">
            <w:pPr>
              <w:rPr>
                <w:lang w:val="uk-UA"/>
              </w:rPr>
            </w:pPr>
            <w:r w:rsidRPr="002D6F41">
              <w:rPr>
                <w:lang w:val="uk-UA"/>
              </w:rPr>
              <w:t>Бюджетні витрати на адміністрування регулювання суб’єктів малого підприємництва</w:t>
            </w:r>
          </w:p>
        </w:tc>
        <w:tc>
          <w:tcPr>
            <w:tcW w:w="2693" w:type="dxa"/>
          </w:tcPr>
          <w:p w:rsidR="009F5161" w:rsidRPr="002D6F41" w:rsidRDefault="005921F5" w:rsidP="000B0530">
            <w:pPr>
              <w:jc w:val="center"/>
              <w:rPr>
                <w:lang w:val="uk-UA"/>
              </w:rPr>
            </w:pPr>
            <w:r w:rsidRPr="002D6F41">
              <w:rPr>
                <w:lang w:val="uk-UA"/>
              </w:rPr>
              <w:t>-</w:t>
            </w:r>
          </w:p>
        </w:tc>
        <w:tc>
          <w:tcPr>
            <w:tcW w:w="1809" w:type="dxa"/>
          </w:tcPr>
          <w:p w:rsidR="009F5161" w:rsidRPr="002D6F41" w:rsidRDefault="005921F5" w:rsidP="000B0530">
            <w:pPr>
              <w:jc w:val="center"/>
              <w:rPr>
                <w:lang w:val="uk-UA"/>
              </w:rPr>
            </w:pPr>
            <w:r w:rsidRPr="002D6F41">
              <w:rPr>
                <w:lang w:val="uk-UA"/>
              </w:rPr>
              <w:t>-</w:t>
            </w:r>
          </w:p>
        </w:tc>
      </w:tr>
      <w:tr w:rsidR="009D0C26" w:rsidRPr="002D6F41" w:rsidTr="007B6296">
        <w:tc>
          <w:tcPr>
            <w:tcW w:w="534" w:type="dxa"/>
          </w:tcPr>
          <w:p w:rsidR="009D0C26" w:rsidRPr="002D6F41" w:rsidRDefault="009D0C26" w:rsidP="009D0C26">
            <w:pPr>
              <w:jc w:val="center"/>
              <w:rPr>
                <w:lang w:val="uk-UA"/>
              </w:rPr>
            </w:pPr>
            <w:r w:rsidRPr="002D6F41">
              <w:rPr>
                <w:lang w:val="uk-UA"/>
              </w:rPr>
              <w:t>5.</w:t>
            </w:r>
          </w:p>
        </w:tc>
        <w:tc>
          <w:tcPr>
            <w:tcW w:w="4819" w:type="dxa"/>
          </w:tcPr>
          <w:p w:rsidR="009D0C26" w:rsidRPr="002D6F41" w:rsidRDefault="009D0C26" w:rsidP="009D0C26">
            <w:pPr>
              <w:rPr>
                <w:lang w:val="uk-UA"/>
              </w:rPr>
            </w:pPr>
            <w:r w:rsidRPr="002D6F41">
              <w:rPr>
                <w:lang w:val="uk-UA"/>
              </w:rPr>
              <w:t>Сумарні витрати на виконання запланованого регулювання</w:t>
            </w:r>
          </w:p>
        </w:tc>
        <w:tc>
          <w:tcPr>
            <w:tcW w:w="2693" w:type="dxa"/>
          </w:tcPr>
          <w:p w:rsidR="009D0C26" w:rsidRPr="002D6F41" w:rsidRDefault="009D0C26" w:rsidP="009D0C26">
            <w:pPr>
              <w:jc w:val="center"/>
              <w:rPr>
                <w:lang w:val="uk-UA"/>
              </w:rPr>
            </w:pPr>
            <w:r>
              <w:rPr>
                <w:lang w:val="uk-UA"/>
              </w:rPr>
              <w:t>577,80</w:t>
            </w:r>
            <w:r w:rsidRPr="002D6F41">
              <w:rPr>
                <w:lang w:val="uk-UA"/>
              </w:rPr>
              <w:t xml:space="preserve"> грн.</w:t>
            </w:r>
          </w:p>
        </w:tc>
        <w:tc>
          <w:tcPr>
            <w:tcW w:w="1809" w:type="dxa"/>
          </w:tcPr>
          <w:p w:rsidR="009D0C26" w:rsidRPr="002D6F41" w:rsidRDefault="009D0C26" w:rsidP="009D0C26">
            <w:pPr>
              <w:jc w:val="center"/>
              <w:rPr>
                <w:lang w:val="uk-UA"/>
              </w:rPr>
            </w:pPr>
            <w:r>
              <w:rPr>
                <w:lang w:val="uk-UA"/>
              </w:rPr>
              <w:t>2889,00</w:t>
            </w:r>
            <w:r w:rsidRPr="002D6F41">
              <w:rPr>
                <w:lang w:val="uk-UA"/>
              </w:rPr>
              <w:t xml:space="preserve"> грн.</w:t>
            </w:r>
          </w:p>
        </w:tc>
      </w:tr>
    </w:tbl>
    <w:p w:rsidR="00523AB2" w:rsidRPr="00085A4E" w:rsidRDefault="00523AB2" w:rsidP="00E94D1C">
      <w:pPr>
        <w:ind w:firstLine="567"/>
        <w:jc w:val="both"/>
        <w:rPr>
          <w:lang w:val="uk-UA"/>
        </w:rPr>
      </w:pPr>
    </w:p>
    <w:p w:rsidR="00C53E91" w:rsidRPr="00085A4E" w:rsidRDefault="00E51CD9" w:rsidP="00E94D1C">
      <w:pPr>
        <w:pStyle w:val="21"/>
        <w:shd w:val="clear" w:color="auto" w:fill="auto"/>
        <w:spacing w:line="240" w:lineRule="auto"/>
        <w:ind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5</w:t>
      </w:r>
      <w:r w:rsidR="00C53E91" w:rsidRPr="00085A4E">
        <w:rPr>
          <w:rFonts w:ascii="Times New Roman" w:hAnsi="Times New Roman" w:cs="Times New Roman"/>
          <w:sz w:val="24"/>
          <w:szCs w:val="24"/>
          <w:lang w:val="uk-UA"/>
        </w:rPr>
        <w:t>. Розроблення коригуючих (пом’якшувальних) заходів для малого підприємництва щодо запропонованого регулювання</w:t>
      </w:r>
    </w:p>
    <w:p w:rsidR="006E20E4" w:rsidRPr="00085A4E" w:rsidRDefault="00DA2D4B" w:rsidP="00E94D1C">
      <w:pPr>
        <w:pStyle w:val="21"/>
        <w:shd w:val="clear" w:color="auto" w:fill="auto"/>
        <w:spacing w:line="240" w:lineRule="auto"/>
        <w:ind w:firstLine="567"/>
        <w:rPr>
          <w:rFonts w:ascii="Times New Roman" w:hAnsi="Times New Roman" w:cs="Times New Roman"/>
          <w:sz w:val="24"/>
          <w:szCs w:val="24"/>
          <w:lang w:val="uk-UA"/>
        </w:rPr>
      </w:pPr>
      <w:r w:rsidRPr="00085A4E">
        <w:rPr>
          <w:rFonts w:ascii="Times New Roman" w:hAnsi="Times New Roman" w:cs="Times New Roman"/>
          <w:sz w:val="24"/>
          <w:szCs w:val="24"/>
          <w:lang w:val="uk-UA"/>
        </w:rPr>
        <w:t xml:space="preserve">Враховуючи, що </w:t>
      </w:r>
      <w:proofErr w:type="spellStart"/>
      <w:r w:rsidRPr="00085A4E">
        <w:rPr>
          <w:rFonts w:ascii="Times New Roman" w:hAnsi="Times New Roman" w:cs="Times New Roman"/>
          <w:sz w:val="24"/>
          <w:szCs w:val="24"/>
          <w:lang w:val="uk-UA"/>
        </w:rPr>
        <w:t>проєкт</w:t>
      </w:r>
      <w:proofErr w:type="spellEnd"/>
      <w:r w:rsidRPr="00085A4E">
        <w:rPr>
          <w:rFonts w:ascii="Times New Roman" w:hAnsi="Times New Roman" w:cs="Times New Roman"/>
          <w:sz w:val="24"/>
          <w:szCs w:val="24"/>
          <w:lang w:val="uk-UA"/>
        </w:rPr>
        <w:t xml:space="preserve"> регуляторного акту спрямовано на збільшення прибутку суб’єктів малого підприємництва від здійснення підприємницької діяльності у сфері пасажирських перевезень, зазначена сума одноразових витрат є прийнятною для суб’єктів малого підприємництва і впровадження компенсаторних (пом’якшувальних) процедур не потрібно.</w:t>
      </w:r>
    </w:p>
    <w:p w:rsidR="006E20E4" w:rsidRPr="00085A4E" w:rsidRDefault="006E20E4" w:rsidP="00E94D1C">
      <w:pPr>
        <w:pStyle w:val="21"/>
        <w:shd w:val="clear" w:color="auto" w:fill="auto"/>
        <w:spacing w:line="240" w:lineRule="auto"/>
        <w:ind w:firstLine="567"/>
        <w:rPr>
          <w:rFonts w:ascii="Times New Roman" w:hAnsi="Times New Roman" w:cs="Times New Roman"/>
          <w:sz w:val="24"/>
          <w:szCs w:val="24"/>
          <w:lang w:val="uk-UA"/>
        </w:rPr>
      </w:pPr>
    </w:p>
    <w:p w:rsidR="00DA2D4B" w:rsidRDefault="00DA2D4B" w:rsidP="00E94D1C">
      <w:pPr>
        <w:pStyle w:val="21"/>
        <w:shd w:val="clear" w:color="auto" w:fill="auto"/>
        <w:spacing w:line="240" w:lineRule="auto"/>
        <w:ind w:firstLine="567"/>
        <w:rPr>
          <w:rFonts w:ascii="Times New Roman" w:hAnsi="Times New Roman" w:cs="Times New Roman"/>
          <w:sz w:val="24"/>
          <w:szCs w:val="24"/>
          <w:lang w:val="uk-UA"/>
        </w:rPr>
      </w:pPr>
    </w:p>
    <w:p w:rsidR="00E02DC8" w:rsidRPr="005A1545" w:rsidRDefault="00E02DC8" w:rsidP="00E02DC8">
      <w:pPr>
        <w:spacing w:after="200" w:line="276" w:lineRule="auto"/>
        <w:rPr>
          <w:b/>
          <w:lang w:val="uk-UA"/>
        </w:rPr>
      </w:pPr>
      <w:r>
        <w:rPr>
          <w:b/>
          <w:lang w:val="uk-UA"/>
        </w:rPr>
        <w:t>Заступник міського голови</w:t>
      </w:r>
      <w:r>
        <w:rPr>
          <w:b/>
          <w:lang w:val="uk-UA"/>
        </w:rPr>
        <w:tab/>
      </w:r>
      <w:r>
        <w:rPr>
          <w:b/>
          <w:lang w:val="uk-UA"/>
        </w:rPr>
        <w:tab/>
      </w:r>
      <w:r>
        <w:rPr>
          <w:b/>
          <w:lang w:val="uk-UA"/>
        </w:rPr>
        <w:tab/>
      </w:r>
      <w:r>
        <w:rPr>
          <w:b/>
          <w:lang w:val="uk-UA"/>
        </w:rPr>
        <w:tab/>
      </w:r>
      <w:r>
        <w:rPr>
          <w:b/>
          <w:lang w:val="uk-UA"/>
        </w:rPr>
        <w:tab/>
      </w:r>
      <w:r>
        <w:rPr>
          <w:b/>
          <w:lang w:val="uk-UA"/>
        </w:rPr>
        <w:tab/>
        <w:t>Ольга ОГІЄВИЧ</w:t>
      </w:r>
    </w:p>
    <w:p w:rsidR="00E02DC8" w:rsidRPr="005A1545" w:rsidRDefault="00E02DC8" w:rsidP="00E02DC8">
      <w:pPr>
        <w:spacing w:after="200" w:line="276" w:lineRule="auto"/>
        <w:ind w:firstLine="567"/>
        <w:rPr>
          <w:b/>
          <w:lang w:val="uk-UA"/>
        </w:rPr>
      </w:pPr>
    </w:p>
    <w:p w:rsidR="00E02DC8" w:rsidRDefault="00E02DC8" w:rsidP="00E02DC8">
      <w:pPr>
        <w:rPr>
          <w:b/>
          <w:lang w:val="uk-UA"/>
        </w:rPr>
      </w:pPr>
      <w:r>
        <w:rPr>
          <w:b/>
          <w:lang w:val="uk-UA"/>
        </w:rPr>
        <w:t>Начальник відділу економіки</w:t>
      </w:r>
    </w:p>
    <w:p w:rsidR="00E02DC8" w:rsidRPr="005A1545" w:rsidRDefault="00E02DC8" w:rsidP="00E02DC8">
      <w:pPr>
        <w:rPr>
          <w:b/>
          <w:i/>
          <w:lang w:val="uk-UA"/>
        </w:rPr>
      </w:pPr>
      <w:r>
        <w:rPr>
          <w:b/>
          <w:lang w:val="uk-UA"/>
        </w:rPr>
        <w:t>та зовнішніх зв</w:t>
      </w:r>
      <w:r>
        <w:rPr>
          <w:b/>
          <w:lang w:val="en-US"/>
        </w:rPr>
        <w:t>`</w:t>
      </w:r>
      <w:proofErr w:type="spellStart"/>
      <w:r>
        <w:rPr>
          <w:b/>
          <w:lang w:val="uk-UA"/>
        </w:rPr>
        <w:t>язків</w:t>
      </w:r>
      <w:proofErr w:type="spellEnd"/>
      <w:r w:rsidRPr="005A1545">
        <w:rPr>
          <w:b/>
          <w:lang w:val="uk-UA"/>
        </w:rPr>
        <w:t xml:space="preserve"> </w:t>
      </w:r>
      <w:r w:rsidRPr="005A1545">
        <w:rPr>
          <w:b/>
          <w:lang w:val="uk-UA"/>
        </w:rPr>
        <w:tab/>
      </w:r>
      <w:r w:rsidRPr="005A1545">
        <w:rPr>
          <w:b/>
          <w:lang w:val="uk-UA"/>
        </w:rPr>
        <w:tab/>
      </w:r>
      <w:r w:rsidRPr="005A1545">
        <w:rPr>
          <w:b/>
          <w:lang w:val="uk-UA"/>
        </w:rPr>
        <w:tab/>
      </w:r>
      <w:r w:rsidRPr="005A1545">
        <w:rPr>
          <w:b/>
          <w:lang w:val="uk-UA"/>
        </w:rPr>
        <w:tab/>
      </w:r>
      <w:r w:rsidRPr="005A1545">
        <w:rPr>
          <w:b/>
          <w:lang w:val="uk-UA"/>
        </w:rPr>
        <w:tab/>
      </w:r>
      <w:r w:rsidRPr="005A1545">
        <w:rPr>
          <w:b/>
          <w:lang w:val="uk-UA"/>
        </w:rPr>
        <w:tab/>
      </w:r>
      <w:r w:rsidRPr="005A1545">
        <w:rPr>
          <w:b/>
          <w:lang w:val="uk-UA"/>
        </w:rPr>
        <w:tab/>
      </w:r>
      <w:r>
        <w:rPr>
          <w:b/>
          <w:lang w:val="uk-UA"/>
        </w:rPr>
        <w:t>Оксана ЗНАК</w:t>
      </w:r>
    </w:p>
    <w:p w:rsidR="00E02DC8" w:rsidRPr="00085A4E" w:rsidRDefault="00E02DC8" w:rsidP="00E02DC8">
      <w:pPr>
        <w:spacing w:line="276" w:lineRule="auto"/>
        <w:ind w:firstLine="567"/>
        <w:jc w:val="center"/>
        <w:rPr>
          <w:b/>
          <w:lang w:val="uk-UA"/>
        </w:rPr>
      </w:pPr>
    </w:p>
    <w:p w:rsidR="00E02DC8" w:rsidRPr="00085A4E" w:rsidRDefault="00E02DC8" w:rsidP="00E02DC8">
      <w:pPr>
        <w:spacing w:after="200" w:line="276" w:lineRule="auto"/>
        <w:ind w:firstLine="567"/>
        <w:rPr>
          <w:lang w:val="uk-UA"/>
        </w:rPr>
      </w:pPr>
      <w:r w:rsidRPr="00085A4E">
        <w:rPr>
          <w:lang w:val="uk-UA"/>
        </w:rPr>
        <w:br w:type="page"/>
      </w:r>
    </w:p>
    <w:p w:rsidR="007E3571" w:rsidRPr="00085A4E" w:rsidRDefault="007E3571" w:rsidP="000F4A4C">
      <w:pPr>
        <w:spacing w:after="200" w:line="276" w:lineRule="auto"/>
        <w:jc w:val="right"/>
        <w:rPr>
          <w:bCs/>
          <w:iCs/>
          <w:lang w:val="uk-UA"/>
        </w:rPr>
      </w:pPr>
      <w:r w:rsidRPr="00085A4E">
        <w:rPr>
          <w:bCs/>
          <w:iCs/>
          <w:lang w:val="uk-UA"/>
        </w:rPr>
        <w:lastRenderedPageBreak/>
        <w:t>ПРОЄКТ</w:t>
      </w:r>
    </w:p>
    <w:p w:rsidR="00C720E7" w:rsidRPr="00423D45" w:rsidRDefault="00C720E7" w:rsidP="00C720E7">
      <w:pPr>
        <w:jc w:val="center"/>
        <w:rPr>
          <w:rFonts w:eastAsia="Times New Roman"/>
          <w:b/>
          <w:sz w:val="28"/>
          <w:szCs w:val="28"/>
        </w:rPr>
      </w:pPr>
      <w:r w:rsidRPr="00423D45">
        <w:rPr>
          <w:rFonts w:eastAsia="Times New Roman"/>
          <w:noProof/>
          <w:sz w:val="28"/>
          <w:szCs w:val="28"/>
          <w:lang w:val="uk-UA" w:eastAsia="uk-UA"/>
        </w:rPr>
        <w:drawing>
          <wp:inline distT="0" distB="0" distL="0" distR="0">
            <wp:extent cx="495300"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inline>
        </w:drawing>
      </w:r>
    </w:p>
    <w:p w:rsidR="00C720E7" w:rsidRPr="00423D45" w:rsidRDefault="00C720E7" w:rsidP="00C720E7">
      <w:pPr>
        <w:jc w:val="center"/>
        <w:rPr>
          <w:rFonts w:eastAsia="Times New Roman"/>
          <w:b/>
          <w:sz w:val="32"/>
          <w:szCs w:val="32"/>
        </w:rPr>
      </w:pPr>
      <w:r w:rsidRPr="00423D45">
        <w:rPr>
          <w:rFonts w:eastAsia="Times New Roman"/>
          <w:b/>
          <w:sz w:val="32"/>
          <w:szCs w:val="32"/>
        </w:rPr>
        <w:t>ПЕРЕЯСЛАВСЬКА МІСЬКА РАДА</w:t>
      </w:r>
    </w:p>
    <w:p w:rsidR="00C720E7" w:rsidRPr="00423D45" w:rsidRDefault="00C720E7" w:rsidP="00C720E7">
      <w:pPr>
        <w:jc w:val="center"/>
        <w:rPr>
          <w:rFonts w:eastAsia="Times New Roman"/>
          <w:b/>
          <w:bCs/>
          <w:sz w:val="32"/>
          <w:szCs w:val="32"/>
        </w:rPr>
      </w:pPr>
      <w:proofErr w:type="gramStart"/>
      <w:r w:rsidRPr="00423D45">
        <w:rPr>
          <w:rFonts w:eastAsia="Times New Roman"/>
          <w:b/>
          <w:bCs/>
          <w:sz w:val="32"/>
          <w:szCs w:val="32"/>
        </w:rPr>
        <w:t>ВИКОНАВЧИЙ  КОМІТЕТ</w:t>
      </w:r>
      <w:proofErr w:type="gramEnd"/>
    </w:p>
    <w:p w:rsidR="00C720E7" w:rsidRPr="00423D45" w:rsidRDefault="00C720E7" w:rsidP="00C720E7">
      <w:pPr>
        <w:jc w:val="center"/>
        <w:rPr>
          <w:rFonts w:eastAsia="Times New Roman"/>
          <w:b/>
          <w:bCs/>
          <w:sz w:val="20"/>
          <w:szCs w:val="20"/>
        </w:rPr>
      </w:pPr>
    </w:p>
    <w:p w:rsidR="00C720E7" w:rsidRPr="00423D45" w:rsidRDefault="00C720E7" w:rsidP="00C720E7">
      <w:pPr>
        <w:jc w:val="center"/>
        <w:rPr>
          <w:rFonts w:eastAsia="Times New Roman"/>
          <w:b/>
          <w:bCs/>
          <w:sz w:val="40"/>
          <w:szCs w:val="40"/>
        </w:rPr>
      </w:pPr>
      <w:r w:rsidRPr="00423D45">
        <w:rPr>
          <w:rFonts w:eastAsia="Times New Roman"/>
          <w:b/>
          <w:bCs/>
          <w:sz w:val="40"/>
          <w:szCs w:val="40"/>
        </w:rPr>
        <w:t xml:space="preserve">Р І Ш Е Н </w:t>
      </w:r>
      <w:proofErr w:type="spellStart"/>
      <w:r w:rsidRPr="00423D45">
        <w:rPr>
          <w:rFonts w:eastAsia="Times New Roman"/>
          <w:b/>
          <w:bCs/>
          <w:sz w:val="40"/>
          <w:szCs w:val="40"/>
        </w:rPr>
        <w:t>Н</w:t>
      </w:r>
      <w:proofErr w:type="spellEnd"/>
      <w:r w:rsidRPr="00423D45">
        <w:rPr>
          <w:rFonts w:eastAsia="Times New Roman"/>
          <w:b/>
          <w:bCs/>
          <w:sz w:val="40"/>
          <w:szCs w:val="40"/>
        </w:rPr>
        <w:t xml:space="preserve"> Я</w:t>
      </w:r>
    </w:p>
    <w:p w:rsidR="00C720E7" w:rsidRPr="00423D45" w:rsidRDefault="00C720E7" w:rsidP="00C720E7">
      <w:pPr>
        <w:jc w:val="center"/>
        <w:rPr>
          <w:rFonts w:eastAsia="Times New Roman"/>
          <w:b/>
          <w:bCs/>
          <w:sz w:val="22"/>
        </w:rPr>
      </w:pPr>
    </w:p>
    <w:p w:rsidR="00C720E7" w:rsidRPr="00423D45" w:rsidRDefault="00C720E7" w:rsidP="00C720E7">
      <w:pPr>
        <w:jc w:val="both"/>
        <w:rPr>
          <w:rFonts w:eastAsia="Times New Roman"/>
          <w:b/>
          <w:bCs/>
          <w:sz w:val="28"/>
          <w:szCs w:val="28"/>
        </w:rPr>
      </w:pPr>
      <w:proofErr w:type="spellStart"/>
      <w:r w:rsidRPr="00423D45">
        <w:rPr>
          <w:rFonts w:eastAsia="Times New Roman"/>
          <w:b/>
          <w:bCs/>
          <w:sz w:val="28"/>
          <w:szCs w:val="28"/>
        </w:rPr>
        <w:t>від</w:t>
      </w:r>
      <w:proofErr w:type="spellEnd"/>
      <w:r w:rsidRPr="00423D45">
        <w:rPr>
          <w:rFonts w:eastAsia="Times New Roman"/>
          <w:b/>
          <w:bCs/>
          <w:sz w:val="28"/>
          <w:szCs w:val="28"/>
        </w:rPr>
        <w:t xml:space="preserve"> «___» ________________ 202</w:t>
      </w:r>
      <w:r w:rsidR="00C9333D">
        <w:rPr>
          <w:rFonts w:eastAsia="Times New Roman"/>
          <w:b/>
          <w:bCs/>
          <w:sz w:val="28"/>
          <w:szCs w:val="28"/>
          <w:lang w:val="uk-UA"/>
        </w:rPr>
        <w:t>6</w:t>
      </w:r>
      <w:r w:rsidRPr="00423D45">
        <w:rPr>
          <w:rFonts w:eastAsia="Times New Roman"/>
          <w:b/>
          <w:bCs/>
          <w:sz w:val="28"/>
          <w:szCs w:val="28"/>
        </w:rPr>
        <w:t xml:space="preserve"> року</w:t>
      </w:r>
      <w:r w:rsidRPr="00423D45">
        <w:rPr>
          <w:rFonts w:eastAsia="Times New Roman"/>
          <w:b/>
          <w:bCs/>
          <w:sz w:val="28"/>
          <w:szCs w:val="28"/>
        </w:rPr>
        <w:tab/>
      </w:r>
      <w:r w:rsidRPr="00423D45">
        <w:rPr>
          <w:rFonts w:eastAsia="Times New Roman"/>
          <w:b/>
          <w:bCs/>
          <w:sz w:val="28"/>
          <w:szCs w:val="28"/>
        </w:rPr>
        <w:tab/>
        <w:t xml:space="preserve">               № ______________</w:t>
      </w:r>
    </w:p>
    <w:p w:rsidR="00C720E7" w:rsidRDefault="00C720E7" w:rsidP="00C720E7">
      <w:pPr>
        <w:rPr>
          <w:sz w:val="28"/>
          <w:szCs w:val="20"/>
        </w:rPr>
      </w:pPr>
    </w:p>
    <w:p w:rsidR="00C720E7" w:rsidRPr="00F74703" w:rsidRDefault="00C720E7" w:rsidP="00C720E7">
      <w:pPr>
        <w:rPr>
          <w:b/>
          <w:iCs/>
          <w:sz w:val="28"/>
          <w:szCs w:val="28"/>
        </w:rPr>
      </w:pPr>
      <w:r w:rsidRPr="00F74703">
        <w:rPr>
          <w:b/>
          <w:iCs/>
          <w:sz w:val="28"/>
          <w:szCs w:val="28"/>
        </w:rPr>
        <w:t xml:space="preserve">Про </w:t>
      </w:r>
      <w:proofErr w:type="spellStart"/>
      <w:r w:rsidRPr="00F74703">
        <w:rPr>
          <w:b/>
          <w:iCs/>
          <w:sz w:val="28"/>
          <w:szCs w:val="28"/>
        </w:rPr>
        <w:t>встановлення</w:t>
      </w:r>
      <w:proofErr w:type="spellEnd"/>
      <w:r w:rsidRPr="00F74703">
        <w:rPr>
          <w:b/>
          <w:iCs/>
          <w:sz w:val="28"/>
          <w:szCs w:val="28"/>
        </w:rPr>
        <w:t xml:space="preserve"> тарифу</w:t>
      </w:r>
    </w:p>
    <w:p w:rsidR="00C720E7" w:rsidRPr="00F74703" w:rsidRDefault="00C720E7" w:rsidP="00C720E7">
      <w:pPr>
        <w:rPr>
          <w:b/>
          <w:iCs/>
          <w:sz w:val="28"/>
          <w:szCs w:val="28"/>
        </w:rPr>
      </w:pPr>
      <w:r w:rsidRPr="00F74703">
        <w:rPr>
          <w:b/>
          <w:iCs/>
          <w:sz w:val="28"/>
          <w:szCs w:val="28"/>
        </w:rPr>
        <w:t xml:space="preserve">на </w:t>
      </w:r>
      <w:proofErr w:type="spellStart"/>
      <w:r w:rsidRPr="00F74703">
        <w:rPr>
          <w:b/>
          <w:iCs/>
          <w:sz w:val="28"/>
          <w:szCs w:val="28"/>
        </w:rPr>
        <w:t>проїзд</w:t>
      </w:r>
      <w:proofErr w:type="spellEnd"/>
      <w:r w:rsidRPr="00F74703">
        <w:rPr>
          <w:b/>
          <w:iCs/>
          <w:sz w:val="28"/>
          <w:szCs w:val="28"/>
        </w:rPr>
        <w:t xml:space="preserve"> у </w:t>
      </w:r>
      <w:proofErr w:type="spellStart"/>
      <w:r w:rsidRPr="00F74703">
        <w:rPr>
          <w:b/>
          <w:iCs/>
          <w:sz w:val="28"/>
          <w:szCs w:val="28"/>
        </w:rPr>
        <w:t>міському</w:t>
      </w:r>
      <w:proofErr w:type="spellEnd"/>
      <w:r w:rsidRPr="00F74703">
        <w:rPr>
          <w:b/>
          <w:iCs/>
          <w:sz w:val="28"/>
          <w:szCs w:val="28"/>
        </w:rPr>
        <w:t xml:space="preserve"> </w:t>
      </w:r>
      <w:proofErr w:type="spellStart"/>
      <w:r w:rsidRPr="00F74703">
        <w:rPr>
          <w:b/>
          <w:iCs/>
          <w:sz w:val="28"/>
          <w:szCs w:val="28"/>
        </w:rPr>
        <w:t>громадському</w:t>
      </w:r>
      <w:proofErr w:type="spellEnd"/>
    </w:p>
    <w:p w:rsidR="00C720E7" w:rsidRDefault="00C720E7" w:rsidP="00C720E7">
      <w:pPr>
        <w:rPr>
          <w:b/>
          <w:iCs/>
          <w:sz w:val="28"/>
          <w:szCs w:val="28"/>
        </w:rPr>
      </w:pPr>
      <w:proofErr w:type="spellStart"/>
      <w:r w:rsidRPr="00F74703">
        <w:rPr>
          <w:b/>
          <w:iCs/>
          <w:sz w:val="28"/>
          <w:szCs w:val="28"/>
        </w:rPr>
        <w:t>транспорті</w:t>
      </w:r>
      <w:proofErr w:type="spellEnd"/>
      <w:r>
        <w:rPr>
          <w:b/>
          <w:iCs/>
          <w:sz w:val="28"/>
          <w:szCs w:val="28"/>
        </w:rPr>
        <w:t xml:space="preserve"> </w:t>
      </w:r>
      <w:proofErr w:type="spellStart"/>
      <w:r>
        <w:rPr>
          <w:b/>
          <w:iCs/>
          <w:sz w:val="28"/>
          <w:szCs w:val="28"/>
        </w:rPr>
        <w:t>загального</w:t>
      </w:r>
      <w:proofErr w:type="spellEnd"/>
      <w:r>
        <w:rPr>
          <w:b/>
          <w:iCs/>
          <w:sz w:val="28"/>
          <w:szCs w:val="28"/>
        </w:rPr>
        <w:t xml:space="preserve"> </w:t>
      </w:r>
      <w:proofErr w:type="spellStart"/>
      <w:r>
        <w:rPr>
          <w:b/>
          <w:iCs/>
          <w:sz w:val="28"/>
          <w:szCs w:val="28"/>
        </w:rPr>
        <w:t>користування</w:t>
      </w:r>
      <w:proofErr w:type="spellEnd"/>
    </w:p>
    <w:p w:rsidR="00C720E7" w:rsidRPr="00F74703" w:rsidRDefault="00C720E7" w:rsidP="00C720E7">
      <w:pPr>
        <w:rPr>
          <w:b/>
          <w:iCs/>
          <w:sz w:val="28"/>
          <w:szCs w:val="28"/>
        </w:rPr>
      </w:pPr>
      <w:r>
        <w:rPr>
          <w:b/>
          <w:iCs/>
          <w:sz w:val="28"/>
          <w:szCs w:val="28"/>
        </w:rPr>
        <w:t xml:space="preserve">у </w:t>
      </w:r>
      <w:proofErr w:type="spellStart"/>
      <w:r>
        <w:rPr>
          <w:b/>
          <w:iCs/>
          <w:sz w:val="28"/>
          <w:szCs w:val="28"/>
        </w:rPr>
        <w:t>місті</w:t>
      </w:r>
      <w:proofErr w:type="spellEnd"/>
      <w:r>
        <w:rPr>
          <w:b/>
          <w:iCs/>
          <w:sz w:val="28"/>
          <w:szCs w:val="28"/>
        </w:rPr>
        <w:t xml:space="preserve"> </w:t>
      </w:r>
      <w:proofErr w:type="spellStart"/>
      <w:r>
        <w:rPr>
          <w:b/>
          <w:iCs/>
          <w:sz w:val="28"/>
          <w:szCs w:val="28"/>
        </w:rPr>
        <w:t>Переяславі</w:t>
      </w:r>
      <w:proofErr w:type="spellEnd"/>
    </w:p>
    <w:p w:rsidR="00C720E7" w:rsidRPr="00F74703" w:rsidRDefault="00C720E7" w:rsidP="00C720E7">
      <w:pPr>
        <w:rPr>
          <w:b/>
          <w:iCs/>
          <w:sz w:val="28"/>
          <w:szCs w:val="28"/>
        </w:rPr>
      </w:pPr>
    </w:p>
    <w:p w:rsidR="00C720E7" w:rsidRDefault="00C720E7" w:rsidP="00C720E7">
      <w:pPr>
        <w:ind w:firstLine="567"/>
        <w:jc w:val="both"/>
        <w:rPr>
          <w:iCs/>
          <w:sz w:val="28"/>
          <w:szCs w:val="28"/>
        </w:rPr>
      </w:pPr>
      <w:proofErr w:type="spellStart"/>
      <w:r w:rsidRPr="00F74703">
        <w:rPr>
          <w:iCs/>
          <w:sz w:val="28"/>
          <w:szCs w:val="28"/>
        </w:rPr>
        <w:t>Розглянувши</w:t>
      </w:r>
      <w:proofErr w:type="spellEnd"/>
      <w:r w:rsidRPr="00F74703">
        <w:rPr>
          <w:iCs/>
          <w:sz w:val="28"/>
          <w:szCs w:val="28"/>
        </w:rPr>
        <w:t xml:space="preserve"> </w:t>
      </w:r>
      <w:proofErr w:type="spellStart"/>
      <w:r w:rsidRPr="00F74703">
        <w:rPr>
          <w:iCs/>
          <w:sz w:val="28"/>
          <w:szCs w:val="28"/>
        </w:rPr>
        <w:t>звернення</w:t>
      </w:r>
      <w:proofErr w:type="spellEnd"/>
      <w:r w:rsidRPr="00F74703">
        <w:rPr>
          <w:iCs/>
          <w:sz w:val="28"/>
          <w:szCs w:val="28"/>
        </w:rPr>
        <w:t xml:space="preserve"> </w:t>
      </w:r>
      <w:proofErr w:type="spellStart"/>
      <w:r w:rsidRPr="00F74703">
        <w:rPr>
          <w:iCs/>
          <w:sz w:val="28"/>
          <w:szCs w:val="28"/>
        </w:rPr>
        <w:t>перевізників</w:t>
      </w:r>
      <w:proofErr w:type="spellEnd"/>
      <w:r>
        <w:rPr>
          <w:iCs/>
          <w:sz w:val="28"/>
          <w:szCs w:val="28"/>
        </w:rPr>
        <w:t xml:space="preserve"> ТОВ «</w:t>
      </w:r>
      <w:proofErr w:type="spellStart"/>
      <w:r>
        <w:rPr>
          <w:iCs/>
          <w:sz w:val="28"/>
          <w:szCs w:val="28"/>
        </w:rPr>
        <w:t>Мрія</w:t>
      </w:r>
      <w:proofErr w:type="spellEnd"/>
      <w:r>
        <w:rPr>
          <w:iCs/>
          <w:sz w:val="28"/>
          <w:szCs w:val="28"/>
        </w:rPr>
        <w:t xml:space="preserve">» </w:t>
      </w:r>
      <w:proofErr w:type="spellStart"/>
      <w:r>
        <w:rPr>
          <w:iCs/>
          <w:sz w:val="28"/>
          <w:szCs w:val="28"/>
        </w:rPr>
        <w:t>від</w:t>
      </w:r>
      <w:proofErr w:type="spellEnd"/>
      <w:r>
        <w:rPr>
          <w:iCs/>
          <w:sz w:val="28"/>
          <w:szCs w:val="28"/>
        </w:rPr>
        <w:t xml:space="preserve"> </w:t>
      </w:r>
      <w:r w:rsidR="00825673">
        <w:rPr>
          <w:iCs/>
          <w:sz w:val="28"/>
          <w:szCs w:val="28"/>
          <w:lang w:val="uk-UA"/>
        </w:rPr>
        <w:t>25.03.2026</w:t>
      </w:r>
      <w:r>
        <w:rPr>
          <w:iCs/>
          <w:sz w:val="28"/>
          <w:szCs w:val="28"/>
        </w:rPr>
        <w:t xml:space="preserve"> №</w:t>
      </w:r>
      <w:r w:rsidR="00825673">
        <w:rPr>
          <w:iCs/>
          <w:sz w:val="28"/>
          <w:szCs w:val="28"/>
          <w:lang w:val="uk-UA"/>
        </w:rPr>
        <w:t>25/03/2026</w:t>
      </w:r>
      <w:r>
        <w:rPr>
          <w:iCs/>
          <w:sz w:val="28"/>
          <w:szCs w:val="28"/>
        </w:rPr>
        <w:t xml:space="preserve">, ФОП Левченко Т.М. </w:t>
      </w:r>
      <w:proofErr w:type="spellStart"/>
      <w:r>
        <w:rPr>
          <w:iCs/>
          <w:sz w:val="28"/>
          <w:szCs w:val="28"/>
        </w:rPr>
        <w:t>від</w:t>
      </w:r>
      <w:proofErr w:type="spellEnd"/>
      <w:r>
        <w:rPr>
          <w:iCs/>
          <w:sz w:val="28"/>
          <w:szCs w:val="28"/>
        </w:rPr>
        <w:t xml:space="preserve"> </w:t>
      </w:r>
      <w:r w:rsidR="00825673">
        <w:rPr>
          <w:iCs/>
          <w:sz w:val="28"/>
          <w:szCs w:val="28"/>
          <w:lang w:val="uk-UA"/>
        </w:rPr>
        <w:t>25.03.2026</w:t>
      </w:r>
      <w:r>
        <w:rPr>
          <w:iCs/>
          <w:sz w:val="28"/>
          <w:szCs w:val="28"/>
        </w:rPr>
        <w:t xml:space="preserve"> №1-</w:t>
      </w:r>
      <w:r w:rsidR="00825673">
        <w:rPr>
          <w:iCs/>
          <w:sz w:val="28"/>
          <w:szCs w:val="28"/>
          <w:lang w:val="uk-UA"/>
        </w:rPr>
        <w:t>3</w:t>
      </w:r>
      <w:r>
        <w:rPr>
          <w:iCs/>
          <w:sz w:val="28"/>
          <w:szCs w:val="28"/>
        </w:rPr>
        <w:t>/2</w:t>
      </w:r>
      <w:r w:rsidR="00825673">
        <w:rPr>
          <w:iCs/>
          <w:sz w:val="28"/>
          <w:szCs w:val="28"/>
          <w:lang w:val="uk-UA"/>
        </w:rPr>
        <w:t>6</w:t>
      </w:r>
      <w:r>
        <w:rPr>
          <w:iCs/>
          <w:sz w:val="28"/>
          <w:szCs w:val="28"/>
        </w:rPr>
        <w:t xml:space="preserve">, </w:t>
      </w:r>
      <w:r w:rsidRPr="00D02F7E">
        <w:rPr>
          <w:iCs/>
          <w:sz w:val="28"/>
          <w:szCs w:val="28"/>
        </w:rPr>
        <w:t xml:space="preserve">ФОП </w:t>
      </w:r>
      <w:proofErr w:type="spellStart"/>
      <w:r w:rsidRPr="00D02F7E">
        <w:rPr>
          <w:iCs/>
          <w:sz w:val="28"/>
          <w:szCs w:val="28"/>
        </w:rPr>
        <w:t>Марценюк</w:t>
      </w:r>
      <w:proofErr w:type="spellEnd"/>
      <w:r w:rsidRPr="00D02F7E">
        <w:rPr>
          <w:iCs/>
          <w:sz w:val="28"/>
          <w:szCs w:val="28"/>
        </w:rPr>
        <w:t xml:space="preserve"> В.М. </w:t>
      </w:r>
      <w:proofErr w:type="spellStart"/>
      <w:r w:rsidRPr="00D02F7E">
        <w:rPr>
          <w:iCs/>
          <w:sz w:val="28"/>
          <w:szCs w:val="28"/>
        </w:rPr>
        <w:t>від</w:t>
      </w:r>
      <w:proofErr w:type="spellEnd"/>
      <w:r w:rsidRPr="00D02F7E">
        <w:rPr>
          <w:iCs/>
          <w:sz w:val="28"/>
          <w:szCs w:val="28"/>
        </w:rPr>
        <w:t xml:space="preserve"> </w:t>
      </w:r>
      <w:r w:rsidR="00825673">
        <w:rPr>
          <w:iCs/>
          <w:sz w:val="28"/>
          <w:szCs w:val="28"/>
          <w:lang w:val="uk-UA"/>
        </w:rPr>
        <w:t>30.03.2026 №1</w:t>
      </w:r>
      <w:r w:rsidRPr="00F74703">
        <w:rPr>
          <w:iCs/>
          <w:sz w:val="28"/>
          <w:szCs w:val="28"/>
        </w:rPr>
        <w:t xml:space="preserve">, </w:t>
      </w:r>
      <w:proofErr w:type="spellStart"/>
      <w:r w:rsidRPr="00F74703">
        <w:rPr>
          <w:iCs/>
          <w:sz w:val="28"/>
          <w:szCs w:val="28"/>
        </w:rPr>
        <w:t>які</w:t>
      </w:r>
      <w:proofErr w:type="spellEnd"/>
      <w:r w:rsidRPr="00F74703">
        <w:rPr>
          <w:iCs/>
          <w:sz w:val="28"/>
          <w:szCs w:val="28"/>
        </w:rPr>
        <w:t xml:space="preserve"> </w:t>
      </w:r>
      <w:proofErr w:type="spellStart"/>
      <w:r w:rsidRPr="00F74703">
        <w:rPr>
          <w:iCs/>
          <w:sz w:val="28"/>
          <w:szCs w:val="28"/>
        </w:rPr>
        <w:t>здійснюють</w:t>
      </w:r>
      <w:proofErr w:type="spellEnd"/>
      <w:r w:rsidRPr="00F74703">
        <w:rPr>
          <w:iCs/>
          <w:sz w:val="28"/>
          <w:szCs w:val="28"/>
        </w:rPr>
        <w:t xml:space="preserve"> </w:t>
      </w:r>
      <w:proofErr w:type="spellStart"/>
      <w:r w:rsidRPr="00F74703">
        <w:rPr>
          <w:iCs/>
          <w:sz w:val="28"/>
          <w:szCs w:val="28"/>
        </w:rPr>
        <w:t>перевезення</w:t>
      </w:r>
      <w:proofErr w:type="spellEnd"/>
      <w:r w:rsidRPr="00F74703">
        <w:rPr>
          <w:iCs/>
          <w:sz w:val="28"/>
          <w:szCs w:val="28"/>
        </w:rPr>
        <w:t xml:space="preserve"> </w:t>
      </w:r>
      <w:proofErr w:type="spellStart"/>
      <w:r w:rsidRPr="00F74703">
        <w:rPr>
          <w:iCs/>
          <w:sz w:val="28"/>
          <w:szCs w:val="28"/>
        </w:rPr>
        <w:t>пасажирів</w:t>
      </w:r>
      <w:proofErr w:type="spellEnd"/>
      <w:r w:rsidRPr="00F74703">
        <w:rPr>
          <w:iCs/>
          <w:sz w:val="28"/>
          <w:szCs w:val="28"/>
        </w:rPr>
        <w:t xml:space="preserve"> </w:t>
      </w:r>
      <w:proofErr w:type="spellStart"/>
      <w:r w:rsidRPr="00F74703">
        <w:rPr>
          <w:iCs/>
          <w:sz w:val="28"/>
          <w:szCs w:val="28"/>
        </w:rPr>
        <w:t>автомобільним</w:t>
      </w:r>
      <w:proofErr w:type="spellEnd"/>
      <w:r w:rsidRPr="00F74703">
        <w:rPr>
          <w:iCs/>
          <w:sz w:val="28"/>
          <w:szCs w:val="28"/>
        </w:rPr>
        <w:t xml:space="preserve"> транспортом на </w:t>
      </w:r>
      <w:proofErr w:type="spellStart"/>
      <w:r w:rsidRPr="00F74703">
        <w:rPr>
          <w:iCs/>
          <w:sz w:val="28"/>
          <w:szCs w:val="28"/>
        </w:rPr>
        <w:t>міських</w:t>
      </w:r>
      <w:proofErr w:type="spellEnd"/>
      <w:r w:rsidRPr="00F74703">
        <w:rPr>
          <w:iCs/>
          <w:sz w:val="28"/>
          <w:szCs w:val="28"/>
        </w:rPr>
        <w:t xml:space="preserve"> маршрутах </w:t>
      </w:r>
      <w:proofErr w:type="spellStart"/>
      <w:r w:rsidRPr="00F74703">
        <w:rPr>
          <w:iCs/>
          <w:sz w:val="28"/>
          <w:szCs w:val="28"/>
        </w:rPr>
        <w:t>загального</w:t>
      </w:r>
      <w:proofErr w:type="spellEnd"/>
      <w:r w:rsidRPr="00F74703">
        <w:rPr>
          <w:iCs/>
          <w:sz w:val="28"/>
          <w:szCs w:val="28"/>
        </w:rPr>
        <w:t xml:space="preserve"> </w:t>
      </w:r>
      <w:proofErr w:type="spellStart"/>
      <w:r w:rsidRPr="00F74703">
        <w:rPr>
          <w:iCs/>
          <w:sz w:val="28"/>
          <w:szCs w:val="28"/>
        </w:rPr>
        <w:t>користування</w:t>
      </w:r>
      <w:proofErr w:type="spellEnd"/>
      <w:r w:rsidRPr="00F74703">
        <w:rPr>
          <w:iCs/>
          <w:sz w:val="28"/>
          <w:szCs w:val="28"/>
        </w:rPr>
        <w:t xml:space="preserve"> </w:t>
      </w:r>
      <w:proofErr w:type="spellStart"/>
      <w:r w:rsidRPr="00F74703">
        <w:rPr>
          <w:iCs/>
          <w:sz w:val="28"/>
          <w:szCs w:val="28"/>
        </w:rPr>
        <w:t>щодо</w:t>
      </w:r>
      <w:proofErr w:type="spellEnd"/>
      <w:r w:rsidRPr="00F74703">
        <w:rPr>
          <w:iCs/>
          <w:sz w:val="28"/>
          <w:szCs w:val="28"/>
        </w:rPr>
        <w:t xml:space="preserve"> </w:t>
      </w:r>
      <w:proofErr w:type="spellStart"/>
      <w:r w:rsidRPr="00F74703">
        <w:rPr>
          <w:iCs/>
          <w:sz w:val="28"/>
          <w:szCs w:val="28"/>
        </w:rPr>
        <w:t>збільшення</w:t>
      </w:r>
      <w:proofErr w:type="spellEnd"/>
      <w:r w:rsidRPr="00F74703">
        <w:rPr>
          <w:iCs/>
          <w:sz w:val="28"/>
          <w:szCs w:val="28"/>
        </w:rPr>
        <w:t xml:space="preserve"> </w:t>
      </w:r>
      <w:proofErr w:type="spellStart"/>
      <w:r w:rsidRPr="00F74703">
        <w:rPr>
          <w:iCs/>
          <w:sz w:val="28"/>
          <w:szCs w:val="28"/>
        </w:rPr>
        <w:t>вартості</w:t>
      </w:r>
      <w:proofErr w:type="spellEnd"/>
      <w:r w:rsidRPr="00F74703">
        <w:rPr>
          <w:iCs/>
          <w:sz w:val="28"/>
          <w:szCs w:val="28"/>
        </w:rPr>
        <w:t xml:space="preserve"> </w:t>
      </w:r>
      <w:proofErr w:type="spellStart"/>
      <w:r w:rsidRPr="00F74703">
        <w:rPr>
          <w:iCs/>
          <w:sz w:val="28"/>
          <w:szCs w:val="28"/>
        </w:rPr>
        <w:t>проїзду</w:t>
      </w:r>
      <w:proofErr w:type="spellEnd"/>
      <w:r w:rsidRPr="00F74703">
        <w:rPr>
          <w:iCs/>
          <w:sz w:val="28"/>
          <w:szCs w:val="28"/>
        </w:rPr>
        <w:t xml:space="preserve"> </w:t>
      </w:r>
      <w:proofErr w:type="spellStart"/>
      <w:r w:rsidRPr="00F74703">
        <w:rPr>
          <w:iCs/>
          <w:sz w:val="28"/>
          <w:szCs w:val="28"/>
        </w:rPr>
        <w:t>пасажирів</w:t>
      </w:r>
      <w:proofErr w:type="spellEnd"/>
      <w:r w:rsidRPr="00F74703">
        <w:rPr>
          <w:iCs/>
          <w:sz w:val="28"/>
          <w:szCs w:val="28"/>
        </w:rPr>
        <w:t xml:space="preserve"> у </w:t>
      </w:r>
      <w:proofErr w:type="spellStart"/>
      <w:r w:rsidRPr="00F74703">
        <w:rPr>
          <w:iCs/>
          <w:sz w:val="28"/>
          <w:szCs w:val="28"/>
        </w:rPr>
        <w:t>міському</w:t>
      </w:r>
      <w:proofErr w:type="spellEnd"/>
      <w:r w:rsidRPr="00F74703">
        <w:rPr>
          <w:iCs/>
          <w:sz w:val="28"/>
          <w:szCs w:val="28"/>
        </w:rPr>
        <w:t xml:space="preserve"> </w:t>
      </w:r>
      <w:proofErr w:type="spellStart"/>
      <w:r w:rsidRPr="00F74703">
        <w:rPr>
          <w:iCs/>
          <w:sz w:val="28"/>
          <w:szCs w:val="28"/>
        </w:rPr>
        <w:t>громадському</w:t>
      </w:r>
      <w:proofErr w:type="spellEnd"/>
      <w:r w:rsidRPr="00F74703">
        <w:rPr>
          <w:iCs/>
          <w:sz w:val="28"/>
          <w:szCs w:val="28"/>
        </w:rPr>
        <w:t xml:space="preserve"> </w:t>
      </w:r>
      <w:proofErr w:type="spellStart"/>
      <w:r w:rsidRPr="00F74703">
        <w:rPr>
          <w:iCs/>
          <w:sz w:val="28"/>
          <w:szCs w:val="28"/>
        </w:rPr>
        <w:t>транспорті</w:t>
      </w:r>
      <w:proofErr w:type="spellEnd"/>
      <w:r w:rsidRPr="00F74703">
        <w:rPr>
          <w:iCs/>
          <w:sz w:val="28"/>
          <w:szCs w:val="28"/>
        </w:rPr>
        <w:t xml:space="preserve"> </w:t>
      </w:r>
      <w:proofErr w:type="spellStart"/>
      <w:r w:rsidRPr="00F74703">
        <w:rPr>
          <w:iCs/>
          <w:sz w:val="28"/>
          <w:szCs w:val="28"/>
        </w:rPr>
        <w:t>внаслідок</w:t>
      </w:r>
      <w:proofErr w:type="spellEnd"/>
      <w:r w:rsidRPr="00F74703">
        <w:rPr>
          <w:iCs/>
          <w:sz w:val="28"/>
          <w:szCs w:val="28"/>
        </w:rPr>
        <w:t xml:space="preserve"> </w:t>
      </w:r>
      <w:proofErr w:type="spellStart"/>
      <w:r w:rsidRPr="00F74703">
        <w:rPr>
          <w:iCs/>
          <w:sz w:val="28"/>
          <w:szCs w:val="28"/>
        </w:rPr>
        <w:t>зростання</w:t>
      </w:r>
      <w:proofErr w:type="spellEnd"/>
      <w:r w:rsidRPr="00F74703">
        <w:rPr>
          <w:iCs/>
          <w:sz w:val="28"/>
          <w:szCs w:val="28"/>
        </w:rPr>
        <w:t xml:space="preserve"> </w:t>
      </w:r>
      <w:proofErr w:type="spellStart"/>
      <w:r w:rsidRPr="00F74703">
        <w:rPr>
          <w:iCs/>
          <w:sz w:val="28"/>
          <w:szCs w:val="28"/>
        </w:rPr>
        <w:t>цін</w:t>
      </w:r>
      <w:proofErr w:type="spellEnd"/>
      <w:r w:rsidRPr="00F74703">
        <w:rPr>
          <w:iCs/>
          <w:sz w:val="28"/>
          <w:szCs w:val="28"/>
        </w:rPr>
        <w:t xml:space="preserve"> на</w:t>
      </w:r>
      <w:r>
        <w:rPr>
          <w:iCs/>
          <w:sz w:val="28"/>
          <w:szCs w:val="28"/>
        </w:rPr>
        <w:t xml:space="preserve"> </w:t>
      </w:r>
      <w:proofErr w:type="spellStart"/>
      <w:r>
        <w:rPr>
          <w:iCs/>
          <w:sz w:val="28"/>
          <w:szCs w:val="28"/>
        </w:rPr>
        <w:t>зріджений</w:t>
      </w:r>
      <w:proofErr w:type="spellEnd"/>
      <w:r>
        <w:rPr>
          <w:iCs/>
          <w:sz w:val="28"/>
          <w:szCs w:val="28"/>
        </w:rPr>
        <w:t xml:space="preserve"> </w:t>
      </w:r>
      <w:proofErr w:type="spellStart"/>
      <w:r>
        <w:rPr>
          <w:iCs/>
          <w:sz w:val="28"/>
          <w:szCs w:val="28"/>
        </w:rPr>
        <w:t>природний</w:t>
      </w:r>
      <w:proofErr w:type="spellEnd"/>
      <w:r>
        <w:rPr>
          <w:iCs/>
          <w:sz w:val="28"/>
          <w:szCs w:val="28"/>
        </w:rPr>
        <w:t xml:space="preserve"> газ,</w:t>
      </w:r>
      <w:r w:rsidRPr="00F74703">
        <w:rPr>
          <w:iCs/>
          <w:sz w:val="28"/>
          <w:szCs w:val="28"/>
        </w:rPr>
        <w:t xml:space="preserve"> </w:t>
      </w:r>
      <w:proofErr w:type="spellStart"/>
      <w:r w:rsidRPr="00F74703">
        <w:rPr>
          <w:iCs/>
          <w:sz w:val="28"/>
          <w:szCs w:val="28"/>
        </w:rPr>
        <w:t>паливо-мастильні</w:t>
      </w:r>
      <w:proofErr w:type="spellEnd"/>
      <w:r w:rsidRPr="00F74703">
        <w:rPr>
          <w:iCs/>
          <w:sz w:val="28"/>
          <w:szCs w:val="28"/>
        </w:rPr>
        <w:t xml:space="preserve"> </w:t>
      </w:r>
      <w:proofErr w:type="spellStart"/>
      <w:r w:rsidRPr="00F74703">
        <w:rPr>
          <w:iCs/>
          <w:sz w:val="28"/>
          <w:szCs w:val="28"/>
        </w:rPr>
        <w:t>матеріали</w:t>
      </w:r>
      <w:proofErr w:type="spellEnd"/>
      <w:r>
        <w:rPr>
          <w:iCs/>
          <w:sz w:val="28"/>
          <w:szCs w:val="28"/>
        </w:rPr>
        <w:t xml:space="preserve"> та</w:t>
      </w:r>
      <w:r w:rsidRPr="00F74703">
        <w:rPr>
          <w:iCs/>
          <w:sz w:val="28"/>
          <w:szCs w:val="28"/>
        </w:rPr>
        <w:t xml:space="preserve"> </w:t>
      </w:r>
      <w:proofErr w:type="spellStart"/>
      <w:r w:rsidRPr="00F74703">
        <w:rPr>
          <w:iCs/>
          <w:sz w:val="28"/>
          <w:szCs w:val="28"/>
        </w:rPr>
        <w:t>зап</w:t>
      </w:r>
      <w:r>
        <w:rPr>
          <w:iCs/>
          <w:sz w:val="28"/>
          <w:szCs w:val="28"/>
        </w:rPr>
        <w:t>асні</w:t>
      </w:r>
      <w:proofErr w:type="spellEnd"/>
      <w:r>
        <w:rPr>
          <w:iCs/>
          <w:sz w:val="28"/>
          <w:szCs w:val="28"/>
        </w:rPr>
        <w:t xml:space="preserve"> </w:t>
      </w:r>
      <w:proofErr w:type="spellStart"/>
      <w:r>
        <w:rPr>
          <w:iCs/>
          <w:sz w:val="28"/>
          <w:szCs w:val="28"/>
        </w:rPr>
        <w:t>частини</w:t>
      </w:r>
      <w:proofErr w:type="spellEnd"/>
      <w:r w:rsidRPr="00F74703">
        <w:rPr>
          <w:iCs/>
          <w:sz w:val="28"/>
          <w:szCs w:val="28"/>
        </w:rPr>
        <w:t xml:space="preserve">, </w:t>
      </w:r>
      <w:proofErr w:type="spellStart"/>
      <w:r>
        <w:rPr>
          <w:iCs/>
          <w:sz w:val="28"/>
          <w:szCs w:val="28"/>
        </w:rPr>
        <w:t>керуючись</w:t>
      </w:r>
      <w:proofErr w:type="spellEnd"/>
      <w:r>
        <w:rPr>
          <w:iCs/>
          <w:sz w:val="28"/>
          <w:szCs w:val="28"/>
        </w:rPr>
        <w:t xml:space="preserve"> </w:t>
      </w:r>
      <w:r w:rsidRPr="00F74703">
        <w:rPr>
          <w:iCs/>
          <w:sz w:val="28"/>
          <w:szCs w:val="28"/>
        </w:rPr>
        <w:t xml:space="preserve">ст. 10 Закону </w:t>
      </w:r>
      <w:proofErr w:type="spellStart"/>
      <w:r w:rsidRPr="00F74703">
        <w:rPr>
          <w:iCs/>
          <w:sz w:val="28"/>
          <w:szCs w:val="28"/>
        </w:rPr>
        <w:t>України</w:t>
      </w:r>
      <w:proofErr w:type="spellEnd"/>
      <w:r w:rsidRPr="00F74703">
        <w:rPr>
          <w:iCs/>
          <w:sz w:val="28"/>
          <w:szCs w:val="28"/>
        </w:rPr>
        <w:t xml:space="preserve"> «Про </w:t>
      </w:r>
      <w:proofErr w:type="spellStart"/>
      <w:r w:rsidRPr="00F74703">
        <w:rPr>
          <w:iCs/>
          <w:sz w:val="28"/>
          <w:szCs w:val="28"/>
        </w:rPr>
        <w:t>автомобільний</w:t>
      </w:r>
      <w:proofErr w:type="spellEnd"/>
      <w:r w:rsidRPr="00F74703">
        <w:rPr>
          <w:iCs/>
          <w:sz w:val="28"/>
          <w:szCs w:val="28"/>
        </w:rPr>
        <w:t xml:space="preserve"> транспорт», п.1.6 Методики </w:t>
      </w:r>
      <w:proofErr w:type="spellStart"/>
      <w:r w:rsidRPr="00F74703">
        <w:rPr>
          <w:iCs/>
          <w:sz w:val="28"/>
          <w:szCs w:val="28"/>
        </w:rPr>
        <w:t>розрахунку</w:t>
      </w:r>
      <w:proofErr w:type="spellEnd"/>
      <w:r w:rsidRPr="00F74703">
        <w:rPr>
          <w:iCs/>
          <w:sz w:val="28"/>
          <w:szCs w:val="28"/>
        </w:rPr>
        <w:t xml:space="preserve"> </w:t>
      </w:r>
      <w:proofErr w:type="spellStart"/>
      <w:r w:rsidRPr="00F74703">
        <w:rPr>
          <w:iCs/>
          <w:sz w:val="28"/>
          <w:szCs w:val="28"/>
        </w:rPr>
        <w:t>тарифів</w:t>
      </w:r>
      <w:proofErr w:type="spellEnd"/>
      <w:r w:rsidRPr="00F74703">
        <w:rPr>
          <w:iCs/>
          <w:sz w:val="28"/>
          <w:szCs w:val="28"/>
        </w:rPr>
        <w:t xml:space="preserve"> на </w:t>
      </w:r>
      <w:proofErr w:type="spellStart"/>
      <w:r w:rsidRPr="00F74703">
        <w:rPr>
          <w:iCs/>
          <w:sz w:val="28"/>
          <w:szCs w:val="28"/>
        </w:rPr>
        <w:t>послуги</w:t>
      </w:r>
      <w:proofErr w:type="spellEnd"/>
      <w:r w:rsidRPr="00F74703">
        <w:rPr>
          <w:iCs/>
          <w:sz w:val="28"/>
          <w:szCs w:val="28"/>
        </w:rPr>
        <w:t xml:space="preserve"> </w:t>
      </w:r>
      <w:proofErr w:type="spellStart"/>
      <w:r w:rsidRPr="00F74703">
        <w:rPr>
          <w:iCs/>
          <w:sz w:val="28"/>
          <w:szCs w:val="28"/>
        </w:rPr>
        <w:t>пасажирського</w:t>
      </w:r>
      <w:proofErr w:type="spellEnd"/>
      <w:r w:rsidRPr="00F74703">
        <w:rPr>
          <w:iCs/>
          <w:sz w:val="28"/>
          <w:szCs w:val="28"/>
        </w:rPr>
        <w:t xml:space="preserve"> </w:t>
      </w:r>
      <w:proofErr w:type="spellStart"/>
      <w:r w:rsidRPr="00F74703">
        <w:rPr>
          <w:iCs/>
          <w:sz w:val="28"/>
          <w:szCs w:val="28"/>
        </w:rPr>
        <w:t>автомобільного</w:t>
      </w:r>
      <w:proofErr w:type="spellEnd"/>
      <w:r w:rsidRPr="00F74703">
        <w:rPr>
          <w:iCs/>
          <w:sz w:val="28"/>
          <w:szCs w:val="28"/>
        </w:rPr>
        <w:t xml:space="preserve"> транспорту, </w:t>
      </w:r>
      <w:proofErr w:type="spellStart"/>
      <w:r w:rsidRPr="00F74703">
        <w:rPr>
          <w:iCs/>
          <w:sz w:val="28"/>
          <w:szCs w:val="28"/>
        </w:rPr>
        <w:t>затвердженої</w:t>
      </w:r>
      <w:proofErr w:type="spellEnd"/>
      <w:r w:rsidRPr="00F74703">
        <w:rPr>
          <w:iCs/>
          <w:sz w:val="28"/>
          <w:szCs w:val="28"/>
        </w:rPr>
        <w:t xml:space="preserve"> наказом </w:t>
      </w:r>
      <w:proofErr w:type="spellStart"/>
      <w:r w:rsidRPr="00F74703">
        <w:rPr>
          <w:iCs/>
          <w:sz w:val="28"/>
          <w:szCs w:val="28"/>
        </w:rPr>
        <w:t>Міністерства</w:t>
      </w:r>
      <w:proofErr w:type="spellEnd"/>
      <w:r w:rsidRPr="00F74703">
        <w:rPr>
          <w:iCs/>
          <w:sz w:val="28"/>
          <w:szCs w:val="28"/>
        </w:rPr>
        <w:t xml:space="preserve"> транспорту та </w:t>
      </w:r>
      <w:proofErr w:type="spellStart"/>
      <w:r w:rsidRPr="00F74703">
        <w:rPr>
          <w:iCs/>
          <w:sz w:val="28"/>
          <w:szCs w:val="28"/>
        </w:rPr>
        <w:t>зв’язку</w:t>
      </w:r>
      <w:proofErr w:type="spellEnd"/>
      <w:r w:rsidRPr="00F74703">
        <w:rPr>
          <w:iCs/>
          <w:sz w:val="28"/>
          <w:szCs w:val="28"/>
        </w:rPr>
        <w:t xml:space="preserve"> </w:t>
      </w:r>
      <w:proofErr w:type="spellStart"/>
      <w:r w:rsidRPr="00F74703">
        <w:rPr>
          <w:iCs/>
          <w:sz w:val="28"/>
          <w:szCs w:val="28"/>
        </w:rPr>
        <w:t>України</w:t>
      </w:r>
      <w:proofErr w:type="spellEnd"/>
      <w:r w:rsidRPr="00F74703">
        <w:rPr>
          <w:iCs/>
          <w:sz w:val="28"/>
          <w:szCs w:val="28"/>
        </w:rPr>
        <w:t xml:space="preserve"> </w:t>
      </w:r>
      <w:proofErr w:type="spellStart"/>
      <w:r w:rsidRPr="00F74703">
        <w:rPr>
          <w:iCs/>
          <w:sz w:val="28"/>
          <w:szCs w:val="28"/>
        </w:rPr>
        <w:t>від</w:t>
      </w:r>
      <w:proofErr w:type="spellEnd"/>
      <w:r w:rsidRPr="00F74703">
        <w:rPr>
          <w:iCs/>
          <w:sz w:val="28"/>
          <w:szCs w:val="28"/>
        </w:rPr>
        <w:t xml:space="preserve"> 17.11.2009 № 1175, </w:t>
      </w:r>
      <w:proofErr w:type="spellStart"/>
      <w:r w:rsidRPr="00D02F7E">
        <w:rPr>
          <w:iCs/>
          <w:sz w:val="28"/>
          <w:szCs w:val="28"/>
        </w:rPr>
        <w:t>враховуючи</w:t>
      </w:r>
      <w:proofErr w:type="spellEnd"/>
      <w:r w:rsidRPr="00D02F7E">
        <w:rPr>
          <w:iCs/>
          <w:sz w:val="28"/>
          <w:szCs w:val="28"/>
        </w:rPr>
        <w:t xml:space="preserve"> п.п.2 п. «а» ст.28 Закону </w:t>
      </w:r>
      <w:proofErr w:type="spellStart"/>
      <w:r w:rsidRPr="00D02F7E">
        <w:rPr>
          <w:iCs/>
          <w:sz w:val="28"/>
          <w:szCs w:val="28"/>
        </w:rPr>
        <w:t>України</w:t>
      </w:r>
      <w:proofErr w:type="spellEnd"/>
      <w:r w:rsidRPr="00D02F7E">
        <w:rPr>
          <w:iCs/>
          <w:sz w:val="28"/>
          <w:szCs w:val="28"/>
        </w:rPr>
        <w:t xml:space="preserve"> «Про </w:t>
      </w:r>
      <w:proofErr w:type="spellStart"/>
      <w:r w:rsidRPr="00D02F7E">
        <w:rPr>
          <w:iCs/>
          <w:sz w:val="28"/>
          <w:szCs w:val="28"/>
        </w:rPr>
        <w:t>місцеве</w:t>
      </w:r>
      <w:proofErr w:type="spellEnd"/>
      <w:r w:rsidRPr="00D02F7E">
        <w:rPr>
          <w:iCs/>
          <w:sz w:val="28"/>
          <w:szCs w:val="28"/>
        </w:rPr>
        <w:t xml:space="preserve"> </w:t>
      </w:r>
      <w:proofErr w:type="spellStart"/>
      <w:r w:rsidRPr="00D02F7E">
        <w:rPr>
          <w:iCs/>
          <w:sz w:val="28"/>
          <w:szCs w:val="28"/>
        </w:rPr>
        <w:t>самоврядування</w:t>
      </w:r>
      <w:proofErr w:type="spellEnd"/>
      <w:r w:rsidRPr="00F74703">
        <w:rPr>
          <w:iCs/>
          <w:sz w:val="28"/>
          <w:szCs w:val="28"/>
        </w:rPr>
        <w:t xml:space="preserve"> в </w:t>
      </w:r>
      <w:proofErr w:type="spellStart"/>
      <w:r w:rsidRPr="00F74703">
        <w:rPr>
          <w:iCs/>
          <w:sz w:val="28"/>
          <w:szCs w:val="28"/>
        </w:rPr>
        <w:t>Україні</w:t>
      </w:r>
      <w:proofErr w:type="spellEnd"/>
      <w:r w:rsidRPr="00F74703">
        <w:rPr>
          <w:iCs/>
          <w:sz w:val="28"/>
          <w:szCs w:val="28"/>
        </w:rPr>
        <w:t xml:space="preserve">», </w:t>
      </w:r>
      <w:proofErr w:type="spellStart"/>
      <w:r w:rsidRPr="00F74703">
        <w:rPr>
          <w:iCs/>
          <w:sz w:val="28"/>
          <w:szCs w:val="28"/>
        </w:rPr>
        <w:t>виконавчий</w:t>
      </w:r>
      <w:proofErr w:type="spellEnd"/>
      <w:r w:rsidRPr="00F74703">
        <w:rPr>
          <w:iCs/>
          <w:sz w:val="28"/>
          <w:szCs w:val="28"/>
        </w:rPr>
        <w:t xml:space="preserve"> </w:t>
      </w:r>
      <w:proofErr w:type="spellStart"/>
      <w:r w:rsidRPr="00F74703">
        <w:rPr>
          <w:iCs/>
          <w:sz w:val="28"/>
          <w:szCs w:val="28"/>
        </w:rPr>
        <w:t>комітет</w:t>
      </w:r>
      <w:proofErr w:type="spellEnd"/>
      <w:r w:rsidRPr="00F74703">
        <w:rPr>
          <w:iCs/>
          <w:sz w:val="28"/>
          <w:szCs w:val="28"/>
        </w:rPr>
        <w:t xml:space="preserve"> </w:t>
      </w:r>
      <w:proofErr w:type="spellStart"/>
      <w:r w:rsidRPr="00F74703">
        <w:rPr>
          <w:iCs/>
          <w:sz w:val="28"/>
          <w:szCs w:val="28"/>
        </w:rPr>
        <w:t>Переяслав</w:t>
      </w:r>
      <w:r>
        <w:rPr>
          <w:iCs/>
          <w:sz w:val="28"/>
          <w:szCs w:val="28"/>
        </w:rPr>
        <w:t>сь</w:t>
      </w:r>
      <w:r w:rsidRPr="00F74703">
        <w:rPr>
          <w:iCs/>
          <w:sz w:val="28"/>
          <w:szCs w:val="28"/>
        </w:rPr>
        <w:t>кої</w:t>
      </w:r>
      <w:proofErr w:type="spellEnd"/>
      <w:r w:rsidRPr="00F74703">
        <w:rPr>
          <w:iCs/>
          <w:sz w:val="28"/>
          <w:szCs w:val="28"/>
        </w:rPr>
        <w:t xml:space="preserve"> </w:t>
      </w:r>
      <w:proofErr w:type="spellStart"/>
      <w:r w:rsidRPr="00F74703">
        <w:rPr>
          <w:iCs/>
          <w:sz w:val="28"/>
          <w:szCs w:val="28"/>
        </w:rPr>
        <w:t>міської</w:t>
      </w:r>
      <w:proofErr w:type="spellEnd"/>
      <w:r w:rsidRPr="00F74703">
        <w:rPr>
          <w:iCs/>
          <w:sz w:val="28"/>
          <w:szCs w:val="28"/>
        </w:rPr>
        <w:t xml:space="preserve"> ради</w:t>
      </w:r>
    </w:p>
    <w:p w:rsidR="00C720E7" w:rsidRPr="00F74703" w:rsidRDefault="00C720E7" w:rsidP="00C720E7">
      <w:pPr>
        <w:ind w:firstLine="567"/>
        <w:jc w:val="both"/>
        <w:rPr>
          <w:iCs/>
          <w:sz w:val="28"/>
          <w:szCs w:val="28"/>
        </w:rPr>
      </w:pPr>
    </w:p>
    <w:p w:rsidR="00C720E7" w:rsidRDefault="00C720E7" w:rsidP="00C720E7">
      <w:pPr>
        <w:pStyle w:val="af6"/>
        <w:ind w:firstLine="469"/>
        <w:rPr>
          <w:b/>
          <w:szCs w:val="28"/>
        </w:rPr>
      </w:pPr>
      <w:r w:rsidRPr="00F74703">
        <w:rPr>
          <w:b/>
          <w:szCs w:val="28"/>
        </w:rPr>
        <w:t>ВИРІШИВ:</w:t>
      </w:r>
    </w:p>
    <w:p w:rsidR="00C720E7" w:rsidRPr="00F74703" w:rsidRDefault="00C720E7" w:rsidP="00C720E7">
      <w:pPr>
        <w:pStyle w:val="af6"/>
        <w:ind w:firstLine="469"/>
        <w:rPr>
          <w:b/>
          <w:szCs w:val="28"/>
        </w:rPr>
      </w:pPr>
    </w:p>
    <w:p w:rsidR="00C720E7" w:rsidRDefault="00D81AAE" w:rsidP="00C720E7">
      <w:pPr>
        <w:ind w:firstLine="360"/>
        <w:jc w:val="both"/>
        <w:rPr>
          <w:bCs/>
          <w:sz w:val="28"/>
          <w:szCs w:val="28"/>
        </w:rPr>
      </w:pPr>
      <w:r>
        <w:rPr>
          <w:bCs/>
          <w:sz w:val="28"/>
          <w:szCs w:val="28"/>
          <w:lang w:val="uk-UA"/>
        </w:rPr>
        <w:t xml:space="preserve">  </w:t>
      </w:r>
      <w:r w:rsidR="00C720E7">
        <w:rPr>
          <w:bCs/>
          <w:sz w:val="28"/>
          <w:szCs w:val="28"/>
          <w:lang w:val="uk-UA"/>
        </w:rPr>
        <w:t xml:space="preserve">1. </w:t>
      </w:r>
      <w:proofErr w:type="spellStart"/>
      <w:r w:rsidR="00C720E7" w:rsidRPr="00C720E7">
        <w:rPr>
          <w:bCs/>
          <w:sz w:val="28"/>
          <w:szCs w:val="28"/>
        </w:rPr>
        <w:t>Встановити</w:t>
      </w:r>
      <w:proofErr w:type="spellEnd"/>
      <w:r w:rsidR="00C720E7" w:rsidRPr="00C720E7">
        <w:rPr>
          <w:bCs/>
          <w:sz w:val="28"/>
          <w:szCs w:val="28"/>
        </w:rPr>
        <w:t xml:space="preserve"> </w:t>
      </w:r>
      <w:proofErr w:type="spellStart"/>
      <w:r w:rsidR="00C720E7" w:rsidRPr="00C720E7">
        <w:rPr>
          <w:bCs/>
          <w:sz w:val="28"/>
          <w:szCs w:val="28"/>
        </w:rPr>
        <w:t>граничні</w:t>
      </w:r>
      <w:proofErr w:type="spellEnd"/>
      <w:r w:rsidR="00C720E7" w:rsidRPr="00C720E7">
        <w:rPr>
          <w:bCs/>
          <w:sz w:val="28"/>
          <w:szCs w:val="28"/>
        </w:rPr>
        <w:t xml:space="preserve"> </w:t>
      </w:r>
      <w:proofErr w:type="spellStart"/>
      <w:r w:rsidR="00C720E7" w:rsidRPr="00C720E7">
        <w:rPr>
          <w:bCs/>
          <w:sz w:val="28"/>
          <w:szCs w:val="28"/>
        </w:rPr>
        <w:t>тарифи</w:t>
      </w:r>
      <w:proofErr w:type="spellEnd"/>
      <w:r w:rsidR="00C720E7" w:rsidRPr="00C720E7">
        <w:rPr>
          <w:bCs/>
          <w:sz w:val="28"/>
          <w:szCs w:val="28"/>
        </w:rPr>
        <w:t xml:space="preserve"> на </w:t>
      </w:r>
      <w:proofErr w:type="spellStart"/>
      <w:r w:rsidR="00C720E7" w:rsidRPr="00C720E7">
        <w:rPr>
          <w:bCs/>
          <w:sz w:val="28"/>
          <w:szCs w:val="28"/>
        </w:rPr>
        <w:t>послуги</w:t>
      </w:r>
      <w:proofErr w:type="spellEnd"/>
      <w:r w:rsidR="00C720E7" w:rsidRPr="00C720E7">
        <w:rPr>
          <w:bCs/>
          <w:sz w:val="28"/>
          <w:szCs w:val="28"/>
        </w:rPr>
        <w:t xml:space="preserve"> з </w:t>
      </w:r>
      <w:proofErr w:type="spellStart"/>
      <w:r w:rsidR="00C720E7" w:rsidRPr="00C720E7">
        <w:rPr>
          <w:bCs/>
          <w:sz w:val="28"/>
          <w:szCs w:val="28"/>
        </w:rPr>
        <w:t>перевезення</w:t>
      </w:r>
      <w:proofErr w:type="spellEnd"/>
      <w:r w:rsidR="00C720E7" w:rsidRPr="00C720E7">
        <w:rPr>
          <w:bCs/>
          <w:sz w:val="28"/>
          <w:szCs w:val="28"/>
        </w:rPr>
        <w:t xml:space="preserve"> </w:t>
      </w:r>
      <w:proofErr w:type="spellStart"/>
      <w:r w:rsidR="00C720E7" w:rsidRPr="00C720E7">
        <w:rPr>
          <w:bCs/>
          <w:sz w:val="28"/>
          <w:szCs w:val="28"/>
        </w:rPr>
        <w:t>пасажирів</w:t>
      </w:r>
      <w:proofErr w:type="spellEnd"/>
      <w:r w:rsidR="00C720E7" w:rsidRPr="00C720E7">
        <w:rPr>
          <w:bCs/>
          <w:sz w:val="28"/>
          <w:szCs w:val="28"/>
        </w:rPr>
        <w:t xml:space="preserve"> на </w:t>
      </w:r>
      <w:proofErr w:type="spellStart"/>
      <w:r w:rsidR="00C720E7" w:rsidRPr="00C720E7">
        <w:rPr>
          <w:bCs/>
          <w:sz w:val="28"/>
          <w:szCs w:val="28"/>
        </w:rPr>
        <w:t>автобусних</w:t>
      </w:r>
      <w:proofErr w:type="spellEnd"/>
      <w:r w:rsidR="00C720E7" w:rsidRPr="00C720E7">
        <w:rPr>
          <w:bCs/>
          <w:sz w:val="28"/>
          <w:szCs w:val="28"/>
        </w:rPr>
        <w:t xml:space="preserve"> маршрутах </w:t>
      </w:r>
      <w:proofErr w:type="spellStart"/>
      <w:r w:rsidR="00C720E7" w:rsidRPr="00C720E7">
        <w:rPr>
          <w:bCs/>
          <w:sz w:val="28"/>
          <w:szCs w:val="28"/>
        </w:rPr>
        <w:t>загального</w:t>
      </w:r>
      <w:proofErr w:type="spellEnd"/>
      <w:r w:rsidR="00C720E7" w:rsidRPr="00C720E7">
        <w:rPr>
          <w:bCs/>
          <w:sz w:val="28"/>
          <w:szCs w:val="28"/>
        </w:rPr>
        <w:t xml:space="preserve"> </w:t>
      </w:r>
      <w:proofErr w:type="spellStart"/>
      <w:r w:rsidR="00C720E7" w:rsidRPr="00C720E7">
        <w:rPr>
          <w:bCs/>
          <w:sz w:val="28"/>
          <w:szCs w:val="28"/>
        </w:rPr>
        <w:t>користування</w:t>
      </w:r>
      <w:proofErr w:type="spellEnd"/>
      <w:r w:rsidR="00C720E7" w:rsidRPr="00C720E7">
        <w:rPr>
          <w:bCs/>
          <w:sz w:val="28"/>
          <w:szCs w:val="28"/>
        </w:rPr>
        <w:t xml:space="preserve">, </w:t>
      </w:r>
      <w:proofErr w:type="spellStart"/>
      <w:r w:rsidR="00C720E7" w:rsidRPr="00C720E7">
        <w:rPr>
          <w:bCs/>
          <w:sz w:val="28"/>
          <w:szCs w:val="28"/>
        </w:rPr>
        <w:t>згідно</w:t>
      </w:r>
      <w:proofErr w:type="spellEnd"/>
      <w:r w:rsidR="00C720E7" w:rsidRPr="00C720E7">
        <w:rPr>
          <w:bCs/>
          <w:sz w:val="28"/>
          <w:szCs w:val="28"/>
        </w:rPr>
        <w:t xml:space="preserve"> з </w:t>
      </w:r>
      <w:proofErr w:type="spellStart"/>
      <w:r w:rsidR="00C720E7" w:rsidRPr="00C720E7">
        <w:rPr>
          <w:bCs/>
          <w:sz w:val="28"/>
          <w:szCs w:val="28"/>
        </w:rPr>
        <w:t>додатком</w:t>
      </w:r>
      <w:proofErr w:type="spellEnd"/>
      <w:r w:rsidR="00C720E7" w:rsidRPr="00C720E7">
        <w:rPr>
          <w:bCs/>
          <w:sz w:val="28"/>
          <w:szCs w:val="28"/>
        </w:rPr>
        <w:t xml:space="preserve"> 1.</w:t>
      </w:r>
    </w:p>
    <w:p w:rsidR="00C720E7" w:rsidRPr="00C720E7" w:rsidRDefault="00C720E7" w:rsidP="00D81AAE">
      <w:pPr>
        <w:pStyle w:val="af"/>
        <w:numPr>
          <w:ilvl w:val="0"/>
          <w:numId w:val="11"/>
        </w:numPr>
        <w:tabs>
          <w:tab w:val="left" w:pos="851"/>
        </w:tabs>
        <w:ind w:left="0" w:firstLine="567"/>
        <w:jc w:val="both"/>
        <w:rPr>
          <w:bCs/>
          <w:sz w:val="28"/>
          <w:szCs w:val="28"/>
        </w:rPr>
      </w:pPr>
      <w:r>
        <w:rPr>
          <w:bCs/>
          <w:sz w:val="28"/>
          <w:szCs w:val="28"/>
          <w:lang w:val="uk-UA"/>
        </w:rPr>
        <w:t xml:space="preserve">Затвердити та ввести в дію </w:t>
      </w:r>
      <w:r w:rsidRPr="00C720E7">
        <w:rPr>
          <w:bCs/>
          <w:sz w:val="28"/>
          <w:szCs w:val="28"/>
        </w:rPr>
        <w:t xml:space="preserve">з 01 </w:t>
      </w:r>
      <w:r w:rsidR="00DB388F">
        <w:rPr>
          <w:bCs/>
          <w:sz w:val="28"/>
          <w:szCs w:val="28"/>
          <w:lang w:val="uk-UA"/>
        </w:rPr>
        <w:t>________</w:t>
      </w:r>
      <w:r w:rsidRPr="00C720E7">
        <w:rPr>
          <w:bCs/>
          <w:sz w:val="28"/>
          <w:szCs w:val="28"/>
        </w:rPr>
        <w:t xml:space="preserve"> 202</w:t>
      </w:r>
      <w:r w:rsidR="00DB388F">
        <w:rPr>
          <w:bCs/>
          <w:sz w:val="28"/>
          <w:szCs w:val="28"/>
          <w:lang w:val="uk-UA"/>
        </w:rPr>
        <w:t>6</w:t>
      </w:r>
      <w:r w:rsidRPr="00C720E7">
        <w:rPr>
          <w:bCs/>
          <w:sz w:val="28"/>
          <w:szCs w:val="28"/>
        </w:rPr>
        <w:t xml:space="preserve"> року</w:t>
      </w:r>
      <w:r w:rsidR="00DB388F" w:rsidRPr="00DB388F">
        <w:t xml:space="preserve"> </w:t>
      </w:r>
      <w:proofErr w:type="spellStart"/>
      <w:r w:rsidR="00DB388F" w:rsidRPr="00DB388F">
        <w:rPr>
          <w:bCs/>
          <w:sz w:val="28"/>
          <w:szCs w:val="28"/>
        </w:rPr>
        <w:t>тарифи</w:t>
      </w:r>
      <w:proofErr w:type="spellEnd"/>
      <w:r w:rsidR="00DB388F" w:rsidRPr="00DB388F">
        <w:rPr>
          <w:bCs/>
          <w:sz w:val="28"/>
          <w:szCs w:val="28"/>
        </w:rPr>
        <w:t xml:space="preserve"> на </w:t>
      </w:r>
      <w:proofErr w:type="spellStart"/>
      <w:r w:rsidR="00DB388F" w:rsidRPr="00DB388F">
        <w:rPr>
          <w:bCs/>
          <w:sz w:val="28"/>
          <w:szCs w:val="28"/>
        </w:rPr>
        <w:t>послуги</w:t>
      </w:r>
      <w:proofErr w:type="spellEnd"/>
      <w:r w:rsidR="00DB388F" w:rsidRPr="00DB388F">
        <w:rPr>
          <w:bCs/>
          <w:sz w:val="28"/>
          <w:szCs w:val="28"/>
        </w:rPr>
        <w:t xml:space="preserve"> з </w:t>
      </w:r>
      <w:proofErr w:type="spellStart"/>
      <w:r w:rsidR="00DB388F" w:rsidRPr="00DB388F">
        <w:rPr>
          <w:bCs/>
          <w:sz w:val="28"/>
          <w:szCs w:val="28"/>
        </w:rPr>
        <w:t>перевезення</w:t>
      </w:r>
      <w:proofErr w:type="spellEnd"/>
      <w:r w:rsidR="00DB388F" w:rsidRPr="00DB388F">
        <w:rPr>
          <w:bCs/>
          <w:sz w:val="28"/>
          <w:szCs w:val="28"/>
        </w:rPr>
        <w:t xml:space="preserve"> </w:t>
      </w:r>
      <w:proofErr w:type="spellStart"/>
      <w:r w:rsidR="00DB388F" w:rsidRPr="00DB388F">
        <w:rPr>
          <w:bCs/>
          <w:sz w:val="28"/>
          <w:szCs w:val="28"/>
        </w:rPr>
        <w:t>пасажирів</w:t>
      </w:r>
      <w:proofErr w:type="spellEnd"/>
      <w:r w:rsidR="00DB388F" w:rsidRPr="00DB388F">
        <w:rPr>
          <w:bCs/>
          <w:sz w:val="28"/>
          <w:szCs w:val="28"/>
        </w:rPr>
        <w:t xml:space="preserve"> на </w:t>
      </w:r>
      <w:proofErr w:type="spellStart"/>
      <w:r w:rsidR="00DB388F" w:rsidRPr="00DB388F">
        <w:rPr>
          <w:bCs/>
          <w:sz w:val="28"/>
          <w:szCs w:val="28"/>
        </w:rPr>
        <w:t>автобусних</w:t>
      </w:r>
      <w:proofErr w:type="spellEnd"/>
      <w:r w:rsidR="00DB388F" w:rsidRPr="00DB388F">
        <w:rPr>
          <w:bCs/>
          <w:sz w:val="28"/>
          <w:szCs w:val="28"/>
        </w:rPr>
        <w:t xml:space="preserve"> маршрутах </w:t>
      </w:r>
      <w:proofErr w:type="spellStart"/>
      <w:r w:rsidR="00DB388F" w:rsidRPr="00DB388F">
        <w:rPr>
          <w:bCs/>
          <w:sz w:val="28"/>
          <w:szCs w:val="28"/>
        </w:rPr>
        <w:t>загального</w:t>
      </w:r>
      <w:proofErr w:type="spellEnd"/>
      <w:r w:rsidR="00DB388F" w:rsidRPr="00DB388F">
        <w:rPr>
          <w:bCs/>
          <w:sz w:val="28"/>
          <w:szCs w:val="28"/>
        </w:rPr>
        <w:t xml:space="preserve"> </w:t>
      </w:r>
      <w:proofErr w:type="spellStart"/>
      <w:r w:rsidR="00DB388F" w:rsidRPr="00DB388F">
        <w:rPr>
          <w:bCs/>
          <w:sz w:val="28"/>
          <w:szCs w:val="28"/>
        </w:rPr>
        <w:t>користування</w:t>
      </w:r>
      <w:proofErr w:type="spellEnd"/>
      <w:r w:rsidR="00DB388F" w:rsidRPr="00DB388F">
        <w:rPr>
          <w:bCs/>
          <w:sz w:val="28"/>
          <w:szCs w:val="28"/>
        </w:rPr>
        <w:t xml:space="preserve"> </w:t>
      </w:r>
      <w:proofErr w:type="spellStart"/>
      <w:r w:rsidR="00DB388F" w:rsidRPr="00DB388F">
        <w:rPr>
          <w:bCs/>
          <w:sz w:val="28"/>
          <w:szCs w:val="28"/>
        </w:rPr>
        <w:t>згідно</w:t>
      </w:r>
      <w:proofErr w:type="spellEnd"/>
      <w:r w:rsidR="00DB388F" w:rsidRPr="00DB388F">
        <w:rPr>
          <w:bCs/>
          <w:sz w:val="28"/>
          <w:szCs w:val="28"/>
        </w:rPr>
        <w:t xml:space="preserve"> </w:t>
      </w:r>
      <w:proofErr w:type="spellStart"/>
      <w:r w:rsidR="00DB388F" w:rsidRPr="00DB388F">
        <w:rPr>
          <w:bCs/>
          <w:sz w:val="28"/>
          <w:szCs w:val="28"/>
        </w:rPr>
        <w:t>додатку</w:t>
      </w:r>
      <w:proofErr w:type="spellEnd"/>
      <w:r w:rsidR="00DB388F" w:rsidRPr="00DB388F">
        <w:rPr>
          <w:bCs/>
          <w:sz w:val="28"/>
          <w:szCs w:val="28"/>
        </w:rPr>
        <w:t xml:space="preserve"> 2</w:t>
      </w:r>
      <w:r w:rsidRPr="00C720E7">
        <w:rPr>
          <w:bCs/>
          <w:sz w:val="28"/>
          <w:szCs w:val="28"/>
        </w:rPr>
        <w:t>.</w:t>
      </w:r>
    </w:p>
    <w:p w:rsidR="00C720E7" w:rsidRDefault="00C720E7" w:rsidP="00D81AAE">
      <w:pPr>
        <w:numPr>
          <w:ilvl w:val="0"/>
          <w:numId w:val="11"/>
        </w:numPr>
        <w:tabs>
          <w:tab w:val="left" w:pos="851"/>
        </w:tabs>
        <w:ind w:left="0" w:firstLine="567"/>
        <w:jc w:val="both"/>
        <w:rPr>
          <w:bCs/>
          <w:sz w:val="28"/>
          <w:szCs w:val="28"/>
        </w:rPr>
      </w:pPr>
      <w:proofErr w:type="spellStart"/>
      <w:r w:rsidRPr="00F74703">
        <w:rPr>
          <w:bCs/>
          <w:sz w:val="28"/>
          <w:szCs w:val="28"/>
        </w:rPr>
        <w:t>Вартість</w:t>
      </w:r>
      <w:proofErr w:type="spellEnd"/>
      <w:r w:rsidRPr="00F74703">
        <w:rPr>
          <w:bCs/>
          <w:sz w:val="28"/>
          <w:szCs w:val="28"/>
        </w:rPr>
        <w:t xml:space="preserve"> </w:t>
      </w:r>
      <w:proofErr w:type="spellStart"/>
      <w:r w:rsidRPr="00F74703">
        <w:rPr>
          <w:bCs/>
          <w:sz w:val="28"/>
          <w:szCs w:val="28"/>
        </w:rPr>
        <w:t>перевезень</w:t>
      </w:r>
      <w:proofErr w:type="spellEnd"/>
      <w:r w:rsidRPr="00F74703">
        <w:rPr>
          <w:bCs/>
          <w:sz w:val="28"/>
          <w:szCs w:val="28"/>
        </w:rPr>
        <w:t xml:space="preserve">, </w:t>
      </w:r>
      <w:proofErr w:type="spellStart"/>
      <w:r w:rsidRPr="00F74703">
        <w:rPr>
          <w:bCs/>
          <w:sz w:val="28"/>
          <w:szCs w:val="28"/>
        </w:rPr>
        <w:t>що</w:t>
      </w:r>
      <w:proofErr w:type="spellEnd"/>
      <w:r w:rsidRPr="00F74703">
        <w:rPr>
          <w:bCs/>
          <w:sz w:val="28"/>
          <w:szCs w:val="28"/>
        </w:rPr>
        <w:t xml:space="preserve"> </w:t>
      </w:r>
      <w:proofErr w:type="spellStart"/>
      <w:r w:rsidRPr="00F74703">
        <w:rPr>
          <w:bCs/>
          <w:sz w:val="28"/>
          <w:szCs w:val="28"/>
        </w:rPr>
        <w:t>визначена</w:t>
      </w:r>
      <w:proofErr w:type="spellEnd"/>
      <w:r w:rsidRPr="00F74703">
        <w:rPr>
          <w:bCs/>
          <w:sz w:val="28"/>
          <w:szCs w:val="28"/>
        </w:rPr>
        <w:t xml:space="preserve"> пунктом 1 </w:t>
      </w:r>
      <w:proofErr w:type="spellStart"/>
      <w:r w:rsidRPr="00F74703">
        <w:rPr>
          <w:bCs/>
          <w:sz w:val="28"/>
          <w:szCs w:val="28"/>
        </w:rPr>
        <w:t>даного</w:t>
      </w:r>
      <w:proofErr w:type="spellEnd"/>
      <w:r w:rsidRPr="00F74703">
        <w:rPr>
          <w:bCs/>
          <w:sz w:val="28"/>
          <w:szCs w:val="28"/>
        </w:rPr>
        <w:t xml:space="preserve"> </w:t>
      </w:r>
      <w:proofErr w:type="spellStart"/>
      <w:r w:rsidRPr="00F74703">
        <w:rPr>
          <w:bCs/>
          <w:sz w:val="28"/>
          <w:szCs w:val="28"/>
        </w:rPr>
        <w:t>рішення</w:t>
      </w:r>
      <w:proofErr w:type="spellEnd"/>
      <w:r w:rsidRPr="00F74703">
        <w:rPr>
          <w:bCs/>
          <w:sz w:val="28"/>
          <w:szCs w:val="28"/>
        </w:rPr>
        <w:t xml:space="preserve">, </w:t>
      </w:r>
      <w:proofErr w:type="spellStart"/>
      <w:r w:rsidRPr="00F74703">
        <w:rPr>
          <w:bCs/>
          <w:sz w:val="28"/>
          <w:szCs w:val="28"/>
        </w:rPr>
        <w:t>застосовувати</w:t>
      </w:r>
      <w:proofErr w:type="spellEnd"/>
      <w:r w:rsidRPr="00F74703">
        <w:rPr>
          <w:bCs/>
          <w:sz w:val="28"/>
          <w:szCs w:val="28"/>
        </w:rPr>
        <w:t xml:space="preserve"> </w:t>
      </w:r>
      <w:proofErr w:type="spellStart"/>
      <w:r w:rsidRPr="00F74703">
        <w:rPr>
          <w:bCs/>
          <w:sz w:val="28"/>
          <w:szCs w:val="28"/>
        </w:rPr>
        <w:t>суб’єктам</w:t>
      </w:r>
      <w:proofErr w:type="spellEnd"/>
      <w:r w:rsidRPr="00F74703">
        <w:rPr>
          <w:bCs/>
          <w:sz w:val="28"/>
          <w:szCs w:val="28"/>
        </w:rPr>
        <w:t xml:space="preserve"> </w:t>
      </w:r>
      <w:proofErr w:type="spellStart"/>
      <w:r w:rsidRPr="00F74703">
        <w:rPr>
          <w:bCs/>
          <w:sz w:val="28"/>
          <w:szCs w:val="28"/>
        </w:rPr>
        <w:t>підприємницької</w:t>
      </w:r>
      <w:proofErr w:type="spellEnd"/>
      <w:r w:rsidRPr="00F74703">
        <w:rPr>
          <w:bCs/>
          <w:sz w:val="28"/>
          <w:szCs w:val="28"/>
        </w:rPr>
        <w:t xml:space="preserve"> </w:t>
      </w:r>
      <w:proofErr w:type="spellStart"/>
      <w:r w:rsidRPr="00F74703">
        <w:rPr>
          <w:bCs/>
          <w:sz w:val="28"/>
          <w:szCs w:val="28"/>
        </w:rPr>
        <w:t>діяльності</w:t>
      </w:r>
      <w:proofErr w:type="spellEnd"/>
      <w:r w:rsidRPr="00F74703">
        <w:rPr>
          <w:bCs/>
          <w:sz w:val="28"/>
          <w:szCs w:val="28"/>
        </w:rPr>
        <w:t xml:space="preserve"> </w:t>
      </w:r>
      <w:proofErr w:type="spellStart"/>
      <w:r w:rsidRPr="00F74703">
        <w:rPr>
          <w:bCs/>
          <w:sz w:val="28"/>
          <w:szCs w:val="28"/>
        </w:rPr>
        <w:t>усіх</w:t>
      </w:r>
      <w:proofErr w:type="spellEnd"/>
      <w:r w:rsidRPr="00F74703">
        <w:rPr>
          <w:bCs/>
          <w:sz w:val="28"/>
          <w:szCs w:val="28"/>
        </w:rPr>
        <w:t xml:space="preserve"> форм </w:t>
      </w:r>
      <w:proofErr w:type="spellStart"/>
      <w:r w:rsidRPr="00F74703">
        <w:rPr>
          <w:bCs/>
          <w:sz w:val="28"/>
          <w:szCs w:val="28"/>
        </w:rPr>
        <w:t>власності</w:t>
      </w:r>
      <w:proofErr w:type="spellEnd"/>
      <w:r w:rsidRPr="00F74703">
        <w:rPr>
          <w:bCs/>
          <w:sz w:val="28"/>
          <w:szCs w:val="28"/>
        </w:rPr>
        <w:t xml:space="preserve">, </w:t>
      </w:r>
      <w:proofErr w:type="spellStart"/>
      <w:r w:rsidRPr="00F74703">
        <w:rPr>
          <w:bCs/>
          <w:sz w:val="28"/>
          <w:szCs w:val="28"/>
        </w:rPr>
        <w:t>які</w:t>
      </w:r>
      <w:proofErr w:type="spellEnd"/>
      <w:r w:rsidRPr="00F74703">
        <w:rPr>
          <w:bCs/>
          <w:sz w:val="28"/>
          <w:szCs w:val="28"/>
        </w:rPr>
        <w:t xml:space="preserve"> </w:t>
      </w:r>
      <w:proofErr w:type="spellStart"/>
      <w:r w:rsidRPr="00F74703">
        <w:rPr>
          <w:bCs/>
          <w:sz w:val="28"/>
          <w:szCs w:val="28"/>
        </w:rPr>
        <w:t>виконують</w:t>
      </w:r>
      <w:proofErr w:type="spellEnd"/>
      <w:r w:rsidRPr="00F74703">
        <w:rPr>
          <w:bCs/>
          <w:sz w:val="28"/>
          <w:szCs w:val="28"/>
        </w:rPr>
        <w:t xml:space="preserve"> </w:t>
      </w:r>
      <w:proofErr w:type="spellStart"/>
      <w:r w:rsidRPr="00F74703">
        <w:rPr>
          <w:bCs/>
          <w:sz w:val="28"/>
          <w:szCs w:val="28"/>
        </w:rPr>
        <w:t>перевезення</w:t>
      </w:r>
      <w:proofErr w:type="spellEnd"/>
      <w:r w:rsidRPr="00F74703">
        <w:rPr>
          <w:bCs/>
          <w:sz w:val="28"/>
          <w:szCs w:val="28"/>
        </w:rPr>
        <w:t xml:space="preserve"> </w:t>
      </w:r>
      <w:proofErr w:type="spellStart"/>
      <w:r w:rsidRPr="00F74703">
        <w:rPr>
          <w:bCs/>
          <w:sz w:val="28"/>
          <w:szCs w:val="28"/>
        </w:rPr>
        <w:t>пасажирів</w:t>
      </w:r>
      <w:proofErr w:type="spellEnd"/>
      <w:r w:rsidRPr="00F74703">
        <w:rPr>
          <w:bCs/>
          <w:sz w:val="28"/>
          <w:szCs w:val="28"/>
        </w:rPr>
        <w:t xml:space="preserve"> автобусами на </w:t>
      </w:r>
      <w:proofErr w:type="spellStart"/>
      <w:r w:rsidRPr="00F74703">
        <w:rPr>
          <w:bCs/>
          <w:sz w:val="28"/>
          <w:szCs w:val="28"/>
        </w:rPr>
        <w:t>міських</w:t>
      </w:r>
      <w:proofErr w:type="spellEnd"/>
      <w:r w:rsidRPr="00F74703">
        <w:rPr>
          <w:bCs/>
          <w:sz w:val="28"/>
          <w:szCs w:val="28"/>
        </w:rPr>
        <w:t xml:space="preserve"> маршрутах </w:t>
      </w:r>
      <w:proofErr w:type="spellStart"/>
      <w:r w:rsidRPr="00F74703">
        <w:rPr>
          <w:bCs/>
          <w:sz w:val="28"/>
          <w:szCs w:val="28"/>
        </w:rPr>
        <w:t>загального</w:t>
      </w:r>
      <w:proofErr w:type="spellEnd"/>
      <w:r w:rsidRPr="00F74703">
        <w:rPr>
          <w:bCs/>
          <w:sz w:val="28"/>
          <w:szCs w:val="28"/>
        </w:rPr>
        <w:t xml:space="preserve"> </w:t>
      </w:r>
      <w:proofErr w:type="spellStart"/>
      <w:r w:rsidRPr="00F74703">
        <w:rPr>
          <w:bCs/>
          <w:sz w:val="28"/>
          <w:szCs w:val="28"/>
        </w:rPr>
        <w:t>користування</w:t>
      </w:r>
      <w:proofErr w:type="spellEnd"/>
      <w:r>
        <w:rPr>
          <w:bCs/>
          <w:sz w:val="28"/>
          <w:szCs w:val="28"/>
        </w:rPr>
        <w:t xml:space="preserve">, на </w:t>
      </w:r>
      <w:proofErr w:type="spellStart"/>
      <w:r>
        <w:rPr>
          <w:bCs/>
          <w:sz w:val="28"/>
          <w:szCs w:val="28"/>
        </w:rPr>
        <w:t>підставі</w:t>
      </w:r>
      <w:proofErr w:type="spellEnd"/>
      <w:r>
        <w:rPr>
          <w:bCs/>
          <w:sz w:val="28"/>
          <w:szCs w:val="28"/>
        </w:rPr>
        <w:t xml:space="preserve"> </w:t>
      </w:r>
      <w:proofErr w:type="spellStart"/>
      <w:r>
        <w:rPr>
          <w:bCs/>
          <w:sz w:val="28"/>
          <w:szCs w:val="28"/>
        </w:rPr>
        <w:t>укладених</w:t>
      </w:r>
      <w:proofErr w:type="spellEnd"/>
      <w:r>
        <w:rPr>
          <w:bCs/>
          <w:sz w:val="28"/>
          <w:szCs w:val="28"/>
        </w:rPr>
        <w:t xml:space="preserve"> </w:t>
      </w:r>
      <w:proofErr w:type="spellStart"/>
      <w:r>
        <w:rPr>
          <w:bCs/>
          <w:sz w:val="28"/>
          <w:szCs w:val="28"/>
        </w:rPr>
        <w:t>договорів</w:t>
      </w:r>
      <w:proofErr w:type="spellEnd"/>
      <w:r>
        <w:rPr>
          <w:bCs/>
          <w:sz w:val="28"/>
          <w:szCs w:val="28"/>
        </w:rPr>
        <w:t xml:space="preserve"> з </w:t>
      </w:r>
      <w:proofErr w:type="spellStart"/>
      <w:r>
        <w:rPr>
          <w:bCs/>
          <w:sz w:val="28"/>
          <w:szCs w:val="28"/>
        </w:rPr>
        <w:t>виконавчим</w:t>
      </w:r>
      <w:proofErr w:type="spellEnd"/>
      <w:r>
        <w:rPr>
          <w:bCs/>
          <w:sz w:val="28"/>
          <w:szCs w:val="28"/>
        </w:rPr>
        <w:t xml:space="preserve"> </w:t>
      </w:r>
      <w:proofErr w:type="spellStart"/>
      <w:r>
        <w:rPr>
          <w:bCs/>
          <w:sz w:val="28"/>
          <w:szCs w:val="28"/>
        </w:rPr>
        <w:t>комітетом</w:t>
      </w:r>
      <w:proofErr w:type="spellEnd"/>
      <w:r>
        <w:rPr>
          <w:bCs/>
          <w:sz w:val="28"/>
          <w:szCs w:val="28"/>
        </w:rPr>
        <w:t xml:space="preserve"> </w:t>
      </w:r>
      <w:proofErr w:type="spellStart"/>
      <w:r>
        <w:rPr>
          <w:bCs/>
          <w:sz w:val="28"/>
          <w:szCs w:val="28"/>
        </w:rPr>
        <w:t>Переяславської</w:t>
      </w:r>
      <w:proofErr w:type="spellEnd"/>
      <w:r>
        <w:rPr>
          <w:bCs/>
          <w:sz w:val="28"/>
          <w:szCs w:val="28"/>
        </w:rPr>
        <w:t xml:space="preserve"> </w:t>
      </w:r>
      <w:proofErr w:type="spellStart"/>
      <w:r>
        <w:rPr>
          <w:bCs/>
          <w:sz w:val="28"/>
          <w:szCs w:val="28"/>
        </w:rPr>
        <w:t>міської</w:t>
      </w:r>
      <w:proofErr w:type="spellEnd"/>
      <w:r>
        <w:rPr>
          <w:bCs/>
          <w:sz w:val="28"/>
          <w:szCs w:val="28"/>
        </w:rPr>
        <w:t xml:space="preserve"> ради.</w:t>
      </w:r>
    </w:p>
    <w:p w:rsidR="00FF6898" w:rsidRPr="000E51FD" w:rsidRDefault="00FF6898" w:rsidP="00D81AAE">
      <w:pPr>
        <w:numPr>
          <w:ilvl w:val="0"/>
          <w:numId w:val="11"/>
        </w:numPr>
        <w:tabs>
          <w:tab w:val="left" w:pos="851"/>
        </w:tabs>
        <w:ind w:left="0" w:firstLine="567"/>
        <w:jc w:val="both"/>
        <w:rPr>
          <w:bCs/>
          <w:sz w:val="28"/>
          <w:szCs w:val="28"/>
        </w:rPr>
      </w:pPr>
      <w:r>
        <w:rPr>
          <w:bCs/>
          <w:sz w:val="28"/>
          <w:szCs w:val="28"/>
          <w:lang w:val="uk-UA"/>
        </w:rPr>
        <w:t xml:space="preserve">Відділу економіки та </w:t>
      </w:r>
      <w:proofErr w:type="spellStart"/>
      <w:r>
        <w:rPr>
          <w:bCs/>
          <w:sz w:val="28"/>
          <w:szCs w:val="28"/>
          <w:lang w:val="uk-UA"/>
        </w:rPr>
        <w:t>зовнішініх</w:t>
      </w:r>
      <w:proofErr w:type="spellEnd"/>
      <w:r>
        <w:rPr>
          <w:bCs/>
          <w:sz w:val="28"/>
          <w:szCs w:val="28"/>
          <w:lang w:val="uk-UA"/>
        </w:rPr>
        <w:t xml:space="preserve"> зв</w:t>
      </w:r>
      <w:r>
        <w:rPr>
          <w:bCs/>
          <w:sz w:val="28"/>
          <w:szCs w:val="28"/>
          <w:lang w:val="en-US"/>
        </w:rPr>
        <w:t>`</w:t>
      </w:r>
      <w:proofErr w:type="spellStart"/>
      <w:r>
        <w:rPr>
          <w:bCs/>
          <w:sz w:val="28"/>
          <w:szCs w:val="28"/>
          <w:lang w:val="uk-UA"/>
        </w:rPr>
        <w:t>язків</w:t>
      </w:r>
      <w:proofErr w:type="spellEnd"/>
      <w:r>
        <w:rPr>
          <w:bCs/>
          <w:sz w:val="28"/>
          <w:szCs w:val="28"/>
          <w:lang w:val="uk-UA"/>
        </w:rPr>
        <w:t xml:space="preserve"> виконавчого комітету Переяславської міської ради </w:t>
      </w:r>
      <w:proofErr w:type="spellStart"/>
      <w:r w:rsidRPr="00FF6898">
        <w:rPr>
          <w:bCs/>
          <w:sz w:val="28"/>
          <w:szCs w:val="28"/>
        </w:rPr>
        <w:t>проконтролювати</w:t>
      </w:r>
      <w:proofErr w:type="spellEnd"/>
      <w:r w:rsidRPr="00FF6898">
        <w:rPr>
          <w:bCs/>
          <w:sz w:val="28"/>
          <w:szCs w:val="28"/>
        </w:rPr>
        <w:t xml:space="preserve"> </w:t>
      </w:r>
      <w:proofErr w:type="spellStart"/>
      <w:r w:rsidRPr="00FF6898">
        <w:rPr>
          <w:bCs/>
          <w:sz w:val="28"/>
          <w:szCs w:val="28"/>
        </w:rPr>
        <w:t>внесення</w:t>
      </w:r>
      <w:proofErr w:type="spellEnd"/>
      <w:r w:rsidRPr="00FF6898">
        <w:rPr>
          <w:bCs/>
          <w:sz w:val="28"/>
          <w:szCs w:val="28"/>
        </w:rPr>
        <w:t xml:space="preserve"> </w:t>
      </w:r>
      <w:proofErr w:type="spellStart"/>
      <w:r w:rsidRPr="00FF6898">
        <w:rPr>
          <w:bCs/>
          <w:sz w:val="28"/>
          <w:szCs w:val="28"/>
        </w:rPr>
        <w:t>змін</w:t>
      </w:r>
      <w:proofErr w:type="spellEnd"/>
      <w:r w:rsidRPr="00FF6898">
        <w:rPr>
          <w:bCs/>
          <w:sz w:val="28"/>
          <w:szCs w:val="28"/>
        </w:rPr>
        <w:t xml:space="preserve"> </w:t>
      </w:r>
      <w:proofErr w:type="spellStart"/>
      <w:r w:rsidRPr="00FF6898">
        <w:rPr>
          <w:bCs/>
          <w:sz w:val="28"/>
          <w:szCs w:val="28"/>
        </w:rPr>
        <w:t>перевізниками</w:t>
      </w:r>
      <w:proofErr w:type="spellEnd"/>
      <w:r w:rsidRPr="00FF6898">
        <w:rPr>
          <w:bCs/>
          <w:sz w:val="28"/>
          <w:szCs w:val="28"/>
        </w:rPr>
        <w:t xml:space="preserve">, </w:t>
      </w:r>
      <w:proofErr w:type="spellStart"/>
      <w:r w:rsidRPr="00FF6898">
        <w:rPr>
          <w:bCs/>
          <w:sz w:val="28"/>
          <w:szCs w:val="28"/>
        </w:rPr>
        <w:t>які</w:t>
      </w:r>
      <w:proofErr w:type="spellEnd"/>
      <w:r w:rsidRPr="00FF6898">
        <w:rPr>
          <w:bCs/>
          <w:sz w:val="28"/>
          <w:szCs w:val="28"/>
        </w:rPr>
        <w:t xml:space="preserve"> </w:t>
      </w:r>
      <w:proofErr w:type="spellStart"/>
      <w:r w:rsidRPr="00FF6898">
        <w:rPr>
          <w:bCs/>
          <w:sz w:val="28"/>
          <w:szCs w:val="28"/>
        </w:rPr>
        <w:t>здійснюють</w:t>
      </w:r>
      <w:proofErr w:type="spellEnd"/>
      <w:r w:rsidRPr="00FF6898">
        <w:rPr>
          <w:bCs/>
          <w:sz w:val="28"/>
          <w:szCs w:val="28"/>
        </w:rPr>
        <w:t xml:space="preserve"> </w:t>
      </w:r>
      <w:proofErr w:type="spellStart"/>
      <w:r w:rsidRPr="00FF6898">
        <w:rPr>
          <w:bCs/>
          <w:sz w:val="28"/>
          <w:szCs w:val="28"/>
        </w:rPr>
        <w:t>перевезення</w:t>
      </w:r>
      <w:proofErr w:type="spellEnd"/>
      <w:r w:rsidRPr="00FF6898">
        <w:rPr>
          <w:bCs/>
          <w:sz w:val="28"/>
          <w:szCs w:val="28"/>
        </w:rPr>
        <w:t xml:space="preserve"> </w:t>
      </w:r>
      <w:proofErr w:type="spellStart"/>
      <w:r w:rsidRPr="00FF6898">
        <w:rPr>
          <w:bCs/>
          <w:sz w:val="28"/>
          <w:szCs w:val="28"/>
        </w:rPr>
        <w:t>пасажирів</w:t>
      </w:r>
      <w:proofErr w:type="spellEnd"/>
      <w:r w:rsidRPr="00FF6898">
        <w:rPr>
          <w:bCs/>
          <w:sz w:val="28"/>
          <w:szCs w:val="28"/>
        </w:rPr>
        <w:t xml:space="preserve"> </w:t>
      </w:r>
      <w:proofErr w:type="spellStart"/>
      <w:r w:rsidRPr="00FF6898">
        <w:rPr>
          <w:bCs/>
          <w:sz w:val="28"/>
          <w:szCs w:val="28"/>
        </w:rPr>
        <w:t>автомобільним</w:t>
      </w:r>
      <w:proofErr w:type="spellEnd"/>
      <w:r w:rsidRPr="00FF6898">
        <w:rPr>
          <w:bCs/>
          <w:sz w:val="28"/>
          <w:szCs w:val="28"/>
        </w:rPr>
        <w:t xml:space="preserve"> транспортом на маршрутах </w:t>
      </w:r>
      <w:proofErr w:type="spellStart"/>
      <w:r w:rsidRPr="00FF6898">
        <w:rPr>
          <w:bCs/>
          <w:sz w:val="28"/>
          <w:szCs w:val="28"/>
        </w:rPr>
        <w:lastRenderedPageBreak/>
        <w:t>загального</w:t>
      </w:r>
      <w:proofErr w:type="spellEnd"/>
      <w:r w:rsidRPr="00FF6898">
        <w:rPr>
          <w:bCs/>
          <w:sz w:val="28"/>
          <w:szCs w:val="28"/>
        </w:rPr>
        <w:t xml:space="preserve"> </w:t>
      </w:r>
      <w:proofErr w:type="spellStart"/>
      <w:r w:rsidRPr="00FF6898">
        <w:rPr>
          <w:bCs/>
          <w:sz w:val="28"/>
          <w:szCs w:val="28"/>
        </w:rPr>
        <w:t>користування</w:t>
      </w:r>
      <w:proofErr w:type="spellEnd"/>
      <w:r w:rsidRPr="00FF6898">
        <w:rPr>
          <w:bCs/>
          <w:sz w:val="28"/>
          <w:szCs w:val="28"/>
        </w:rPr>
        <w:t xml:space="preserve">, до </w:t>
      </w:r>
      <w:proofErr w:type="spellStart"/>
      <w:r w:rsidRPr="00FF6898">
        <w:rPr>
          <w:bCs/>
          <w:sz w:val="28"/>
          <w:szCs w:val="28"/>
        </w:rPr>
        <w:t>паспортів</w:t>
      </w:r>
      <w:proofErr w:type="spellEnd"/>
      <w:r w:rsidRPr="00FF6898">
        <w:rPr>
          <w:bCs/>
          <w:sz w:val="28"/>
          <w:szCs w:val="28"/>
        </w:rPr>
        <w:t xml:space="preserve"> </w:t>
      </w:r>
      <w:proofErr w:type="spellStart"/>
      <w:r w:rsidRPr="00FF6898">
        <w:rPr>
          <w:bCs/>
          <w:sz w:val="28"/>
          <w:szCs w:val="28"/>
        </w:rPr>
        <w:t>маршрутів</w:t>
      </w:r>
      <w:proofErr w:type="spellEnd"/>
      <w:r w:rsidRPr="00FF6898">
        <w:rPr>
          <w:bCs/>
          <w:sz w:val="28"/>
          <w:szCs w:val="28"/>
        </w:rPr>
        <w:t xml:space="preserve">, а </w:t>
      </w:r>
      <w:proofErr w:type="spellStart"/>
      <w:r w:rsidRPr="00FF6898">
        <w:rPr>
          <w:bCs/>
          <w:sz w:val="28"/>
          <w:szCs w:val="28"/>
        </w:rPr>
        <w:t>саме</w:t>
      </w:r>
      <w:proofErr w:type="spellEnd"/>
      <w:r w:rsidRPr="00FF6898">
        <w:rPr>
          <w:bCs/>
          <w:sz w:val="28"/>
          <w:szCs w:val="28"/>
        </w:rPr>
        <w:t xml:space="preserve">: у </w:t>
      </w:r>
      <w:proofErr w:type="spellStart"/>
      <w:r w:rsidRPr="00FF6898">
        <w:rPr>
          <w:bCs/>
          <w:sz w:val="28"/>
          <w:szCs w:val="28"/>
        </w:rPr>
        <w:t>розділ</w:t>
      </w:r>
      <w:proofErr w:type="spellEnd"/>
      <w:r w:rsidRPr="00FF6898">
        <w:rPr>
          <w:bCs/>
          <w:sz w:val="28"/>
          <w:szCs w:val="28"/>
        </w:rPr>
        <w:t xml:space="preserve"> «</w:t>
      </w:r>
      <w:proofErr w:type="spellStart"/>
      <w:r w:rsidRPr="00FF6898">
        <w:rPr>
          <w:bCs/>
          <w:sz w:val="28"/>
          <w:szCs w:val="28"/>
        </w:rPr>
        <w:t>Таблиця</w:t>
      </w:r>
      <w:proofErr w:type="spellEnd"/>
      <w:r w:rsidRPr="00FF6898">
        <w:rPr>
          <w:bCs/>
          <w:sz w:val="28"/>
          <w:szCs w:val="28"/>
        </w:rPr>
        <w:t xml:space="preserve"> </w:t>
      </w:r>
      <w:proofErr w:type="spellStart"/>
      <w:r w:rsidRPr="00FF6898">
        <w:rPr>
          <w:bCs/>
          <w:sz w:val="28"/>
          <w:szCs w:val="28"/>
        </w:rPr>
        <w:t>вартості</w:t>
      </w:r>
      <w:proofErr w:type="spellEnd"/>
      <w:r w:rsidRPr="00FF6898">
        <w:rPr>
          <w:bCs/>
          <w:sz w:val="28"/>
          <w:szCs w:val="28"/>
        </w:rPr>
        <w:t xml:space="preserve"> </w:t>
      </w:r>
      <w:proofErr w:type="spellStart"/>
      <w:r w:rsidRPr="00FF6898">
        <w:rPr>
          <w:bCs/>
          <w:sz w:val="28"/>
          <w:szCs w:val="28"/>
        </w:rPr>
        <w:t>проїзду</w:t>
      </w:r>
      <w:proofErr w:type="spellEnd"/>
      <w:r w:rsidRPr="00FF6898">
        <w:rPr>
          <w:bCs/>
          <w:sz w:val="28"/>
          <w:szCs w:val="28"/>
        </w:rPr>
        <w:t xml:space="preserve"> на </w:t>
      </w:r>
      <w:proofErr w:type="spellStart"/>
      <w:r w:rsidRPr="00FF6898">
        <w:rPr>
          <w:bCs/>
          <w:sz w:val="28"/>
          <w:szCs w:val="28"/>
        </w:rPr>
        <w:t>маршруті</w:t>
      </w:r>
      <w:proofErr w:type="spellEnd"/>
      <w:r w:rsidRPr="00FF6898">
        <w:rPr>
          <w:bCs/>
          <w:sz w:val="28"/>
          <w:szCs w:val="28"/>
        </w:rPr>
        <w:t xml:space="preserve">» </w:t>
      </w:r>
      <w:proofErr w:type="spellStart"/>
      <w:r w:rsidRPr="00FF6898">
        <w:rPr>
          <w:bCs/>
          <w:sz w:val="28"/>
          <w:szCs w:val="28"/>
        </w:rPr>
        <w:t>відповідно</w:t>
      </w:r>
      <w:proofErr w:type="spellEnd"/>
      <w:r w:rsidRPr="00FF6898">
        <w:rPr>
          <w:bCs/>
          <w:sz w:val="28"/>
          <w:szCs w:val="28"/>
        </w:rPr>
        <w:t xml:space="preserve"> до </w:t>
      </w:r>
      <w:proofErr w:type="spellStart"/>
      <w:r w:rsidRPr="00FF6898">
        <w:rPr>
          <w:bCs/>
          <w:sz w:val="28"/>
          <w:szCs w:val="28"/>
        </w:rPr>
        <w:t>додатку</w:t>
      </w:r>
      <w:proofErr w:type="spellEnd"/>
      <w:r w:rsidRPr="00FF6898">
        <w:rPr>
          <w:bCs/>
          <w:sz w:val="28"/>
          <w:szCs w:val="28"/>
        </w:rPr>
        <w:t xml:space="preserve"> 2.</w:t>
      </w:r>
    </w:p>
    <w:p w:rsidR="00C720E7" w:rsidRPr="00651C00" w:rsidRDefault="00C720E7" w:rsidP="00C720E7">
      <w:pPr>
        <w:numPr>
          <w:ilvl w:val="0"/>
          <w:numId w:val="11"/>
        </w:numPr>
        <w:shd w:val="clear" w:color="auto" w:fill="FCFCFC"/>
        <w:ind w:left="0" w:firstLine="360"/>
        <w:jc w:val="both"/>
        <w:textAlignment w:val="baseline"/>
        <w:outlineLvl w:val="1"/>
        <w:rPr>
          <w:rFonts w:eastAsia="Times New Roman"/>
          <w:bCs/>
          <w:color w:val="000000"/>
          <w:sz w:val="28"/>
          <w:szCs w:val="28"/>
          <w:lang w:eastAsia="uk-UA"/>
        </w:rPr>
      </w:pPr>
      <w:proofErr w:type="spellStart"/>
      <w:r w:rsidRPr="00531AA7">
        <w:rPr>
          <w:rFonts w:eastAsia="Times New Roman"/>
          <w:bCs/>
          <w:color w:val="000000"/>
          <w:sz w:val="28"/>
          <w:szCs w:val="28"/>
          <w:lang w:eastAsia="uk-UA"/>
        </w:rPr>
        <w:t>Відділу</w:t>
      </w:r>
      <w:proofErr w:type="spellEnd"/>
      <w:r w:rsidRPr="00531AA7">
        <w:rPr>
          <w:rFonts w:eastAsia="Times New Roman"/>
          <w:bCs/>
          <w:color w:val="000000"/>
          <w:sz w:val="28"/>
          <w:szCs w:val="28"/>
          <w:lang w:eastAsia="uk-UA"/>
        </w:rPr>
        <w:t xml:space="preserve"> з </w:t>
      </w:r>
      <w:proofErr w:type="spellStart"/>
      <w:r w:rsidRPr="00531AA7">
        <w:rPr>
          <w:rFonts w:eastAsia="Times New Roman"/>
          <w:bCs/>
          <w:color w:val="000000"/>
          <w:sz w:val="28"/>
          <w:szCs w:val="28"/>
          <w:lang w:eastAsia="uk-UA"/>
        </w:rPr>
        <w:t>питань</w:t>
      </w:r>
      <w:proofErr w:type="spellEnd"/>
      <w:r w:rsidRPr="00531AA7">
        <w:rPr>
          <w:rFonts w:eastAsia="Times New Roman"/>
          <w:bCs/>
          <w:color w:val="000000"/>
          <w:sz w:val="28"/>
          <w:szCs w:val="28"/>
          <w:lang w:eastAsia="uk-UA"/>
        </w:rPr>
        <w:t xml:space="preserve"> </w:t>
      </w:r>
      <w:proofErr w:type="spellStart"/>
      <w:r w:rsidRPr="00531AA7">
        <w:rPr>
          <w:rFonts w:eastAsia="Times New Roman"/>
          <w:bCs/>
          <w:color w:val="000000"/>
          <w:sz w:val="28"/>
          <w:szCs w:val="28"/>
          <w:lang w:eastAsia="uk-UA"/>
        </w:rPr>
        <w:t>організаційно-інформ</w:t>
      </w:r>
      <w:r>
        <w:rPr>
          <w:rFonts w:eastAsia="Times New Roman"/>
          <w:bCs/>
          <w:color w:val="000000"/>
          <w:sz w:val="28"/>
          <w:szCs w:val="28"/>
          <w:lang w:eastAsia="uk-UA"/>
        </w:rPr>
        <w:t>аційної</w:t>
      </w:r>
      <w:proofErr w:type="spellEnd"/>
      <w:r>
        <w:rPr>
          <w:rFonts w:eastAsia="Times New Roman"/>
          <w:bCs/>
          <w:color w:val="000000"/>
          <w:sz w:val="28"/>
          <w:szCs w:val="28"/>
          <w:lang w:eastAsia="uk-UA"/>
        </w:rPr>
        <w:t xml:space="preserve"> </w:t>
      </w:r>
      <w:proofErr w:type="spellStart"/>
      <w:r>
        <w:rPr>
          <w:rFonts w:eastAsia="Times New Roman"/>
          <w:bCs/>
          <w:color w:val="000000"/>
          <w:sz w:val="28"/>
          <w:szCs w:val="28"/>
          <w:lang w:eastAsia="uk-UA"/>
        </w:rPr>
        <w:t>роботи</w:t>
      </w:r>
      <w:proofErr w:type="spellEnd"/>
      <w:r>
        <w:rPr>
          <w:rFonts w:eastAsia="Times New Roman"/>
          <w:bCs/>
          <w:color w:val="000000"/>
          <w:sz w:val="28"/>
          <w:szCs w:val="28"/>
          <w:lang w:eastAsia="uk-UA"/>
        </w:rPr>
        <w:t xml:space="preserve"> та </w:t>
      </w:r>
      <w:proofErr w:type="spellStart"/>
      <w:r>
        <w:rPr>
          <w:rFonts w:eastAsia="Times New Roman"/>
          <w:bCs/>
          <w:color w:val="000000"/>
          <w:sz w:val="28"/>
          <w:szCs w:val="28"/>
          <w:lang w:eastAsia="uk-UA"/>
        </w:rPr>
        <w:t>комп’ютерного</w:t>
      </w:r>
      <w:proofErr w:type="spellEnd"/>
      <w:r>
        <w:rPr>
          <w:rFonts w:eastAsia="Times New Roman"/>
          <w:bCs/>
          <w:color w:val="000000"/>
          <w:sz w:val="28"/>
          <w:szCs w:val="28"/>
          <w:lang w:eastAsia="uk-UA"/>
        </w:rPr>
        <w:t xml:space="preserve"> </w:t>
      </w:r>
      <w:proofErr w:type="spellStart"/>
      <w:r w:rsidRPr="00531AA7">
        <w:rPr>
          <w:rFonts w:eastAsia="Times New Roman"/>
          <w:bCs/>
          <w:color w:val="000000"/>
          <w:sz w:val="28"/>
          <w:szCs w:val="28"/>
          <w:lang w:eastAsia="uk-UA"/>
        </w:rPr>
        <w:t>забезпечення</w:t>
      </w:r>
      <w:proofErr w:type="spellEnd"/>
      <w:r w:rsidRPr="00531AA7">
        <w:rPr>
          <w:rFonts w:eastAsia="Times New Roman"/>
          <w:bCs/>
          <w:color w:val="000000"/>
          <w:sz w:val="28"/>
          <w:szCs w:val="28"/>
          <w:lang w:eastAsia="uk-UA"/>
        </w:rPr>
        <w:t> </w:t>
      </w:r>
      <w:proofErr w:type="spellStart"/>
      <w:r w:rsidRPr="00531AA7">
        <w:rPr>
          <w:rFonts w:eastAsia="Times New Roman"/>
          <w:bCs/>
          <w:color w:val="000000"/>
          <w:sz w:val="28"/>
          <w:szCs w:val="28"/>
          <w:lang w:eastAsia="uk-UA"/>
        </w:rPr>
        <w:t>виконавчого</w:t>
      </w:r>
      <w:proofErr w:type="spellEnd"/>
      <w:r w:rsidRPr="00531AA7">
        <w:rPr>
          <w:rFonts w:eastAsia="Times New Roman"/>
          <w:bCs/>
          <w:color w:val="000000"/>
          <w:sz w:val="28"/>
          <w:szCs w:val="28"/>
          <w:lang w:eastAsia="uk-UA"/>
        </w:rPr>
        <w:t xml:space="preserve"> </w:t>
      </w:r>
      <w:proofErr w:type="spellStart"/>
      <w:r w:rsidRPr="00531AA7">
        <w:rPr>
          <w:rFonts w:eastAsia="Times New Roman"/>
          <w:bCs/>
          <w:color w:val="000000"/>
          <w:sz w:val="28"/>
          <w:szCs w:val="28"/>
          <w:lang w:eastAsia="uk-UA"/>
        </w:rPr>
        <w:t>комітету</w:t>
      </w:r>
      <w:proofErr w:type="spellEnd"/>
      <w:r w:rsidRPr="00531AA7">
        <w:rPr>
          <w:rFonts w:eastAsia="Times New Roman"/>
          <w:bCs/>
          <w:color w:val="000000"/>
          <w:sz w:val="28"/>
          <w:szCs w:val="28"/>
          <w:lang w:eastAsia="uk-UA"/>
        </w:rPr>
        <w:t xml:space="preserve"> </w:t>
      </w:r>
      <w:proofErr w:type="spellStart"/>
      <w:r w:rsidRPr="00531AA7">
        <w:rPr>
          <w:rFonts w:eastAsia="Times New Roman"/>
          <w:bCs/>
          <w:color w:val="000000"/>
          <w:sz w:val="28"/>
          <w:szCs w:val="28"/>
          <w:lang w:eastAsia="uk-UA"/>
        </w:rPr>
        <w:t>Переяславської</w:t>
      </w:r>
      <w:proofErr w:type="spellEnd"/>
      <w:r w:rsidRPr="00531AA7">
        <w:rPr>
          <w:rFonts w:eastAsia="Times New Roman"/>
          <w:bCs/>
          <w:color w:val="000000"/>
          <w:sz w:val="28"/>
          <w:szCs w:val="28"/>
          <w:lang w:eastAsia="uk-UA"/>
        </w:rPr>
        <w:t xml:space="preserve"> </w:t>
      </w:r>
      <w:proofErr w:type="spellStart"/>
      <w:r w:rsidRPr="00531AA7">
        <w:rPr>
          <w:rFonts w:eastAsia="Times New Roman"/>
          <w:bCs/>
          <w:color w:val="000000"/>
          <w:sz w:val="28"/>
          <w:szCs w:val="28"/>
          <w:lang w:eastAsia="uk-UA"/>
        </w:rPr>
        <w:t>міської</w:t>
      </w:r>
      <w:proofErr w:type="spellEnd"/>
      <w:r w:rsidRPr="00531AA7">
        <w:rPr>
          <w:rFonts w:eastAsia="Times New Roman"/>
          <w:bCs/>
          <w:color w:val="000000"/>
          <w:sz w:val="28"/>
          <w:szCs w:val="28"/>
          <w:lang w:eastAsia="uk-UA"/>
        </w:rPr>
        <w:t xml:space="preserve"> ради</w:t>
      </w:r>
      <w:r>
        <w:rPr>
          <w:rFonts w:eastAsia="Times New Roman"/>
          <w:bCs/>
          <w:color w:val="000000"/>
          <w:sz w:val="28"/>
          <w:szCs w:val="28"/>
          <w:lang w:eastAsia="uk-UA"/>
        </w:rPr>
        <w:t xml:space="preserve"> </w:t>
      </w:r>
      <w:proofErr w:type="spellStart"/>
      <w:r w:rsidRPr="00651C00">
        <w:rPr>
          <w:bCs/>
          <w:sz w:val="28"/>
          <w:szCs w:val="28"/>
        </w:rPr>
        <w:t>оприлюднити</w:t>
      </w:r>
      <w:proofErr w:type="spellEnd"/>
      <w:r w:rsidRPr="00651C00">
        <w:rPr>
          <w:bCs/>
          <w:sz w:val="28"/>
          <w:szCs w:val="28"/>
        </w:rPr>
        <w:t xml:space="preserve"> </w:t>
      </w:r>
      <w:proofErr w:type="spellStart"/>
      <w:r w:rsidRPr="00651C00">
        <w:rPr>
          <w:bCs/>
          <w:sz w:val="28"/>
          <w:szCs w:val="28"/>
        </w:rPr>
        <w:t>дане</w:t>
      </w:r>
      <w:proofErr w:type="spellEnd"/>
      <w:r w:rsidRPr="00651C00">
        <w:rPr>
          <w:bCs/>
          <w:sz w:val="28"/>
          <w:szCs w:val="28"/>
        </w:rPr>
        <w:t xml:space="preserve"> </w:t>
      </w:r>
      <w:proofErr w:type="spellStart"/>
      <w:r w:rsidRPr="00651C00">
        <w:rPr>
          <w:bCs/>
          <w:sz w:val="28"/>
          <w:szCs w:val="28"/>
        </w:rPr>
        <w:t>рішення</w:t>
      </w:r>
      <w:proofErr w:type="spellEnd"/>
      <w:r w:rsidRPr="00651C00">
        <w:rPr>
          <w:bCs/>
          <w:sz w:val="28"/>
          <w:szCs w:val="28"/>
        </w:rPr>
        <w:t xml:space="preserve"> на </w:t>
      </w:r>
      <w:proofErr w:type="spellStart"/>
      <w:r w:rsidRPr="00651C00">
        <w:rPr>
          <w:bCs/>
          <w:sz w:val="28"/>
          <w:szCs w:val="28"/>
        </w:rPr>
        <w:t>офіційному</w:t>
      </w:r>
      <w:proofErr w:type="spellEnd"/>
      <w:r w:rsidRPr="00651C00">
        <w:rPr>
          <w:bCs/>
          <w:sz w:val="28"/>
          <w:szCs w:val="28"/>
        </w:rPr>
        <w:t xml:space="preserve"> </w:t>
      </w:r>
      <w:proofErr w:type="spellStart"/>
      <w:r w:rsidRPr="00651C00">
        <w:rPr>
          <w:bCs/>
          <w:sz w:val="28"/>
          <w:szCs w:val="28"/>
        </w:rPr>
        <w:t>сайті</w:t>
      </w:r>
      <w:proofErr w:type="spellEnd"/>
      <w:r w:rsidRPr="00651C00">
        <w:rPr>
          <w:bCs/>
          <w:sz w:val="28"/>
          <w:szCs w:val="28"/>
        </w:rPr>
        <w:t xml:space="preserve"> </w:t>
      </w:r>
      <w:proofErr w:type="spellStart"/>
      <w:r>
        <w:rPr>
          <w:bCs/>
          <w:sz w:val="28"/>
          <w:szCs w:val="28"/>
        </w:rPr>
        <w:t>Переяславської</w:t>
      </w:r>
      <w:proofErr w:type="spellEnd"/>
      <w:r>
        <w:rPr>
          <w:bCs/>
          <w:sz w:val="28"/>
          <w:szCs w:val="28"/>
        </w:rPr>
        <w:t xml:space="preserve"> </w:t>
      </w:r>
      <w:proofErr w:type="spellStart"/>
      <w:r>
        <w:rPr>
          <w:bCs/>
          <w:sz w:val="28"/>
          <w:szCs w:val="28"/>
        </w:rPr>
        <w:t>міської</w:t>
      </w:r>
      <w:proofErr w:type="spellEnd"/>
      <w:r>
        <w:rPr>
          <w:bCs/>
          <w:sz w:val="28"/>
          <w:szCs w:val="28"/>
        </w:rPr>
        <w:t xml:space="preserve"> ради</w:t>
      </w:r>
      <w:r w:rsidRPr="00651C00">
        <w:rPr>
          <w:bCs/>
          <w:sz w:val="28"/>
          <w:szCs w:val="28"/>
        </w:rPr>
        <w:t xml:space="preserve"> та ЗМІ.</w:t>
      </w:r>
    </w:p>
    <w:p w:rsidR="00C720E7" w:rsidRPr="0020706E" w:rsidRDefault="00C720E7" w:rsidP="00C720E7">
      <w:pPr>
        <w:numPr>
          <w:ilvl w:val="0"/>
          <w:numId w:val="11"/>
        </w:numPr>
        <w:ind w:left="0" w:firstLine="360"/>
        <w:jc w:val="both"/>
        <w:rPr>
          <w:bCs/>
          <w:sz w:val="28"/>
          <w:szCs w:val="28"/>
        </w:rPr>
      </w:pPr>
      <w:proofErr w:type="spellStart"/>
      <w:r w:rsidRPr="0020706E">
        <w:rPr>
          <w:bCs/>
          <w:sz w:val="28"/>
          <w:szCs w:val="28"/>
        </w:rPr>
        <w:t>Визнати</w:t>
      </w:r>
      <w:proofErr w:type="spellEnd"/>
      <w:r w:rsidRPr="0020706E">
        <w:rPr>
          <w:bCs/>
          <w:sz w:val="28"/>
          <w:szCs w:val="28"/>
        </w:rPr>
        <w:t xml:space="preserve"> таким, </w:t>
      </w:r>
      <w:proofErr w:type="spellStart"/>
      <w:r w:rsidRPr="0020706E">
        <w:rPr>
          <w:bCs/>
          <w:sz w:val="28"/>
          <w:szCs w:val="28"/>
        </w:rPr>
        <w:t>що</w:t>
      </w:r>
      <w:proofErr w:type="spellEnd"/>
      <w:r w:rsidRPr="0020706E">
        <w:rPr>
          <w:bCs/>
          <w:sz w:val="28"/>
          <w:szCs w:val="28"/>
        </w:rPr>
        <w:t xml:space="preserve"> </w:t>
      </w:r>
      <w:proofErr w:type="spellStart"/>
      <w:r w:rsidRPr="0020706E">
        <w:rPr>
          <w:bCs/>
          <w:sz w:val="28"/>
          <w:szCs w:val="28"/>
        </w:rPr>
        <w:t>втратило</w:t>
      </w:r>
      <w:proofErr w:type="spellEnd"/>
      <w:r w:rsidRPr="0020706E">
        <w:rPr>
          <w:bCs/>
          <w:sz w:val="28"/>
          <w:szCs w:val="28"/>
        </w:rPr>
        <w:t xml:space="preserve"> </w:t>
      </w:r>
      <w:proofErr w:type="spellStart"/>
      <w:r w:rsidRPr="0020706E">
        <w:rPr>
          <w:bCs/>
          <w:sz w:val="28"/>
          <w:szCs w:val="28"/>
        </w:rPr>
        <w:t>чинність</w:t>
      </w:r>
      <w:proofErr w:type="spellEnd"/>
      <w:r w:rsidRPr="0020706E">
        <w:rPr>
          <w:bCs/>
          <w:sz w:val="28"/>
          <w:szCs w:val="28"/>
        </w:rPr>
        <w:t xml:space="preserve">, </w:t>
      </w:r>
      <w:proofErr w:type="spellStart"/>
      <w:r w:rsidRPr="0020706E">
        <w:rPr>
          <w:bCs/>
          <w:sz w:val="28"/>
          <w:szCs w:val="28"/>
        </w:rPr>
        <w:t>рішення</w:t>
      </w:r>
      <w:proofErr w:type="spellEnd"/>
      <w:r w:rsidRPr="0020706E">
        <w:rPr>
          <w:bCs/>
          <w:sz w:val="28"/>
          <w:szCs w:val="28"/>
        </w:rPr>
        <w:t xml:space="preserve"> </w:t>
      </w:r>
      <w:proofErr w:type="spellStart"/>
      <w:r>
        <w:rPr>
          <w:bCs/>
          <w:sz w:val="28"/>
          <w:szCs w:val="28"/>
        </w:rPr>
        <w:t>виконавчого</w:t>
      </w:r>
      <w:proofErr w:type="spellEnd"/>
      <w:r>
        <w:rPr>
          <w:bCs/>
          <w:sz w:val="28"/>
          <w:szCs w:val="28"/>
        </w:rPr>
        <w:t xml:space="preserve"> </w:t>
      </w:r>
      <w:proofErr w:type="spellStart"/>
      <w:r>
        <w:rPr>
          <w:bCs/>
          <w:sz w:val="28"/>
          <w:szCs w:val="28"/>
        </w:rPr>
        <w:t>комітету</w:t>
      </w:r>
      <w:proofErr w:type="spellEnd"/>
      <w:r>
        <w:rPr>
          <w:bCs/>
          <w:sz w:val="28"/>
          <w:szCs w:val="28"/>
        </w:rPr>
        <w:t xml:space="preserve"> </w:t>
      </w:r>
      <w:proofErr w:type="spellStart"/>
      <w:r>
        <w:rPr>
          <w:bCs/>
          <w:sz w:val="28"/>
          <w:szCs w:val="28"/>
        </w:rPr>
        <w:t>Переяславської</w:t>
      </w:r>
      <w:proofErr w:type="spellEnd"/>
      <w:r>
        <w:rPr>
          <w:bCs/>
          <w:sz w:val="28"/>
          <w:szCs w:val="28"/>
        </w:rPr>
        <w:t xml:space="preserve"> </w:t>
      </w:r>
      <w:proofErr w:type="spellStart"/>
      <w:r>
        <w:rPr>
          <w:bCs/>
          <w:sz w:val="28"/>
          <w:szCs w:val="28"/>
        </w:rPr>
        <w:t>міської</w:t>
      </w:r>
      <w:proofErr w:type="spellEnd"/>
      <w:r>
        <w:rPr>
          <w:bCs/>
          <w:sz w:val="28"/>
          <w:szCs w:val="28"/>
        </w:rPr>
        <w:t xml:space="preserve"> ради</w:t>
      </w:r>
      <w:r w:rsidRPr="0020706E">
        <w:rPr>
          <w:bCs/>
          <w:sz w:val="28"/>
          <w:szCs w:val="28"/>
        </w:rPr>
        <w:t xml:space="preserve"> </w:t>
      </w:r>
      <w:proofErr w:type="spellStart"/>
      <w:r w:rsidRPr="0020706E">
        <w:rPr>
          <w:bCs/>
          <w:sz w:val="28"/>
          <w:szCs w:val="28"/>
        </w:rPr>
        <w:t>від</w:t>
      </w:r>
      <w:proofErr w:type="spellEnd"/>
      <w:r w:rsidRPr="0020706E">
        <w:rPr>
          <w:bCs/>
          <w:sz w:val="28"/>
          <w:szCs w:val="28"/>
        </w:rPr>
        <w:t xml:space="preserve"> </w:t>
      </w:r>
      <w:r w:rsidR="00D81AAE">
        <w:rPr>
          <w:bCs/>
          <w:sz w:val="28"/>
          <w:szCs w:val="28"/>
          <w:lang w:val="uk-UA"/>
        </w:rPr>
        <w:t>20.05.2025</w:t>
      </w:r>
      <w:r w:rsidRPr="0020706E">
        <w:rPr>
          <w:bCs/>
          <w:sz w:val="28"/>
          <w:szCs w:val="28"/>
        </w:rPr>
        <w:t xml:space="preserve"> № </w:t>
      </w:r>
      <w:r w:rsidR="00D81AAE">
        <w:rPr>
          <w:bCs/>
          <w:sz w:val="28"/>
          <w:szCs w:val="28"/>
          <w:lang w:val="uk-UA"/>
        </w:rPr>
        <w:t>189-11</w:t>
      </w:r>
      <w:r>
        <w:rPr>
          <w:bCs/>
          <w:sz w:val="28"/>
          <w:szCs w:val="28"/>
        </w:rPr>
        <w:t xml:space="preserve"> </w:t>
      </w:r>
      <w:r w:rsidRPr="0020706E">
        <w:rPr>
          <w:bCs/>
          <w:sz w:val="28"/>
          <w:szCs w:val="28"/>
        </w:rPr>
        <w:t xml:space="preserve">«Про </w:t>
      </w:r>
      <w:proofErr w:type="spellStart"/>
      <w:r w:rsidRPr="0020706E">
        <w:rPr>
          <w:bCs/>
          <w:sz w:val="28"/>
          <w:szCs w:val="28"/>
        </w:rPr>
        <w:t>встановлення</w:t>
      </w:r>
      <w:proofErr w:type="spellEnd"/>
      <w:r w:rsidRPr="0020706E">
        <w:rPr>
          <w:bCs/>
          <w:sz w:val="28"/>
          <w:szCs w:val="28"/>
        </w:rPr>
        <w:t xml:space="preserve"> тарифу на </w:t>
      </w:r>
      <w:proofErr w:type="spellStart"/>
      <w:r w:rsidRPr="0020706E">
        <w:rPr>
          <w:bCs/>
          <w:sz w:val="28"/>
          <w:szCs w:val="28"/>
        </w:rPr>
        <w:t>проїзд</w:t>
      </w:r>
      <w:proofErr w:type="spellEnd"/>
      <w:r w:rsidRPr="0020706E">
        <w:rPr>
          <w:bCs/>
          <w:sz w:val="28"/>
          <w:szCs w:val="28"/>
        </w:rPr>
        <w:t xml:space="preserve"> у </w:t>
      </w:r>
      <w:proofErr w:type="spellStart"/>
      <w:r w:rsidRPr="0020706E">
        <w:rPr>
          <w:bCs/>
          <w:sz w:val="28"/>
          <w:szCs w:val="28"/>
        </w:rPr>
        <w:t>мі</w:t>
      </w:r>
      <w:r>
        <w:rPr>
          <w:bCs/>
          <w:sz w:val="28"/>
          <w:szCs w:val="28"/>
        </w:rPr>
        <w:t>ському</w:t>
      </w:r>
      <w:proofErr w:type="spellEnd"/>
      <w:r>
        <w:rPr>
          <w:bCs/>
          <w:sz w:val="28"/>
          <w:szCs w:val="28"/>
        </w:rPr>
        <w:t xml:space="preserve"> </w:t>
      </w:r>
      <w:proofErr w:type="spellStart"/>
      <w:r>
        <w:rPr>
          <w:bCs/>
          <w:sz w:val="28"/>
          <w:szCs w:val="28"/>
        </w:rPr>
        <w:t>громадському</w:t>
      </w:r>
      <w:proofErr w:type="spellEnd"/>
      <w:r>
        <w:rPr>
          <w:bCs/>
          <w:sz w:val="28"/>
          <w:szCs w:val="28"/>
        </w:rPr>
        <w:t xml:space="preserve"> </w:t>
      </w:r>
      <w:proofErr w:type="spellStart"/>
      <w:r>
        <w:rPr>
          <w:bCs/>
          <w:sz w:val="28"/>
          <w:szCs w:val="28"/>
        </w:rPr>
        <w:t>транспорті</w:t>
      </w:r>
      <w:proofErr w:type="spellEnd"/>
      <w:r>
        <w:rPr>
          <w:bCs/>
          <w:sz w:val="28"/>
          <w:szCs w:val="28"/>
        </w:rPr>
        <w:t xml:space="preserve"> </w:t>
      </w:r>
      <w:proofErr w:type="spellStart"/>
      <w:r>
        <w:rPr>
          <w:bCs/>
          <w:sz w:val="28"/>
          <w:szCs w:val="28"/>
        </w:rPr>
        <w:t>загального</w:t>
      </w:r>
      <w:proofErr w:type="spellEnd"/>
      <w:r>
        <w:rPr>
          <w:bCs/>
          <w:sz w:val="28"/>
          <w:szCs w:val="28"/>
        </w:rPr>
        <w:t xml:space="preserve"> </w:t>
      </w:r>
      <w:proofErr w:type="spellStart"/>
      <w:r>
        <w:rPr>
          <w:bCs/>
          <w:sz w:val="28"/>
          <w:szCs w:val="28"/>
        </w:rPr>
        <w:t>користування</w:t>
      </w:r>
      <w:proofErr w:type="spellEnd"/>
      <w:r>
        <w:rPr>
          <w:bCs/>
          <w:sz w:val="28"/>
          <w:szCs w:val="28"/>
        </w:rPr>
        <w:t xml:space="preserve"> в </w:t>
      </w:r>
      <w:proofErr w:type="spellStart"/>
      <w:r>
        <w:rPr>
          <w:bCs/>
          <w:sz w:val="28"/>
          <w:szCs w:val="28"/>
        </w:rPr>
        <w:t>місті</w:t>
      </w:r>
      <w:proofErr w:type="spellEnd"/>
      <w:r>
        <w:rPr>
          <w:bCs/>
          <w:sz w:val="28"/>
          <w:szCs w:val="28"/>
        </w:rPr>
        <w:t xml:space="preserve"> </w:t>
      </w:r>
      <w:proofErr w:type="spellStart"/>
      <w:r>
        <w:rPr>
          <w:bCs/>
          <w:sz w:val="28"/>
          <w:szCs w:val="28"/>
        </w:rPr>
        <w:t>Переяславі</w:t>
      </w:r>
      <w:proofErr w:type="spellEnd"/>
      <w:r>
        <w:rPr>
          <w:bCs/>
          <w:sz w:val="28"/>
          <w:szCs w:val="28"/>
        </w:rPr>
        <w:t xml:space="preserve">» з дня </w:t>
      </w:r>
      <w:proofErr w:type="spellStart"/>
      <w:r>
        <w:rPr>
          <w:bCs/>
          <w:sz w:val="28"/>
          <w:szCs w:val="28"/>
        </w:rPr>
        <w:t>введення</w:t>
      </w:r>
      <w:proofErr w:type="spellEnd"/>
      <w:r>
        <w:rPr>
          <w:bCs/>
          <w:sz w:val="28"/>
          <w:szCs w:val="28"/>
        </w:rPr>
        <w:t xml:space="preserve"> в </w:t>
      </w:r>
      <w:proofErr w:type="spellStart"/>
      <w:r>
        <w:rPr>
          <w:bCs/>
          <w:sz w:val="28"/>
          <w:szCs w:val="28"/>
        </w:rPr>
        <w:t>дію</w:t>
      </w:r>
      <w:proofErr w:type="spellEnd"/>
      <w:r>
        <w:rPr>
          <w:bCs/>
          <w:sz w:val="28"/>
          <w:szCs w:val="28"/>
        </w:rPr>
        <w:t xml:space="preserve"> нового тарифу.</w:t>
      </w:r>
    </w:p>
    <w:p w:rsidR="00C720E7" w:rsidRPr="00F74703" w:rsidRDefault="00C720E7" w:rsidP="00C720E7">
      <w:pPr>
        <w:numPr>
          <w:ilvl w:val="0"/>
          <w:numId w:val="11"/>
        </w:numPr>
        <w:spacing w:line="276" w:lineRule="auto"/>
        <w:ind w:left="0" w:firstLine="360"/>
        <w:jc w:val="both"/>
        <w:rPr>
          <w:bCs/>
          <w:sz w:val="28"/>
          <w:szCs w:val="28"/>
        </w:rPr>
      </w:pPr>
      <w:r w:rsidRPr="0020706E">
        <w:rPr>
          <w:bCs/>
          <w:sz w:val="28"/>
          <w:szCs w:val="28"/>
        </w:rPr>
        <w:t xml:space="preserve">Контроль за </w:t>
      </w:r>
      <w:proofErr w:type="spellStart"/>
      <w:r w:rsidRPr="0020706E">
        <w:rPr>
          <w:bCs/>
          <w:sz w:val="28"/>
          <w:szCs w:val="28"/>
        </w:rPr>
        <w:t>виконанням</w:t>
      </w:r>
      <w:proofErr w:type="spellEnd"/>
      <w:r w:rsidRPr="0020706E">
        <w:rPr>
          <w:bCs/>
          <w:sz w:val="28"/>
          <w:szCs w:val="28"/>
        </w:rPr>
        <w:t xml:space="preserve"> </w:t>
      </w:r>
      <w:proofErr w:type="spellStart"/>
      <w:r w:rsidRPr="0020706E">
        <w:rPr>
          <w:bCs/>
          <w:sz w:val="28"/>
          <w:szCs w:val="28"/>
        </w:rPr>
        <w:t>даного</w:t>
      </w:r>
      <w:proofErr w:type="spellEnd"/>
      <w:r w:rsidRPr="0020706E">
        <w:rPr>
          <w:bCs/>
          <w:sz w:val="28"/>
          <w:szCs w:val="28"/>
        </w:rPr>
        <w:t xml:space="preserve"> </w:t>
      </w:r>
      <w:proofErr w:type="spellStart"/>
      <w:r w:rsidRPr="0020706E">
        <w:rPr>
          <w:bCs/>
          <w:sz w:val="28"/>
          <w:szCs w:val="28"/>
        </w:rPr>
        <w:t>рішення</w:t>
      </w:r>
      <w:proofErr w:type="spellEnd"/>
      <w:r w:rsidRPr="0020706E">
        <w:rPr>
          <w:bCs/>
          <w:sz w:val="28"/>
          <w:szCs w:val="28"/>
        </w:rPr>
        <w:t xml:space="preserve"> </w:t>
      </w:r>
      <w:proofErr w:type="spellStart"/>
      <w:r w:rsidRPr="0020706E">
        <w:rPr>
          <w:bCs/>
          <w:sz w:val="28"/>
          <w:szCs w:val="28"/>
        </w:rPr>
        <w:t>покласти</w:t>
      </w:r>
      <w:proofErr w:type="spellEnd"/>
      <w:r w:rsidRPr="0020706E">
        <w:rPr>
          <w:bCs/>
          <w:sz w:val="28"/>
          <w:szCs w:val="28"/>
        </w:rPr>
        <w:t xml:space="preserve"> на заступника </w:t>
      </w:r>
      <w:proofErr w:type="spellStart"/>
      <w:r w:rsidRPr="0020706E">
        <w:rPr>
          <w:bCs/>
          <w:sz w:val="28"/>
          <w:szCs w:val="28"/>
        </w:rPr>
        <w:t>міського</w:t>
      </w:r>
      <w:proofErr w:type="spellEnd"/>
      <w:r w:rsidRPr="0020706E">
        <w:rPr>
          <w:bCs/>
          <w:sz w:val="28"/>
          <w:szCs w:val="28"/>
        </w:rPr>
        <w:t xml:space="preserve"> </w:t>
      </w:r>
      <w:proofErr w:type="spellStart"/>
      <w:r w:rsidRPr="0020706E">
        <w:rPr>
          <w:bCs/>
          <w:sz w:val="28"/>
          <w:szCs w:val="28"/>
        </w:rPr>
        <w:t>голови</w:t>
      </w:r>
      <w:proofErr w:type="spellEnd"/>
      <w:r w:rsidRPr="0020706E">
        <w:rPr>
          <w:bCs/>
          <w:sz w:val="28"/>
          <w:szCs w:val="28"/>
        </w:rPr>
        <w:t xml:space="preserve"> </w:t>
      </w:r>
      <w:r>
        <w:rPr>
          <w:bCs/>
          <w:sz w:val="28"/>
          <w:szCs w:val="28"/>
        </w:rPr>
        <w:t xml:space="preserve">з </w:t>
      </w:r>
      <w:proofErr w:type="spellStart"/>
      <w:r>
        <w:rPr>
          <w:bCs/>
          <w:sz w:val="28"/>
          <w:szCs w:val="28"/>
        </w:rPr>
        <w:t>питань</w:t>
      </w:r>
      <w:proofErr w:type="spellEnd"/>
      <w:r>
        <w:rPr>
          <w:bCs/>
          <w:sz w:val="28"/>
          <w:szCs w:val="28"/>
        </w:rPr>
        <w:t xml:space="preserve"> </w:t>
      </w:r>
      <w:proofErr w:type="spellStart"/>
      <w:r>
        <w:rPr>
          <w:bCs/>
          <w:sz w:val="28"/>
          <w:szCs w:val="28"/>
        </w:rPr>
        <w:t>діяльності</w:t>
      </w:r>
      <w:proofErr w:type="spellEnd"/>
      <w:r>
        <w:rPr>
          <w:bCs/>
          <w:sz w:val="28"/>
          <w:szCs w:val="28"/>
        </w:rPr>
        <w:t xml:space="preserve"> </w:t>
      </w:r>
      <w:proofErr w:type="spellStart"/>
      <w:r>
        <w:rPr>
          <w:bCs/>
          <w:sz w:val="28"/>
          <w:szCs w:val="28"/>
        </w:rPr>
        <w:t>виконавчих</w:t>
      </w:r>
      <w:proofErr w:type="spellEnd"/>
      <w:r>
        <w:rPr>
          <w:bCs/>
          <w:sz w:val="28"/>
          <w:szCs w:val="28"/>
        </w:rPr>
        <w:t xml:space="preserve"> </w:t>
      </w:r>
      <w:proofErr w:type="spellStart"/>
      <w:r>
        <w:rPr>
          <w:bCs/>
          <w:sz w:val="28"/>
          <w:szCs w:val="28"/>
        </w:rPr>
        <w:t>органів</w:t>
      </w:r>
      <w:proofErr w:type="spellEnd"/>
      <w:r>
        <w:rPr>
          <w:bCs/>
          <w:sz w:val="28"/>
          <w:szCs w:val="28"/>
        </w:rPr>
        <w:t xml:space="preserve"> ради Ольгу ОГІЄВИЧ.</w:t>
      </w:r>
    </w:p>
    <w:p w:rsidR="00C720E7" w:rsidRPr="00341C9C" w:rsidRDefault="00C720E7" w:rsidP="00C720E7">
      <w:pPr>
        <w:tabs>
          <w:tab w:val="left" w:pos="284"/>
          <w:tab w:val="left" w:pos="851"/>
          <w:tab w:val="left" w:pos="900"/>
        </w:tabs>
        <w:ind w:left="284"/>
        <w:jc w:val="both"/>
        <w:rPr>
          <w:szCs w:val="28"/>
        </w:rPr>
      </w:pPr>
    </w:p>
    <w:p w:rsidR="00C720E7" w:rsidRDefault="00C720E7" w:rsidP="00C720E7">
      <w:pPr>
        <w:tabs>
          <w:tab w:val="left" w:pos="7088"/>
        </w:tabs>
        <w:rPr>
          <w:b/>
          <w:szCs w:val="28"/>
        </w:rPr>
      </w:pPr>
    </w:p>
    <w:p w:rsidR="00C720E7" w:rsidRPr="001524BF" w:rsidRDefault="00C720E7" w:rsidP="00C720E7">
      <w:pPr>
        <w:jc w:val="both"/>
        <w:rPr>
          <w:sz w:val="28"/>
          <w:szCs w:val="28"/>
        </w:rPr>
      </w:pPr>
    </w:p>
    <w:p w:rsidR="00C720E7" w:rsidRDefault="00C720E7" w:rsidP="00C720E7">
      <w:pPr>
        <w:ind w:left="567"/>
        <w:jc w:val="both"/>
        <w:rPr>
          <w:sz w:val="28"/>
          <w:szCs w:val="28"/>
        </w:rPr>
      </w:pPr>
    </w:p>
    <w:p w:rsidR="00C720E7" w:rsidRPr="00423D45" w:rsidRDefault="00C720E7" w:rsidP="00C720E7">
      <w:pPr>
        <w:tabs>
          <w:tab w:val="left" w:pos="7655"/>
        </w:tabs>
        <w:rPr>
          <w:rFonts w:eastAsia="Times New Roman"/>
          <w:b/>
          <w:sz w:val="28"/>
          <w:szCs w:val="28"/>
        </w:rPr>
      </w:pPr>
      <w:proofErr w:type="spellStart"/>
      <w:r>
        <w:rPr>
          <w:rFonts w:eastAsia="Times New Roman"/>
          <w:b/>
          <w:sz w:val="28"/>
          <w:szCs w:val="28"/>
        </w:rPr>
        <w:t>Міський</w:t>
      </w:r>
      <w:proofErr w:type="spellEnd"/>
      <w:r>
        <w:rPr>
          <w:rFonts w:eastAsia="Times New Roman"/>
          <w:b/>
          <w:sz w:val="28"/>
          <w:szCs w:val="28"/>
        </w:rPr>
        <w:t xml:space="preserve"> голова                                                                         Вячеслав </w:t>
      </w:r>
      <w:r w:rsidRPr="00423D45">
        <w:rPr>
          <w:rFonts w:eastAsia="Times New Roman"/>
          <w:b/>
          <w:sz w:val="28"/>
          <w:szCs w:val="28"/>
        </w:rPr>
        <w:t>САУЛКО</w:t>
      </w: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C720E7" w:rsidRDefault="00C720E7"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026E2E" w:rsidRDefault="00026E2E" w:rsidP="00C720E7">
      <w:pPr>
        <w:tabs>
          <w:tab w:val="left" w:pos="7655"/>
        </w:tabs>
        <w:ind w:left="360" w:firstLine="348"/>
        <w:rPr>
          <w:rFonts w:eastAsia="Times New Roman"/>
        </w:rPr>
      </w:pPr>
    </w:p>
    <w:p w:rsidR="00DF4C03" w:rsidRPr="00085A4E" w:rsidRDefault="00DF4C03" w:rsidP="00DF4C03">
      <w:pPr>
        <w:ind w:left="5664"/>
        <w:jc w:val="both"/>
        <w:rPr>
          <w:lang w:val="uk-UA"/>
        </w:rPr>
      </w:pPr>
      <w:r w:rsidRPr="00085A4E">
        <w:rPr>
          <w:lang w:val="uk-UA"/>
        </w:rPr>
        <w:lastRenderedPageBreak/>
        <w:t>Додаток 1</w:t>
      </w:r>
    </w:p>
    <w:p w:rsidR="00DF4C03" w:rsidRPr="00085A4E" w:rsidRDefault="00DF4C03" w:rsidP="00DF4C03">
      <w:pPr>
        <w:ind w:left="5664"/>
        <w:jc w:val="both"/>
        <w:rPr>
          <w:lang w:val="uk-UA"/>
        </w:rPr>
      </w:pPr>
      <w:r w:rsidRPr="00085A4E">
        <w:rPr>
          <w:lang w:val="uk-UA"/>
        </w:rPr>
        <w:t>до рішення виконавчого комітету</w:t>
      </w:r>
      <w:r w:rsidR="008E0167">
        <w:rPr>
          <w:lang w:val="uk-UA"/>
        </w:rPr>
        <w:t xml:space="preserve"> Переяславської міської ради</w:t>
      </w:r>
    </w:p>
    <w:p w:rsidR="00DF4C03" w:rsidRPr="00085A4E" w:rsidRDefault="008E0167" w:rsidP="00DF4C03">
      <w:pPr>
        <w:ind w:left="4956" w:firstLine="708"/>
        <w:jc w:val="both"/>
        <w:rPr>
          <w:lang w:val="uk-UA"/>
        </w:rPr>
      </w:pPr>
      <w:r>
        <w:rPr>
          <w:lang w:val="uk-UA"/>
        </w:rPr>
        <w:t>від_________________№_________</w:t>
      </w:r>
    </w:p>
    <w:p w:rsidR="00DF4C03" w:rsidRPr="00085A4E" w:rsidRDefault="00DF4C03" w:rsidP="00DF4C03">
      <w:pPr>
        <w:jc w:val="both"/>
        <w:rPr>
          <w:lang w:val="uk-UA"/>
        </w:rPr>
      </w:pPr>
    </w:p>
    <w:p w:rsidR="00DF4C03" w:rsidRPr="00085A4E" w:rsidRDefault="00DF4C03" w:rsidP="00DF4C03">
      <w:pPr>
        <w:jc w:val="both"/>
        <w:rPr>
          <w:lang w:val="uk-UA"/>
        </w:rPr>
      </w:pPr>
    </w:p>
    <w:p w:rsidR="00DF4C03" w:rsidRPr="00085A4E" w:rsidRDefault="00DF4C03" w:rsidP="00DF4C03">
      <w:pPr>
        <w:jc w:val="both"/>
        <w:rPr>
          <w:lang w:val="uk-UA"/>
        </w:rPr>
      </w:pPr>
    </w:p>
    <w:p w:rsidR="00DF4C03" w:rsidRPr="00085A4E" w:rsidRDefault="00DF4C03" w:rsidP="00DF4C03">
      <w:pPr>
        <w:jc w:val="center"/>
        <w:rPr>
          <w:b/>
          <w:lang w:val="uk-UA"/>
        </w:rPr>
      </w:pPr>
      <w:r w:rsidRPr="00085A4E">
        <w:rPr>
          <w:b/>
          <w:lang w:val="uk-UA"/>
        </w:rPr>
        <w:t xml:space="preserve">Граничні тарифи </w:t>
      </w:r>
      <w:r w:rsidR="00382A91" w:rsidRPr="00382A91">
        <w:rPr>
          <w:b/>
          <w:lang w:val="uk-UA"/>
        </w:rPr>
        <w:t>на послуги з перевезення пасажирів на автобусних маршрутах загального користування</w:t>
      </w:r>
    </w:p>
    <w:p w:rsidR="00DF4C03" w:rsidRPr="00085A4E" w:rsidRDefault="00DF4C03" w:rsidP="00DF4C03">
      <w:pPr>
        <w:jc w:val="both"/>
        <w:rPr>
          <w:lang w:val="uk-UA"/>
        </w:rPr>
      </w:pPr>
    </w:p>
    <w:p w:rsidR="00DF4C03" w:rsidRPr="00085A4E" w:rsidRDefault="00DF4C03" w:rsidP="00DF4C03">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F4C03" w:rsidRPr="00085A4E" w:rsidTr="006369DA">
        <w:tc>
          <w:tcPr>
            <w:tcW w:w="4785" w:type="dxa"/>
          </w:tcPr>
          <w:p w:rsidR="00DF4C03" w:rsidRPr="00085A4E" w:rsidRDefault="00DF4C03" w:rsidP="006369DA">
            <w:pPr>
              <w:rPr>
                <w:lang w:val="uk-UA"/>
              </w:rPr>
            </w:pPr>
            <w:r w:rsidRPr="00085A4E">
              <w:rPr>
                <w:lang w:val="uk-UA"/>
              </w:rPr>
              <w:t>1. Вартість проїзду одного пасажира на міських маршрутах загального користування, що експлуатуються в звичайному режимі.</w:t>
            </w:r>
          </w:p>
        </w:tc>
        <w:tc>
          <w:tcPr>
            <w:tcW w:w="4786" w:type="dxa"/>
          </w:tcPr>
          <w:p w:rsidR="00DF4C03" w:rsidRPr="00085A4E" w:rsidRDefault="00DF4C03" w:rsidP="00C9333D">
            <w:pPr>
              <w:jc w:val="center"/>
              <w:rPr>
                <w:b/>
                <w:lang w:val="uk-UA"/>
              </w:rPr>
            </w:pPr>
            <w:r>
              <w:rPr>
                <w:b/>
                <w:lang w:val="uk-UA"/>
              </w:rPr>
              <w:t>2</w:t>
            </w:r>
            <w:r w:rsidR="00C9333D">
              <w:rPr>
                <w:b/>
                <w:lang w:val="uk-UA"/>
              </w:rPr>
              <w:t>5</w:t>
            </w:r>
            <w:r w:rsidRPr="00085A4E">
              <w:rPr>
                <w:b/>
                <w:lang w:val="uk-UA"/>
              </w:rPr>
              <w:t>,00</w:t>
            </w:r>
          </w:p>
        </w:tc>
      </w:tr>
      <w:tr w:rsidR="00DF4C03" w:rsidRPr="00085A4E" w:rsidTr="006369DA">
        <w:tc>
          <w:tcPr>
            <w:tcW w:w="4785" w:type="dxa"/>
          </w:tcPr>
          <w:p w:rsidR="00DF4C03" w:rsidRPr="00085A4E" w:rsidRDefault="00BB709C" w:rsidP="006369DA">
            <w:pPr>
              <w:rPr>
                <w:lang w:val="uk-UA"/>
              </w:rPr>
            </w:pPr>
            <w:r>
              <w:rPr>
                <w:lang w:val="uk-UA"/>
              </w:rPr>
              <w:t xml:space="preserve">2. Вартість </w:t>
            </w:r>
            <w:proofErr w:type="spellStart"/>
            <w:r>
              <w:t>проїзд</w:t>
            </w:r>
            <w:proofErr w:type="spellEnd"/>
            <w:r>
              <w:rPr>
                <w:lang w:val="uk-UA"/>
              </w:rPr>
              <w:t>у</w:t>
            </w:r>
            <w:r>
              <w:t xml:space="preserve"> для </w:t>
            </w:r>
            <w:proofErr w:type="spellStart"/>
            <w:r>
              <w:t>дітей</w:t>
            </w:r>
            <w:proofErr w:type="spellEnd"/>
            <w:r>
              <w:t xml:space="preserve"> </w:t>
            </w:r>
            <w:proofErr w:type="spellStart"/>
            <w:r>
              <w:t>шкільного</w:t>
            </w:r>
            <w:proofErr w:type="spellEnd"/>
            <w:r>
              <w:t xml:space="preserve"> </w:t>
            </w:r>
            <w:proofErr w:type="spellStart"/>
            <w:r>
              <w:t>віку</w:t>
            </w:r>
            <w:proofErr w:type="spellEnd"/>
            <w:r>
              <w:t xml:space="preserve"> в </w:t>
            </w:r>
            <w:proofErr w:type="spellStart"/>
            <w:r>
              <w:t>період</w:t>
            </w:r>
            <w:proofErr w:type="spellEnd"/>
            <w:r>
              <w:t xml:space="preserve"> з 1 </w:t>
            </w:r>
            <w:proofErr w:type="spellStart"/>
            <w:r>
              <w:t>вересня</w:t>
            </w:r>
            <w:proofErr w:type="spellEnd"/>
            <w:r>
              <w:t xml:space="preserve"> по 1 </w:t>
            </w:r>
            <w:proofErr w:type="spellStart"/>
            <w:r>
              <w:t>червня</w:t>
            </w:r>
            <w:proofErr w:type="spellEnd"/>
            <w:r>
              <w:t xml:space="preserve"> </w:t>
            </w:r>
            <w:r>
              <w:rPr>
                <w:lang w:val="uk-UA"/>
              </w:rPr>
              <w:t>з</w:t>
            </w:r>
            <w:r>
              <w:t xml:space="preserve">а </w:t>
            </w:r>
            <w:proofErr w:type="spellStart"/>
            <w:r>
              <w:t>умови</w:t>
            </w:r>
            <w:proofErr w:type="spellEnd"/>
            <w:r>
              <w:t xml:space="preserve"> </w:t>
            </w:r>
            <w:proofErr w:type="spellStart"/>
            <w:r>
              <w:t>пред’явлення</w:t>
            </w:r>
            <w:proofErr w:type="spellEnd"/>
            <w:r>
              <w:t xml:space="preserve"> </w:t>
            </w:r>
            <w:proofErr w:type="spellStart"/>
            <w:r>
              <w:t>учнівського</w:t>
            </w:r>
            <w:proofErr w:type="spellEnd"/>
            <w:r>
              <w:t xml:space="preserve"> квитка</w:t>
            </w:r>
          </w:p>
        </w:tc>
        <w:tc>
          <w:tcPr>
            <w:tcW w:w="4786" w:type="dxa"/>
          </w:tcPr>
          <w:p w:rsidR="00DF4C03" w:rsidRPr="00085A4E" w:rsidRDefault="00BB709C" w:rsidP="006369DA">
            <w:pPr>
              <w:jc w:val="center"/>
              <w:rPr>
                <w:b/>
                <w:lang w:val="uk-UA"/>
              </w:rPr>
            </w:pPr>
            <w:r>
              <w:rPr>
                <w:b/>
                <w:lang w:val="uk-UA"/>
              </w:rPr>
              <w:t>15,00</w:t>
            </w:r>
          </w:p>
        </w:tc>
      </w:tr>
    </w:tbl>
    <w:p w:rsidR="00DF4C03" w:rsidRDefault="00DF4C03" w:rsidP="00DF4C03">
      <w:pPr>
        <w:jc w:val="both"/>
        <w:rPr>
          <w:lang w:val="uk-UA"/>
        </w:rPr>
      </w:pPr>
    </w:p>
    <w:p w:rsidR="008E0167" w:rsidRDefault="008E0167" w:rsidP="00DF4C03">
      <w:pPr>
        <w:jc w:val="both"/>
        <w:rPr>
          <w:lang w:val="uk-UA"/>
        </w:rPr>
      </w:pPr>
    </w:p>
    <w:p w:rsidR="008E0167" w:rsidRPr="00085A4E" w:rsidRDefault="008E0167" w:rsidP="00DF4C03">
      <w:pPr>
        <w:jc w:val="both"/>
        <w:rPr>
          <w:lang w:val="uk-UA"/>
        </w:rPr>
      </w:pPr>
    </w:p>
    <w:p w:rsidR="00DF4C03" w:rsidRDefault="00C9333D" w:rsidP="00DF4C03">
      <w:pPr>
        <w:shd w:val="clear" w:color="auto" w:fill="FFFFFF"/>
        <w:jc w:val="both"/>
        <w:rPr>
          <w:b/>
          <w:lang w:val="uk-UA"/>
        </w:rPr>
      </w:pPr>
      <w:r>
        <w:rPr>
          <w:b/>
          <w:lang w:val="uk-UA"/>
        </w:rPr>
        <w:t>Заступник міського голови –</w:t>
      </w:r>
    </w:p>
    <w:p w:rsidR="00DF4C03" w:rsidRPr="00085A4E" w:rsidRDefault="00C9333D" w:rsidP="00C9333D">
      <w:pPr>
        <w:shd w:val="clear" w:color="auto" w:fill="FFFFFF"/>
        <w:jc w:val="both"/>
        <w:rPr>
          <w:lang w:val="uk-UA"/>
        </w:rPr>
      </w:pPr>
      <w:r>
        <w:rPr>
          <w:b/>
          <w:lang w:val="uk-UA"/>
        </w:rPr>
        <w:t>керуюча справами виконкому                                                       Тетяна КОНДРАТЕНКО</w:t>
      </w:r>
      <w:r w:rsidR="000539CA">
        <w:rPr>
          <w:b/>
          <w:lang w:val="uk-UA"/>
        </w:rPr>
        <w:t xml:space="preserve">              </w:t>
      </w:r>
    </w:p>
    <w:p w:rsidR="0009646C" w:rsidRDefault="0009646C"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026E2E" w:rsidRDefault="00026E2E" w:rsidP="00DF4C03">
      <w:pPr>
        <w:ind w:left="5664"/>
        <w:jc w:val="both"/>
        <w:rPr>
          <w:lang w:val="uk-UA"/>
        </w:rPr>
      </w:pPr>
    </w:p>
    <w:p w:rsidR="008E0167" w:rsidRPr="00085A4E" w:rsidRDefault="008E0167" w:rsidP="008E0167">
      <w:pPr>
        <w:ind w:left="5664"/>
        <w:jc w:val="both"/>
        <w:rPr>
          <w:lang w:val="uk-UA"/>
        </w:rPr>
      </w:pPr>
      <w:r w:rsidRPr="00085A4E">
        <w:rPr>
          <w:lang w:val="uk-UA"/>
        </w:rPr>
        <w:t xml:space="preserve">Додаток </w:t>
      </w:r>
      <w:r>
        <w:rPr>
          <w:lang w:val="uk-UA"/>
        </w:rPr>
        <w:t>2</w:t>
      </w:r>
    </w:p>
    <w:p w:rsidR="008E0167" w:rsidRPr="00085A4E" w:rsidRDefault="008E0167" w:rsidP="008E0167">
      <w:pPr>
        <w:ind w:left="5664"/>
        <w:jc w:val="both"/>
        <w:rPr>
          <w:lang w:val="uk-UA"/>
        </w:rPr>
      </w:pPr>
      <w:r w:rsidRPr="00085A4E">
        <w:rPr>
          <w:lang w:val="uk-UA"/>
        </w:rPr>
        <w:t>до рішення виконавчого комітету</w:t>
      </w:r>
      <w:r>
        <w:rPr>
          <w:lang w:val="uk-UA"/>
        </w:rPr>
        <w:t xml:space="preserve"> Переяславської міської ради</w:t>
      </w:r>
    </w:p>
    <w:p w:rsidR="008E0167" w:rsidRPr="00085A4E" w:rsidRDefault="008E0167" w:rsidP="008E0167">
      <w:pPr>
        <w:ind w:left="4956" w:firstLine="708"/>
        <w:jc w:val="both"/>
        <w:rPr>
          <w:lang w:val="uk-UA"/>
        </w:rPr>
      </w:pPr>
      <w:r>
        <w:rPr>
          <w:lang w:val="uk-UA"/>
        </w:rPr>
        <w:t>від_________________№_________</w:t>
      </w:r>
    </w:p>
    <w:p w:rsidR="008E0167" w:rsidRPr="00085A4E" w:rsidRDefault="008E0167" w:rsidP="008E0167">
      <w:pPr>
        <w:jc w:val="both"/>
        <w:rPr>
          <w:lang w:val="uk-UA"/>
        </w:rPr>
      </w:pPr>
    </w:p>
    <w:p w:rsidR="00DF4C03" w:rsidRPr="00085A4E" w:rsidRDefault="00DF4C03" w:rsidP="00DF4C03">
      <w:pPr>
        <w:jc w:val="both"/>
        <w:rPr>
          <w:lang w:val="uk-UA"/>
        </w:rPr>
      </w:pPr>
    </w:p>
    <w:p w:rsidR="00DF4C03" w:rsidRPr="00085A4E" w:rsidRDefault="00DF4C03" w:rsidP="00DF4C03">
      <w:pPr>
        <w:jc w:val="both"/>
        <w:rPr>
          <w:lang w:val="uk-UA"/>
        </w:rPr>
      </w:pPr>
    </w:p>
    <w:p w:rsidR="00DF4C03" w:rsidRDefault="00C44DE4" w:rsidP="00C44DE4">
      <w:pPr>
        <w:jc w:val="center"/>
        <w:rPr>
          <w:b/>
          <w:lang w:val="uk-UA"/>
        </w:rPr>
      </w:pPr>
      <w:r>
        <w:rPr>
          <w:b/>
          <w:lang w:val="uk-UA"/>
        </w:rPr>
        <w:t>Тарифи на</w:t>
      </w:r>
      <w:r w:rsidRPr="00C44DE4">
        <w:rPr>
          <w:b/>
          <w:lang w:val="uk-UA"/>
        </w:rPr>
        <w:t xml:space="preserve"> послуги з перевезення пасажирів на автобусних маршрутах загального користування</w:t>
      </w:r>
    </w:p>
    <w:p w:rsidR="00C44DE4" w:rsidRPr="00085A4E" w:rsidRDefault="00C44DE4" w:rsidP="00C44DE4">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F4C03" w:rsidRPr="00085A4E" w:rsidTr="006369DA">
        <w:tc>
          <w:tcPr>
            <w:tcW w:w="4785" w:type="dxa"/>
          </w:tcPr>
          <w:p w:rsidR="00DF4C03" w:rsidRPr="00085A4E" w:rsidRDefault="00DF4C03" w:rsidP="006369DA">
            <w:pPr>
              <w:rPr>
                <w:lang w:val="uk-UA"/>
              </w:rPr>
            </w:pPr>
            <w:r w:rsidRPr="00085A4E">
              <w:rPr>
                <w:lang w:val="uk-UA"/>
              </w:rPr>
              <w:t>1. Вартість проїзду одного пасажира на міських маршрутах загального користування, що експлуатуються в звичайному режимі.</w:t>
            </w:r>
          </w:p>
        </w:tc>
        <w:tc>
          <w:tcPr>
            <w:tcW w:w="4786" w:type="dxa"/>
          </w:tcPr>
          <w:p w:rsidR="00DF4C03" w:rsidRPr="00085A4E" w:rsidRDefault="000539CA" w:rsidP="006369DA">
            <w:pPr>
              <w:jc w:val="center"/>
              <w:rPr>
                <w:b/>
                <w:lang w:val="uk-UA"/>
              </w:rPr>
            </w:pPr>
            <w:r>
              <w:rPr>
                <w:b/>
                <w:lang w:val="uk-UA"/>
              </w:rPr>
              <w:t>20,00</w:t>
            </w:r>
          </w:p>
        </w:tc>
      </w:tr>
      <w:tr w:rsidR="00DF4C03" w:rsidRPr="00085A4E" w:rsidTr="00BB709C">
        <w:trPr>
          <w:trHeight w:val="649"/>
        </w:trPr>
        <w:tc>
          <w:tcPr>
            <w:tcW w:w="4785" w:type="dxa"/>
          </w:tcPr>
          <w:p w:rsidR="00DF4C03" w:rsidRPr="00085A4E" w:rsidRDefault="000539CA" w:rsidP="00BB709C">
            <w:pPr>
              <w:rPr>
                <w:lang w:val="uk-UA"/>
              </w:rPr>
            </w:pPr>
            <w:r>
              <w:rPr>
                <w:lang w:val="uk-UA"/>
              </w:rPr>
              <w:t xml:space="preserve">2. </w:t>
            </w:r>
            <w:r w:rsidR="000F4A4C">
              <w:rPr>
                <w:lang w:val="uk-UA"/>
              </w:rPr>
              <w:t xml:space="preserve">Вартість </w:t>
            </w:r>
            <w:proofErr w:type="spellStart"/>
            <w:r>
              <w:t>проїзд</w:t>
            </w:r>
            <w:proofErr w:type="spellEnd"/>
            <w:r w:rsidR="00BB709C">
              <w:rPr>
                <w:lang w:val="uk-UA"/>
              </w:rPr>
              <w:t>у</w:t>
            </w:r>
            <w:r>
              <w:t xml:space="preserve"> для </w:t>
            </w:r>
            <w:proofErr w:type="spellStart"/>
            <w:r>
              <w:t>дітей</w:t>
            </w:r>
            <w:proofErr w:type="spellEnd"/>
            <w:r>
              <w:t xml:space="preserve"> </w:t>
            </w:r>
            <w:proofErr w:type="spellStart"/>
            <w:r>
              <w:t>шкільного</w:t>
            </w:r>
            <w:proofErr w:type="spellEnd"/>
            <w:r>
              <w:t xml:space="preserve"> </w:t>
            </w:r>
            <w:proofErr w:type="spellStart"/>
            <w:r>
              <w:t>віку</w:t>
            </w:r>
            <w:proofErr w:type="spellEnd"/>
            <w:r>
              <w:t xml:space="preserve"> в </w:t>
            </w:r>
            <w:proofErr w:type="spellStart"/>
            <w:r>
              <w:t>період</w:t>
            </w:r>
            <w:proofErr w:type="spellEnd"/>
            <w:r>
              <w:t xml:space="preserve"> з 1 </w:t>
            </w:r>
            <w:proofErr w:type="spellStart"/>
            <w:r>
              <w:t>вересня</w:t>
            </w:r>
            <w:proofErr w:type="spellEnd"/>
            <w:r>
              <w:t xml:space="preserve"> по 1 </w:t>
            </w:r>
            <w:proofErr w:type="spellStart"/>
            <w:r>
              <w:t>червня</w:t>
            </w:r>
            <w:proofErr w:type="spellEnd"/>
            <w:r>
              <w:t xml:space="preserve"> </w:t>
            </w:r>
            <w:r w:rsidR="00BB709C">
              <w:rPr>
                <w:lang w:val="uk-UA"/>
              </w:rPr>
              <w:t>з</w:t>
            </w:r>
            <w:r>
              <w:t xml:space="preserve">а </w:t>
            </w:r>
            <w:proofErr w:type="spellStart"/>
            <w:r>
              <w:t>умови</w:t>
            </w:r>
            <w:proofErr w:type="spellEnd"/>
            <w:r>
              <w:t xml:space="preserve"> </w:t>
            </w:r>
            <w:proofErr w:type="spellStart"/>
            <w:r>
              <w:t>пред’явлення</w:t>
            </w:r>
            <w:proofErr w:type="spellEnd"/>
            <w:r>
              <w:t xml:space="preserve"> </w:t>
            </w:r>
            <w:proofErr w:type="spellStart"/>
            <w:r>
              <w:t>учнівського</w:t>
            </w:r>
            <w:proofErr w:type="spellEnd"/>
            <w:r>
              <w:t xml:space="preserve"> квитка</w:t>
            </w:r>
          </w:p>
        </w:tc>
        <w:tc>
          <w:tcPr>
            <w:tcW w:w="4786" w:type="dxa"/>
          </w:tcPr>
          <w:p w:rsidR="00DF4C03" w:rsidRPr="00085A4E" w:rsidRDefault="000F4A4C" w:rsidP="000F4A4C">
            <w:pPr>
              <w:jc w:val="center"/>
              <w:rPr>
                <w:b/>
                <w:lang w:val="uk-UA"/>
              </w:rPr>
            </w:pPr>
            <w:r>
              <w:rPr>
                <w:b/>
                <w:lang w:val="uk-UA"/>
              </w:rPr>
              <w:t>10,00</w:t>
            </w:r>
          </w:p>
        </w:tc>
      </w:tr>
    </w:tbl>
    <w:p w:rsidR="00DF4C03" w:rsidRPr="00085A4E" w:rsidRDefault="00DF4C03" w:rsidP="00DF4C03">
      <w:pPr>
        <w:jc w:val="both"/>
        <w:rPr>
          <w:lang w:val="uk-UA"/>
        </w:rPr>
      </w:pPr>
    </w:p>
    <w:p w:rsidR="00DF4C03" w:rsidRPr="00085A4E" w:rsidRDefault="00DF4C03" w:rsidP="00DF4C03">
      <w:pPr>
        <w:jc w:val="both"/>
        <w:rPr>
          <w:lang w:val="uk-UA"/>
        </w:rPr>
      </w:pPr>
    </w:p>
    <w:p w:rsidR="00DF4C03" w:rsidRDefault="00DF4C03" w:rsidP="00DF4C03">
      <w:pPr>
        <w:jc w:val="both"/>
        <w:rPr>
          <w:lang w:val="en-US"/>
        </w:rPr>
      </w:pPr>
    </w:p>
    <w:p w:rsidR="00DF4C03" w:rsidRDefault="00DF4C03" w:rsidP="00DF4C03">
      <w:pPr>
        <w:jc w:val="both"/>
        <w:rPr>
          <w:lang w:val="en-US"/>
        </w:rPr>
      </w:pPr>
    </w:p>
    <w:p w:rsidR="00DF4C03" w:rsidRPr="00BC7A3D" w:rsidRDefault="00DF4C03" w:rsidP="00DF4C03">
      <w:pPr>
        <w:jc w:val="both"/>
        <w:rPr>
          <w:lang w:val="en-US"/>
        </w:rPr>
      </w:pPr>
    </w:p>
    <w:p w:rsidR="0009646C" w:rsidRDefault="0009646C" w:rsidP="0009646C">
      <w:pPr>
        <w:shd w:val="clear" w:color="auto" w:fill="FFFFFF"/>
        <w:jc w:val="both"/>
        <w:rPr>
          <w:b/>
          <w:lang w:val="uk-UA"/>
        </w:rPr>
      </w:pPr>
      <w:r>
        <w:rPr>
          <w:b/>
          <w:lang w:val="uk-UA"/>
        </w:rPr>
        <w:t>Заступник міського голови –</w:t>
      </w:r>
    </w:p>
    <w:p w:rsidR="0009646C" w:rsidRPr="00085A4E" w:rsidRDefault="0009646C" w:rsidP="0009646C">
      <w:pPr>
        <w:shd w:val="clear" w:color="auto" w:fill="FFFFFF"/>
        <w:jc w:val="both"/>
        <w:rPr>
          <w:lang w:val="uk-UA"/>
        </w:rPr>
      </w:pPr>
      <w:r>
        <w:rPr>
          <w:b/>
          <w:lang w:val="uk-UA"/>
        </w:rPr>
        <w:t xml:space="preserve">керуюча справами виконкому                                                       Тетяна КОНДРАТЕНКО              </w:t>
      </w:r>
    </w:p>
    <w:p w:rsidR="00DF4C03" w:rsidRPr="00085A4E" w:rsidRDefault="00DF4C03" w:rsidP="00DF4C03">
      <w:pPr>
        <w:jc w:val="both"/>
        <w:rPr>
          <w:lang w:val="uk-UA"/>
        </w:rPr>
      </w:pPr>
    </w:p>
    <w:p w:rsidR="00DF4C03" w:rsidRPr="00085A4E" w:rsidRDefault="00DF4C03" w:rsidP="00DF4C03">
      <w:pPr>
        <w:jc w:val="both"/>
        <w:rPr>
          <w:lang w:val="uk-UA"/>
        </w:rPr>
      </w:pPr>
    </w:p>
    <w:p w:rsidR="00DF4C03" w:rsidRPr="00085A4E" w:rsidRDefault="00DF4C03" w:rsidP="00DF4C03">
      <w:pPr>
        <w:jc w:val="both"/>
        <w:rPr>
          <w:lang w:val="uk-UA"/>
        </w:rPr>
      </w:pPr>
    </w:p>
    <w:p w:rsidR="00DF4C03" w:rsidRDefault="00DF4C03" w:rsidP="00DF4C03">
      <w:pPr>
        <w:jc w:val="right"/>
        <w:rPr>
          <w:b/>
          <w:lang w:val="uk-UA"/>
        </w:rPr>
      </w:pPr>
    </w:p>
    <w:p w:rsidR="0009646C" w:rsidRPr="00085A4E" w:rsidRDefault="0009646C" w:rsidP="00DF4C03">
      <w:pPr>
        <w:jc w:val="right"/>
        <w:rPr>
          <w:b/>
          <w:i/>
          <w:lang w:val="uk-UA"/>
        </w:rPr>
      </w:pPr>
    </w:p>
    <w:p w:rsidR="00DF4C03" w:rsidRDefault="00DF4C03" w:rsidP="00DF4C03">
      <w:pPr>
        <w:rPr>
          <w:b/>
          <w:i/>
          <w:lang w:val="uk-UA"/>
        </w:rPr>
      </w:pPr>
    </w:p>
    <w:sectPr w:rsidR="00DF4C03" w:rsidSect="00085A4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993"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C30" w:rsidRDefault="00946C30" w:rsidP="005359D3">
      <w:r>
        <w:separator/>
      </w:r>
    </w:p>
  </w:endnote>
  <w:endnote w:type="continuationSeparator" w:id="0">
    <w:p w:rsidR="00946C30" w:rsidRDefault="00946C30" w:rsidP="0053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EC8" w:rsidRDefault="00BB0EC8">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EC8" w:rsidRDefault="00BB0EC8">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EC8" w:rsidRDefault="00BB0EC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C30" w:rsidRDefault="00946C30" w:rsidP="005359D3">
      <w:r>
        <w:separator/>
      </w:r>
    </w:p>
  </w:footnote>
  <w:footnote w:type="continuationSeparator" w:id="0">
    <w:p w:rsidR="00946C30" w:rsidRDefault="00946C30" w:rsidP="005359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EC8" w:rsidRDefault="00BB0EC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EC8" w:rsidRDefault="00BB0EC8" w:rsidP="00727F33">
    <w:pPr>
      <w:pStyle w:val="a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EC8" w:rsidRDefault="00BB0EC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A05"/>
    <w:multiLevelType w:val="hybridMultilevel"/>
    <w:tmpl w:val="0F0801B6"/>
    <w:lvl w:ilvl="0" w:tplc="B08A4EF6">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14DF8"/>
    <w:multiLevelType w:val="hybridMultilevel"/>
    <w:tmpl w:val="C8E6CE2C"/>
    <w:lvl w:ilvl="0" w:tplc="B08A4EF6">
      <w:start w:val="1"/>
      <w:numFmt w:val="bullet"/>
      <w:lvlText w:val="–"/>
      <w:lvlJc w:val="left"/>
      <w:pPr>
        <w:tabs>
          <w:tab w:val="num" w:pos="1428"/>
        </w:tabs>
        <w:ind w:left="1428"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F4404"/>
    <w:multiLevelType w:val="multilevel"/>
    <w:tmpl w:val="3B102E42"/>
    <w:lvl w:ilvl="0">
      <w:start w:val="1"/>
      <w:numFmt w:val="bullet"/>
      <w:lvlText w:val="-"/>
      <w:lvlJc w:val="left"/>
      <w:rPr>
        <w:rFonts w:ascii="Times New Roman" w:eastAsia="Times New Roman" w:hAnsi="Times New Roman"/>
        <w:b/>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F0306E6"/>
    <w:multiLevelType w:val="multilevel"/>
    <w:tmpl w:val="9B40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65901"/>
    <w:multiLevelType w:val="hybridMultilevel"/>
    <w:tmpl w:val="48787CF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1CD0067B"/>
    <w:multiLevelType w:val="multilevel"/>
    <w:tmpl w:val="75F0E276"/>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E8220C1"/>
    <w:multiLevelType w:val="multilevel"/>
    <w:tmpl w:val="79E028F2"/>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24D21C4"/>
    <w:multiLevelType w:val="multilevel"/>
    <w:tmpl w:val="3C58573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8562ADA"/>
    <w:multiLevelType w:val="multilevel"/>
    <w:tmpl w:val="77F6BCC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B69259D"/>
    <w:multiLevelType w:val="multilevel"/>
    <w:tmpl w:val="7434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22B6F"/>
    <w:multiLevelType w:val="hybridMultilevel"/>
    <w:tmpl w:val="349A4E78"/>
    <w:lvl w:ilvl="0" w:tplc="CF8EFCB0">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C2505E9"/>
    <w:multiLevelType w:val="hybridMultilevel"/>
    <w:tmpl w:val="DB909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5D06F9"/>
    <w:multiLevelType w:val="multilevel"/>
    <w:tmpl w:val="5B7871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42103246"/>
    <w:multiLevelType w:val="multilevel"/>
    <w:tmpl w:val="A5E4A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0F35C5"/>
    <w:multiLevelType w:val="hybridMultilevel"/>
    <w:tmpl w:val="5BDC8876"/>
    <w:lvl w:ilvl="0" w:tplc="AC140C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3C94191"/>
    <w:multiLevelType w:val="multilevel"/>
    <w:tmpl w:val="46BC3186"/>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0"/>
  </w:num>
  <w:num w:numId="2">
    <w:abstractNumId w:val="2"/>
  </w:num>
  <w:num w:numId="3">
    <w:abstractNumId w:val="7"/>
  </w:num>
  <w:num w:numId="4">
    <w:abstractNumId w:val="6"/>
  </w:num>
  <w:num w:numId="5">
    <w:abstractNumId w:val="5"/>
  </w:num>
  <w:num w:numId="6">
    <w:abstractNumId w:val="8"/>
  </w:num>
  <w:num w:numId="7">
    <w:abstractNumId w:val="12"/>
  </w:num>
  <w:num w:numId="8">
    <w:abstractNumId w:val="4"/>
  </w:num>
  <w:num w:numId="9">
    <w:abstractNumId w:val="0"/>
  </w:num>
  <w:num w:numId="10">
    <w:abstractNumId w:val="1"/>
  </w:num>
  <w:num w:numId="11">
    <w:abstractNumId w:val="14"/>
  </w:num>
  <w:num w:numId="12">
    <w:abstractNumId w:val="15"/>
  </w:num>
  <w:num w:numId="13">
    <w:abstractNumId w:val="9"/>
  </w:num>
  <w:num w:numId="14">
    <w:abstractNumId w:val="13"/>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91"/>
    <w:rsid w:val="000001D6"/>
    <w:rsid w:val="00000E6C"/>
    <w:rsid w:val="00002B17"/>
    <w:rsid w:val="0000324D"/>
    <w:rsid w:val="00003467"/>
    <w:rsid w:val="000050B9"/>
    <w:rsid w:val="0001043D"/>
    <w:rsid w:val="00011E4B"/>
    <w:rsid w:val="00012AC3"/>
    <w:rsid w:val="000214F7"/>
    <w:rsid w:val="000219BE"/>
    <w:rsid w:val="00022DCD"/>
    <w:rsid w:val="00023DF8"/>
    <w:rsid w:val="00024EDA"/>
    <w:rsid w:val="00026A09"/>
    <w:rsid w:val="00026E2E"/>
    <w:rsid w:val="00027E27"/>
    <w:rsid w:val="00030AE8"/>
    <w:rsid w:val="000316F7"/>
    <w:rsid w:val="0003280D"/>
    <w:rsid w:val="00032AE6"/>
    <w:rsid w:val="00033BBF"/>
    <w:rsid w:val="000340B3"/>
    <w:rsid w:val="00035DCE"/>
    <w:rsid w:val="00035F84"/>
    <w:rsid w:val="00045232"/>
    <w:rsid w:val="00045A71"/>
    <w:rsid w:val="00045F18"/>
    <w:rsid w:val="00052144"/>
    <w:rsid w:val="000539CA"/>
    <w:rsid w:val="00055936"/>
    <w:rsid w:val="00055FCE"/>
    <w:rsid w:val="000605E1"/>
    <w:rsid w:val="00060608"/>
    <w:rsid w:val="0006197D"/>
    <w:rsid w:val="0006282D"/>
    <w:rsid w:val="000647F5"/>
    <w:rsid w:val="00065F17"/>
    <w:rsid w:val="0007130E"/>
    <w:rsid w:val="00071BF3"/>
    <w:rsid w:val="00073A2A"/>
    <w:rsid w:val="00074F74"/>
    <w:rsid w:val="00075CA6"/>
    <w:rsid w:val="000769AE"/>
    <w:rsid w:val="00077BD5"/>
    <w:rsid w:val="000818EF"/>
    <w:rsid w:val="000822F6"/>
    <w:rsid w:val="00084CC5"/>
    <w:rsid w:val="0008519D"/>
    <w:rsid w:val="00085A4E"/>
    <w:rsid w:val="000875AC"/>
    <w:rsid w:val="00090993"/>
    <w:rsid w:val="0009646C"/>
    <w:rsid w:val="000A2C2B"/>
    <w:rsid w:val="000A3FA1"/>
    <w:rsid w:val="000A573D"/>
    <w:rsid w:val="000A7416"/>
    <w:rsid w:val="000B0530"/>
    <w:rsid w:val="000B23AA"/>
    <w:rsid w:val="000B2F1C"/>
    <w:rsid w:val="000B5824"/>
    <w:rsid w:val="000B5E5C"/>
    <w:rsid w:val="000C0E05"/>
    <w:rsid w:val="000C1957"/>
    <w:rsid w:val="000C4AE3"/>
    <w:rsid w:val="000D0ACE"/>
    <w:rsid w:val="000D135E"/>
    <w:rsid w:val="000D287A"/>
    <w:rsid w:val="000D3F0D"/>
    <w:rsid w:val="000D5593"/>
    <w:rsid w:val="000D6BAB"/>
    <w:rsid w:val="000E1C0F"/>
    <w:rsid w:val="000E3534"/>
    <w:rsid w:val="000E357A"/>
    <w:rsid w:val="000E3A20"/>
    <w:rsid w:val="000E3F31"/>
    <w:rsid w:val="000E613E"/>
    <w:rsid w:val="000F35E5"/>
    <w:rsid w:val="000F45BC"/>
    <w:rsid w:val="000F487A"/>
    <w:rsid w:val="000F4A4C"/>
    <w:rsid w:val="000F60DD"/>
    <w:rsid w:val="000F61CC"/>
    <w:rsid w:val="001014C9"/>
    <w:rsid w:val="001033D0"/>
    <w:rsid w:val="001064AB"/>
    <w:rsid w:val="00106CE0"/>
    <w:rsid w:val="00107E51"/>
    <w:rsid w:val="00114277"/>
    <w:rsid w:val="00123493"/>
    <w:rsid w:val="00124F05"/>
    <w:rsid w:val="001265AE"/>
    <w:rsid w:val="0012678D"/>
    <w:rsid w:val="00135FE9"/>
    <w:rsid w:val="001373C2"/>
    <w:rsid w:val="001419D6"/>
    <w:rsid w:val="00145892"/>
    <w:rsid w:val="00150DB8"/>
    <w:rsid w:val="00156351"/>
    <w:rsid w:val="00157582"/>
    <w:rsid w:val="00157F13"/>
    <w:rsid w:val="0016205C"/>
    <w:rsid w:val="00162A73"/>
    <w:rsid w:val="00165093"/>
    <w:rsid w:val="00165737"/>
    <w:rsid w:val="00165D38"/>
    <w:rsid w:val="001673B3"/>
    <w:rsid w:val="00172ABB"/>
    <w:rsid w:val="00172E3E"/>
    <w:rsid w:val="001744B0"/>
    <w:rsid w:val="00175996"/>
    <w:rsid w:val="00176205"/>
    <w:rsid w:val="00177D1E"/>
    <w:rsid w:val="00182686"/>
    <w:rsid w:val="001835F8"/>
    <w:rsid w:val="001835FD"/>
    <w:rsid w:val="001846F9"/>
    <w:rsid w:val="00186A3D"/>
    <w:rsid w:val="00190B43"/>
    <w:rsid w:val="00191A0A"/>
    <w:rsid w:val="00191B51"/>
    <w:rsid w:val="00192803"/>
    <w:rsid w:val="001943FF"/>
    <w:rsid w:val="00194EE4"/>
    <w:rsid w:val="001965D5"/>
    <w:rsid w:val="001A3FC2"/>
    <w:rsid w:val="001A444A"/>
    <w:rsid w:val="001A45E4"/>
    <w:rsid w:val="001B11CF"/>
    <w:rsid w:val="001B2E38"/>
    <w:rsid w:val="001B606D"/>
    <w:rsid w:val="001B6BE2"/>
    <w:rsid w:val="001C3646"/>
    <w:rsid w:val="001C6E52"/>
    <w:rsid w:val="001D15CC"/>
    <w:rsid w:val="001D2C11"/>
    <w:rsid w:val="001D399A"/>
    <w:rsid w:val="001D6322"/>
    <w:rsid w:val="001E286A"/>
    <w:rsid w:val="001F73BD"/>
    <w:rsid w:val="002010BB"/>
    <w:rsid w:val="00202C4E"/>
    <w:rsid w:val="00206BEE"/>
    <w:rsid w:val="00207F08"/>
    <w:rsid w:val="00210FD3"/>
    <w:rsid w:val="00212524"/>
    <w:rsid w:val="002125E8"/>
    <w:rsid w:val="00215856"/>
    <w:rsid w:val="0021598E"/>
    <w:rsid w:val="00216077"/>
    <w:rsid w:val="002168F9"/>
    <w:rsid w:val="00217D4A"/>
    <w:rsid w:val="002200D4"/>
    <w:rsid w:val="00223F72"/>
    <w:rsid w:val="0022676B"/>
    <w:rsid w:val="00226EFE"/>
    <w:rsid w:val="00237DF0"/>
    <w:rsid w:val="002440BD"/>
    <w:rsid w:val="00251C03"/>
    <w:rsid w:val="00252C1E"/>
    <w:rsid w:val="002533A9"/>
    <w:rsid w:val="0025437E"/>
    <w:rsid w:val="002544D2"/>
    <w:rsid w:val="002700B1"/>
    <w:rsid w:val="00270885"/>
    <w:rsid w:val="002708B6"/>
    <w:rsid w:val="002709AA"/>
    <w:rsid w:val="0027101A"/>
    <w:rsid w:val="002722C3"/>
    <w:rsid w:val="00286000"/>
    <w:rsid w:val="002936C9"/>
    <w:rsid w:val="00294B3F"/>
    <w:rsid w:val="00294E8A"/>
    <w:rsid w:val="00294FD7"/>
    <w:rsid w:val="002A01C2"/>
    <w:rsid w:val="002A6171"/>
    <w:rsid w:val="002A6691"/>
    <w:rsid w:val="002B3D03"/>
    <w:rsid w:val="002B608E"/>
    <w:rsid w:val="002C1AB5"/>
    <w:rsid w:val="002C2B9F"/>
    <w:rsid w:val="002C3441"/>
    <w:rsid w:val="002C3C0F"/>
    <w:rsid w:val="002C645D"/>
    <w:rsid w:val="002C6553"/>
    <w:rsid w:val="002D070A"/>
    <w:rsid w:val="002D4EFE"/>
    <w:rsid w:val="002D6D3E"/>
    <w:rsid w:val="002D6F41"/>
    <w:rsid w:val="002E260D"/>
    <w:rsid w:val="002E2B95"/>
    <w:rsid w:val="002E2EAA"/>
    <w:rsid w:val="002E480E"/>
    <w:rsid w:val="002E6FC1"/>
    <w:rsid w:val="002F2E04"/>
    <w:rsid w:val="002F413B"/>
    <w:rsid w:val="002F5CB7"/>
    <w:rsid w:val="002F795F"/>
    <w:rsid w:val="003021F3"/>
    <w:rsid w:val="003024F2"/>
    <w:rsid w:val="003026EA"/>
    <w:rsid w:val="00303564"/>
    <w:rsid w:val="0030479D"/>
    <w:rsid w:val="003050DE"/>
    <w:rsid w:val="00305885"/>
    <w:rsid w:val="0031013C"/>
    <w:rsid w:val="003115E8"/>
    <w:rsid w:val="00313A7D"/>
    <w:rsid w:val="00323209"/>
    <w:rsid w:val="003335FB"/>
    <w:rsid w:val="00334816"/>
    <w:rsid w:val="00335D2E"/>
    <w:rsid w:val="00340892"/>
    <w:rsid w:val="00343C8D"/>
    <w:rsid w:val="00344003"/>
    <w:rsid w:val="003442F4"/>
    <w:rsid w:val="00345456"/>
    <w:rsid w:val="00345C44"/>
    <w:rsid w:val="0035150B"/>
    <w:rsid w:val="003520B0"/>
    <w:rsid w:val="00352919"/>
    <w:rsid w:val="0035371C"/>
    <w:rsid w:val="00353BE2"/>
    <w:rsid w:val="003556FC"/>
    <w:rsid w:val="00356B6E"/>
    <w:rsid w:val="00363576"/>
    <w:rsid w:val="003652CD"/>
    <w:rsid w:val="003665E7"/>
    <w:rsid w:val="003727F8"/>
    <w:rsid w:val="003736D4"/>
    <w:rsid w:val="0037555D"/>
    <w:rsid w:val="00375F6C"/>
    <w:rsid w:val="0038047F"/>
    <w:rsid w:val="00382A91"/>
    <w:rsid w:val="00383F56"/>
    <w:rsid w:val="00390C8C"/>
    <w:rsid w:val="00392CF1"/>
    <w:rsid w:val="00395C4B"/>
    <w:rsid w:val="003A17BE"/>
    <w:rsid w:val="003A3390"/>
    <w:rsid w:val="003A59C4"/>
    <w:rsid w:val="003A7DAE"/>
    <w:rsid w:val="003B02C1"/>
    <w:rsid w:val="003B1776"/>
    <w:rsid w:val="003B3016"/>
    <w:rsid w:val="003B4C6D"/>
    <w:rsid w:val="003B78B7"/>
    <w:rsid w:val="003C3DF0"/>
    <w:rsid w:val="003C42CE"/>
    <w:rsid w:val="003C464A"/>
    <w:rsid w:val="003D37B0"/>
    <w:rsid w:val="003D5BB8"/>
    <w:rsid w:val="003D776F"/>
    <w:rsid w:val="003E0E5B"/>
    <w:rsid w:val="003E3CA1"/>
    <w:rsid w:val="003E4B8D"/>
    <w:rsid w:val="003E6981"/>
    <w:rsid w:val="003F384D"/>
    <w:rsid w:val="0040177E"/>
    <w:rsid w:val="004067DF"/>
    <w:rsid w:val="00410268"/>
    <w:rsid w:val="0041213D"/>
    <w:rsid w:val="00413C94"/>
    <w:rsid w:val="0041406F"/>
    <w:rsid w:val="00415C5B"/>
    <w:rsid w:val="0042285C"/>
    <w:rsid w:val="00430BAD"/>
    <w:rsid w:val="00441B42"/>
    <w:rsid w:val="00446C47"/>
    <w:rsid w:val="00447926"/>
    <w:rsid w:val="00450BF4"/>
    <w:rsid w:val="004524F8"/>
    <w:rsid w:val="004528AB"/>
    <w:rsid w:val="004530EA"/>
    <w:rsid w:val="00454BEB"/>
    <w:rsid w:val="00461420"/>
    <w:rsid w:val="004646A0"/>
    <w:rsid w:val="004679C1"/>
    <w:rsid w:val="00473383"/>
    <w:rsid w:val="004766B8"/>
    <w:rsid w:val="004839E1"/>
    <w:rsid w:val="00484A5B"/>
    <w:rsid w:val="0048528C"/>
    <w:rsid w:val="00485521"/>
    <w:rsid w:val="004878BE"/>
    <w:rsid w:val="004939E6"/>
    <w:rsid w:val="00493D5B"/>
    <w:rsid w:val="0049498A"/>
    <w:rsid w:val="004967C1"/>
    <w:rsid w:val="004A1B3F"/>
    <w:rsid w:val="004A1D22"/>
    <w:rsid w:val="004A278F"/>
    <w:rsid w:val="004A3CEE"/>
    <w:rsid w:val="004A47E9"/>
    <w:rsid w:val="004A776F"/>
    <w:rsid w:val="004A78EA"/>
    <w:rsid w:val="004B0294"/>
    <w:rsid w:val="004B1BAE"/>
    <w:rsid w:val="004B2307"/>
    <w:rsid w:val="004B4776"/>
    <w:rsid w:val="004B77EC"/>
    <w:rsid w:val="004C1A19"/>
    <w:rsid w:val="004C3342"/>
    <w:rsid w:val="004C382B"/>
    <w:rsid w:val="004C6789"/>
    <w:rsid w:val="004D0EC5"/>
    <w:rsid w:val="004D3BFE"/>
    <w:rsid w:val="004D4387"/>
    <w:rsid w:val="004D4565"/>
    <w:rsid w:val="004D457C"/>
    <w:rsid w:val="004D4ACE"/>
    <w:rsid w:val="004D7A27"/>
    <w:rsid w:val="004D7EC8"/>
    <w:rsid w:val="004E0249"/>
    <w:rsid w:val="004E05D5"/>
    <w:rsid w:val="004E3504"/>
    <w:rsid w:val="004E3DFB"/>
    <w:rsid w:val="004E441C"/>
    <w:rsid w:val="004E4AD0"/>
    <w:rsid w:val="004E4E48"/>
    <w:rsid w:val="004E613D"/>
    <w:rsid w:val="004F2944"/>
    <w:rsid w:val="004F2D25"/>
    <w:rsid w:val="004F32C9"/>
    <w:rsid w:val="004F5954"/>
    <w:rsid w:val="004F7556"/>
    <w:rsid w:val="00501E1F"/>
    <w:rsid w:val="00503204"/>
    <w:rsid w:val="0050442B"/>
    <w:rsid w:val="00505DF0"/>
    <w:rsid w:val="00507B84"/>
    <w:rsid w:val="00507F07"/>
    <w:rsid w:val="0051229C"/>
    <w:rsid w:val="0051355E"/>
    <w:rsid w:val="005153FC"/>
    <w:rsid w:val="00515CD6"/>
    <w:rsid w:val="00517467"/>
    <w:rsid w:val="00520CCB"/>
    <w:rsid w:val="00523AB2"/>
    <w:rsid w:val="00523B80"/>
    <w:rsid w:val="00524ED9"/>
    <w:rsid w:val="00525395"/>
    <w:rsid w:val="0052590B"/>
    <w:rsid w:val="00527CA2"/>
    <w:rsid w:val="00530D98"/>
    <w:rsid w:val="0053529F"/>
    <w:rsid w:val="005359D3"/>
    <w:rsid w:val="00546A3C"/>
    <w:rsid w:val="00546F76"/>
    <w:rsid w:val="00554212"/>
    <w:rsid w:val="00555574"/>
    <w:rsid w:val="00555AF5"/>
    <w:rsid w:val="005572A7"/>
    <w:rsid w:val="00563F70"/>
    <w:rsid w:val="00567413"/>
    <w:rsid w:val="00567EE4"/>
    <w:rsid w:val="005736F6"/>
    <w:rsid w:val="00573AFB"/>
    <w:rsid w:val="005747D1"/>
    <w:rsid w:val="00574C93"/>
    <w:rsid w:val="00580920"/>
    <w:rsid w:val="0058776E"/>
    <w:rsid w:val="0059146B"/>
    <w:rsid w:val="005921F5"/>
    <w:rsid w:val="00594033"/>
    <w:rsid w:val="0059576C"/>
    <w:rsid w:val="005A0315"/>
    <w:rsid w:val="005A0C04"/>
    <w:rsid w:val="005A1545"/>
    <w:rsid w:val="005A487C"/>
    <w:rsid w:val="005A4BB4"/>
    <w:rsid w:val="005A500D"/>
    <w:rsid w:val="005A6339"/>
    <w:rsid w:val="005B1B2F"/>
    <w:rsid w:val="005B2DA3"/>
    <w:rsid w:val="005B3EA6"/>
    <w:rsid w:val="005B4419"/>
    <w:rsid w:val="005B4F88"/>
    <w:rsid w:val="005B5F31"/>
    <w:rsid w:val="005B76C9"/>
    <w:rsid w:val="005C5A5A"/>
    <w:rsid w:val="005C61F1"/>
    <w:rsid w:val="005D19C6"/>
    <w:rsid w:val="005D64AB"/>
    <w:rsid w:val="005E000A"/>
    <w:rsid w:val="005E2356"/>
    <w:rsid w:val="005E5ABA"/>
    <w:rsid w:val="005F14DA"/>
    <w:rsid w:val="005F623E"/>
    <w:rsid w:val="00601BDB"/>
    <w:rsid w:val="00604D6A"/>
    <w:rsid w:val="006065B1"/>
    <w:rsid w:val="006068E2"/>
    <w:rsid w:val="006126D8"/>
    <w:rsid w:val="006139DB"/>
    <w:rsid w:val="00616359"/>
    <w:rsid w:val="00617FBC"/>
    <w:rsid w:val="00620FEB"/>
    <w:rsid w:val="00621208"/>
    <w:rsid w:val="00621A4F"/>
    <w:rsid w:val="00632589"/>
    <w:rsid w:val="00632C0D"/>
    <w:rsid w:val="00634F81"/>
    <w:rsid w:val="006359C7"/>
    <w:rsid w:val="006369DA"/>
    <w:rsid w:val="00636C58"/>
    <w:rsid w:val="00641600"/>
    <w:rsid w:val="0064396E"/>
    <w:rsid w:val="00643E2E"/>
    <w:rsid w:val="006442F4"/>
    <w:rsid w:val="006445F2"/>
    <w:rsid w:val="00644B65"/>
    <w:rsid w:val="00646D94"/>
    <w:rsid w:val="00647BF0"/>
    <w:rsid w:val="00650052"/>
    <w:rsid w:val="0065102E"/>
    <w:rsid w:val="00651349"/>
    <w:rsid w:val="0065286C"/>
    <w:rsid w:val="00652ACB"/>
    <w:rsid w:val="006532AF"/>
    <w:rsid w:val="00654E9E"/>
    <w:rsid w:val="0065545F"/>
    <w:rsid w:val="00663B91"/>
    <w:rsid w:val="006659B0"/>
    <w:rsid w:val="00666B31"/>
    <w:rsid w:val="00667965"/>
    <w:rsid w:val="006706E4"/>
    <w:rsid w:val="0067085D"/>
    <w:rsid w:val="00672155"/>
    <w:rsid w:val="0067481F"/>
    <w:rsid w:val="00680FA4"/>
    <w:rsid w:val="00686CA3"/>
    <w:rsid w:val="00690BBA"/>
    <w:rsid w:val="00690F68"/>
    <w:rsid w:val="0069411E"/>
    <w:rsid w:val="006951A0"/>
    <w:rsid w:val="00695F08"/>
    <w:rsid w:val="0069688D"/>
    <w:rsid w:val="0069795F"/>
    <w:rsid w:val="006A07F8"/>
    <w:rsid w:val="006A1247"/>
    <w:rsid w:val="006A2339"/>
    <w:rsid w:val="006A2D77"/>
    <w:rsid w:val="006A5595"/>
    <w:rsid w:val="006B11FC"/>
    <w:rsid w:val="006B3230"/>
    <w:rsid w:val="006C0D8D"/>
    <w:rsid w:val="006C4C02"/>
    <w:rsid w:val="006C52D0"/>
    <w:rsid w:val="006C6500"/>
    <w:rsid w:val="006C7FD7"/>
    <w:rsid w:val="006D33A4"/>
    <w:rsid w:val="006D744C"/>
    <w:rsid w:val="006E0F67"/>
    <w:rsid w:val="006E20E4"/>
    <w:rsid w:val="006E41DC"/>
    <w:rsid w:val="006E4434"/>
    <w:rsid w:val="006E48FD"/>
    <w:rsid w:val="006F5A9C"/>
    <w:rsid w:val="006F5CE9"/>
    <w:rsid w:val="006F7A24"/>
    <w:rsid w:val="00701F18"/>
    <w:rsid w:val="0070356B"/>
    <w:rsid w:val="007048E6"/>
    <w:rsid w:val="007057AA"/>
    <w:rsid w:val="00705BD9"/>
    <w:rsid w:val="007111D0"/>
    <w:rsid w:val="00711A82"/>
    <w:rsid w:val="00712CB1"/>
    <w:rsid w:val="00712D76"/>
    <w:rsid w:val="00720ED1"/>
    <w:rsid w:val="00721342"/>
    <w:rsid w:val="00722CDF"/>
    <w:rsid w:val="0072522D"/>
    <w:rsid w:val="00727F33"/>
    <w:rsid w:val="00731E67"/>
    <w:rsid w:val="007407C6"/>
    <w:rsid w:val="007425DB"/>
    <w:rsid w:val="0074787E"/>
    <w:rsid w:val="00750CC4"/>
    <w:rsid w:val="007515FE"/>
    <w:rsid w:val="007553C2"/>
    <w:rsid w:val="00755423"/>
    <w:rsid w:val="00763B19"/>
    <w:rsid w:val="00763D2C"/>
    <w:rsid w:val="00764F37"/>
    <w:rsid w:val="007669B0"/>
    <w:rsid w:val="007713B9"/>
    <w:rsid w:val="0077199D"/>
    <w:rsid w:val="0077323F"/>
    <w:rsid w:val="00775EDF"/>
    <w:rsid w:val="00776FB9"/>
    <w:rsid w:val="0078119D"/>
    <w:rsid w:val="0078302A"/>
    <w:rsid w:val="00791550"/>
    <w:rsid w:val="00792235"/>
    <w:rsid w:val="007943DC"/>
    <w:rsid w:val="0079770F"/>
    <w:rsid w:val="007B2BD2"/>
    <w:rsid w:val="007B3163"/>
    <w:rsid w:val="007B4CC6"/>
    <w:rsid w:val="007B6296"/>
    <w:rsid w:val="007B73B9"/>
    <w:rsid w:val="007C0BBD"/>
    <w:rsid w:val="007C0E4B"/>
    <w:rsid w:val="007C24FD"/>
    <w:rsid w:val="007C2BBD"/>
    <w:rsid w:val="007C4FD1"/>
    <w:rsid w:val="007C6558"/>
    <w:rsid w:val="007D388A"/>
    <w:rsid w:val="007D6E70"/>
    <w:rsid w:val="007D7A72"/>
    <w:rsid w:val="007E1631"/>
    <w:rsid w:val="007E3571"/>
    <w:rsid w:val="007E4547"/>
    <w:rsid w:val="007E5539"/>
    <w:rsid w:val="007E6533"/>
    <w:rsid w:val="007F02F2"/>
    <w:rsid w:val="007F0A5A"/>
    <w:rsid w:val="007F18AE"/>
    <w:rsid w:val="007F49FE"/>
    <w:rsid w:val="007F6CDE"/>
    <w:rsid w:val="008003E2"/>
    <w:rsid w:val="008011D3"/>
    <w:rsid w:val="008014B9"/>
    <w:rsid w:val="00801588"/>
    <w:rsid w:val="00803E97"/>
    <w:rsid w:val="008050E4"/>
    <w:rsid w:val="0081081C"/>
    <w:rsid w:val="0081082A"/>
    <w:rsid w:val="00813CD7"/>
    <w:rsid w:val="0081489F"/>
    <w:rsid w:val="00816C36"/>
    <w:rsid w:val="00820899"/>
    <w:rsid w:val="008238BB"/>
    <w:rsid w:val="00825673"/>
    <w:rsid w:val="00826681"/>
    <w:rsid w:val="008306A8"/>
    <w:rsid w:val="00831954"/>
    <w:rsid w:val="00835E8A"/>
    <w:rsid w:val="00843F76"/>
    <w:rsid w:val="00844917"/>
    <w:rsid w:val="00844CD1"/>
    <w:rsid w:val="00846CC8"/>
    <w:rsid w:val="00847C9B"/>
    <w:rsid w:val="00850783"/>
    <w:rsid w:val="00853E9F"/>
    <w:rsid w:val="00855D10"/>
    <w:rsid w:val="00857EF6"/>
    <w:rsid w:val="008629CB"/>
    <w:rsid w:val="00865546"/>
    <w:rsid w:val="00867DC2"/>
    <w:rsid w:val="00870F21"/>
    <w:rsid w:val="00872737"/>
    <w:rsid w:val="0087496A"/>
    <w:rsid w:val="0087508E"/>
    <w:rsid w:val="00876958"/>
    <w:rsid w:val="008779F3"/>
    <w:rsid w:val="008810B0"/>
    <w:rsid w:val="00881890"/>
    <w:rsid w:val="00886042"/>
    <w:rsid w:val="0088689D"/>
    <w:rsid w:val="00886C57"/>
    <w:rsid w:val="00886D69"/>
    <w:rsid w:val="0088760C"/>
    <w:rsid w:val="00890AEC"/>
    <w:rsid w:val="00892BF0"/>
    <w:rsid w:val="008936B1"/>
    <w:rsid w:val="0089415E"/>
    <w:rsid w:val="00894B53"/>
    <w:rsid w:val="00896086"/>
    <w:rsid w:val="008A09CF"/>
    <w:rsid w:val="008A2105"/>
    <w:rsid w:val="008A493B"/>
    <w:rsid w:val="008A7BB3"/>
    <w:rsid w:val="008B062D"/>
    <w:rsid w:val="008B0A42"/>
    <w:rsid w:val="008B6F96"/>
    <w:rsid w:val="008C0797"/>
    <w:rsid w:val="008C28C6"/>
    <w:rsid w:val="008C50D5"/>
    <w:rsid w:val="008C6C19"/>
    <w:rsid w:val="008D201F"/>
    <w:rsid w:val="008D3F90"/>
    <w:rsid w:val="008D6FBB"/>
    <w:rsid w:val="008D7624"/>
    <w:rsid w:val="008E0167"/>
    <w:rsid w:val="008E0BF5"/>
    <w:rsid w:val="008E191A"/>
    <w:rsid w:val="008E5054"/>
    <w:rsid w:val="008E58A5"/>
    <w:rsid w:val="008E606C"/>
    <w:rsid w:val="00901A06"/>
    <w:rsid w:val="00905B83"/>
    <w:rsid w:val="0090675F"/>
    <w:rsid w:val="00907E0D"/>
    <w:rsid w:val="0091013D"/>
    <w:rsid w:val="00910A6E"/>
    <w:rsid w:val="009111FC"/>
    <w:rsid w:val="009118C1"/>
    <w:rsid w:val="00917BB3"/>
    <w:rsid w:val="0092021C"/>
    <w:rsid w:val="00920A2D"/>
    <w:rsid w:val="00920F45"/>
    <w:rsid w:val="00921127"/>
    <w:rsid w:val="00924F79"/>
    <w:rsid w:val="00926F10"/>
    <w:rsid w:val="009306AF"/>
    <w:rsid w:val="00931F92"/>
    <w:rsid w:val="00932CEA"/>
    <w:rsid w:val="0093424C"/>
    <w:rsid w:val="0093711F"/>
    <w:rsid w:val="009375A6"/>
    <w:rsid w:val="009450B1"/>
    <w:rsid w:val="009454F7"/>
    <w:rsid w:val="00945D3D"/>
    <w:rsid w:val="00946B87"/>
    <w:rsid w:val="00946C30"/>
    <w:rsid w:val="00946DE1"/>
    <w:rsid w:val="009478A9"/>
    <w:rsid w:val="00947A13"/>
    <w:rsid w:val="009501A6"/>
    <w:rsid w:val="00953050"/>
    <w:rsid w:val="00955582"/>
    <w:rsid w:val="00955A2B"/>
    <w:rsid w:val="009605EB"/>
    <w:rsid w:val="00961D7C"/>
    <w:rsid w:val="009621CD"/>
    <w:rsid w:val="009650DB"/>
    <w:rsid w:val="00966A21"/>
    <w:rsid w:val="009674E0"/>
    <w:rsid w:val="00974070"/>
    <w:rsid w:val="00975CE6"/>
    <w:rsid w:val="00976A38"/>
    <w:rsid w:val="00976D96"/>
    <w:rsid w:val="00981FDA"/>
    <w:rsid w:val="0098280B"/>
    <w:rsid w:val="0098356B"/>
    <w:rsid w:val="00985A59"/>
    <w:rsid w:val="0098648D"/>
    <w:rsid w:val="00987C0C"/>
    <w:rsid w:val="00992802"/>
    <w:rsid w:val="009952E0"/>
    <w:rsid w:val="009963D5"/>
    <w:rsid w:val="00996949"/>
    <w:rsid w:val="009A3B1A"/>
    <w:rsid w:val="009A3B93"/>
    <w:rsid w:val="009A3CB9"/>
    <w:rsid w:val="009A5485"/>
    <w:rsid w:val="009A6A3E"/>
    <w:rsid w:val="009B0968"/>
    <w:rsid w:val="009B14F6"/>
    <w:rsid w:val="009B1A23"/>
    <w:rsid w:val="009C05C1"/>
    <w:rsid w:val="009C0646"/>
    <w:rsid w:val="009C0E18"/>
    <w:rsid w:val="009C2C73"/>
    <w:rsid w:val="009C7679"/>
    <w:rsid w:val="009D0C26"/>
    <w:rsid w:val="009D1502"/>
    <w:rsid w:val="009D1A0C"/>
    <w:rsid w:val="009D7DF4"/>
    <w:rsid w:val="009E21EB"/>
    <w:rsid w:val="009E6134"/>
    <w:rsid w:val="009E692C"/>
    <w:rsid w:val="009E7754"/>
    <w:rsid w:val="009F5161"/>
    <w:rsid w:val="009F5383"/>
    <w:rsid w:val="00A0257F"/>
    <w:rsid w:val="00A02C8F"/>
    <w:rsid w:val="00A06FC4"/>
    <w:rsid w:val="00A11236"/>
    <w:rsid w:val="00A115C7"/>
    <w:rsid w:val="00A13E12"/>
    <w:rsid w:val="00A140C4"/>
    <w:rsid w:val="00A16741"/>
    <w:rsid w:val="00A17300"/>
    <w:rsid w:val="00A20832"/>
    <w:rsid w:val="00A2472C"/>
    <w:rsid w:val="00A33464"/>
    <w:rsid w:val="00A33A31"/>
    <w:rsid w:val="00A34535"/>
    <w:rsid w:val="00A35F87"/>
    <w:rsid w:val="00A3719A"/>
    <w:rsid w:val="00A373BD"/>
    <w:rsid w:val="00A41B72"/>
    <w:rsid w:val="00A42B6C"/>
    <w:rsid w:val="00A43741"/>
    <w:rsid w:val="00A437CD"/>
    <w:rsid w:val="00A4411F"/>
    <w:rsid w:val="00A45019"/>
    <w:rsid w:val="00A47D9C"/>
    <w:rsid w:val="00A47F6D"/>
    <w:rsid w:val="00A5011A"/>
    <w:rsid w:val="00A5484E"/>
    <w:rsid w:val="00A555AD"/>
    <w:rsid w:val="00A6231B"/>
    <w:rsid w:val="00A64D96"/>
    <w:rsid w:val="00A652E0"/>
    <w:rsid w:val="00A65415"/>
    <w:rsid w:val="00A663D9"/>
    <w:rsid w:val="00A66871"/>
    <w:rsid w:val="00A66A86"/>
    <w:rsid w:val="00A707E8"/>
    <w:rsid w:val="00A71E80"/>
    <w:rsid w:val="00A72EE4"/>
    <w:rsid w:val="00A76707"/>
    <w:rsid w:val="00A82698"/>
    <w:rsid w:val="00A87677"/>
    <w:rsid w:val="00A96308"/>
    <w:rsid w:val="00A965CD"/>
    <w:rsid w:val="00AA1C05"/>
    <w:rsid w:val="00AA3B0E"/>
    <w:rsid w:val="00AA4710"/>
    <w:rsid w:val="00AB0B9C"/>
    <w:rsid w:val="00AB3526"/>
    <w:rsid w:val="00AB5693"/>
    <w:rsid w:val="00AB56D9"/>
    <w:rsid w:val="00AB5A17"/>
    <w:rsid w:val="00AB62B2"/>
    <w:rsid w:val="00AB6381"/>
    <w:rsid w:val="00AC2178"/>
    <w:rsid w:val="00AC2F67"/>
    <w:rsid w:val="00AC542E"/>
    <w:rsid w:val="00AC58A5"/>
    <w:rsid w:val="00AC6F79"/>
    <w:rsid w:val="00AD00C5"/>
    <w:rsid w:val="00AD4CCC"/>
    <w:rsid w:val="00AD62C3"/>
    <w:rsid w:val="00AD638C"/>
    <w:rsid w:val="00AD7B09"/>
    <w:rsid w:val="00AE2973"/>
    <w:rsid w:val="00AE4A8D"/>
    <w:rsid w:val="00AE6641"/>
    <w:rsid w:val="00AF0DBE"/>
    <w:rsid w:val="00AF17F9"/>
    <w:rsid w:val="00AF35EE"/>
    <w:rsid w:val="00AF3C7B"/>
    <w:rsid w:val="00AF5479"/>
    <w:rsid w:val="00AF5BB6"/>
    <w:rsid w:val="00AF6588"/>
    <w:rsid w:val="00B02B58"/>
    <w:rsid w:val="00B110DA"/>
    <w:rsid w:val="00B121A1"/>
    <w:rsid w:val="00B12B97"/>
    <w:rsid w:val="00B17ECC"/>
    <w:rsid w:val="00B208DD"/>
    <w:rsid w:val="00B30563"/>
    <w:rsid w:val="00B30A1A"/>
    <w:rsid w:val="00B30CD3"/>
    <w:rsid w:val="00B31FE2"/>
    <w:rsid w:val="00B32023"/>
    <w:rsid w:val="00B33655"/>
    <w:rsid w:val="00B3673B"/>
    <w:rsid w:val="00B375E5"/>
    <w:rsid w:val="00B37FEC"/>
    <w:rsid w:val="00B43924"/>
    <w:rsid w:val="00B44194"/>
    <w:rsid w:val="00B46572"/>
    <w:rsid w:val="00B50144"/>
    <w:rsid w:val="00B51638"/>
    <w:rsid w:val="00B53AAB"/>
    <w:rsid w:val="00B54B93"/>
    <w:rsid w:val="00B5732B"/>
    <w:rsid w:val="00B60451"/>
    <w:rsid w:val="00B605F8"/>
    <w:rsid w:val="00B6358A"/>
    <w:rsid w:val="00B63CEE"/>
    <w:rsid w:val="00B6411A"/>
    <w:rsid w:val="00B64CA1"/>
    <w:rsid w:val="00B7335B"/>
    <w:rsid w:val="00B748AC"/>
    <w:rsid w:val="00B82926"/>
    <w:rsid w:val="00B83CF4"/>
    <w:rsid w:val="00B83DF1"/>
    <w:rsid w:val="00B83EDF"/>
    <w:rsid w:val="00B90E2B"/>
    <w:rsid w:val="00B91D42"/>
    <w:rsid w:val="00B92942"/>
    <w:rsid w:val="00B933A3"/>
    <w:rsid w:val="00B9355D"/>
    <w:rsid w:val="00B951F3"/>
    <w:rsid w:val="00B969F2"/>
    <w:rsid w:val="00B96D62"/>
    <w:rsid w:val="00B9762E"/>
    <w:rsid w:val="00B979D0"/>
    <w:rsid w:val="00BA06C0"/>
    <w:rsid w:val="00BA3E7C"/>
    <w:rsid w:val="00BA4625"/>
    <w:rsid w:val="00BA5F45"/>
    <w:rsid w:val="00BB072F"/>
    <w:rsid w:val="00BB0EC8"/>
    <w:rsid w:val="00BB1C59"/>
    <w:rsid w:val="00BB3351"/>
    <w:rsid w:val="00BB40CF"/>
    <w:rsid w:val="00BB4624"/>
    <w:rsid w:val="00BB5164"/>
    <w:rsid w:val="00BB6749"/>
    <w:rsid w:val="00BB709C"/>
    <w:rsid w:val="00BC0326"/>
    <w:rsid w:val="00BC041E"/>
    <w:rsid w:val="00BC13EA"/>
    <w:rsid w:val="00BC5ACC"/>
    <w:rsid w:val="00BC5EB8"/>
    <w:rsid w:val="00BC73D8"/>
    <w:rsid w:val="00BD2DA4"/>
    <w:rsid w:val="00BD4844"/>
    <w:rsid w:val="00BE101B"/>
    <w:rsid w:val="00BE2079"/>
    <w:rsid w:val="00BE4C21"/>
    <w:rsid w:val="00BE52C7"/>
    <w:rsid w:val="00BE53FC"/>
    <w:rsid w:val="00BE72C5"/>
    <w:rsid w:val="00BF15BD"/>
    <w:rsid w:val="00BF2EED"/>
    <w:rsid w:val="00BF567B"/>
    <w:rsid w:val="00BF5B93"/>
    <w:rsid w:val="00BF7E44"/>
    <w:rsid w:val="00BF7ED0"/>
    <w:rsid w:val="00C00AD9"/>
    <w:rsid w:val="00C055EA"/>
    <w:rsid w:val="00C057B7"/>
    <w:rsid w:val="00C112E1"/>
    <w:rsid w:val="00C113C1"/>
    <w:rsid w:val="00C15269"/>
    <w:rsid w:val="00C15BE4"/>
    <w:rsid w:val="00C2155A"/>
    <w:rsid w:val="00C21A90"/>
    <w:rsid w:val="00C3679A"/>
    <w:rsid w:val="00C36AAC"/>
    <w:rsid w:val="00C3756E"/>
    <w:rsid w:val="00C3783C"/>
    <w:rsid w:val="00C37A11"/>
    <w:rsid w:val="00C40471"/>
    <w:rsid w:val="00C44DE4"/>
    <w:rsid w:val="00C45AC6"/>
    <w:rsid w:val="00C46727"/>
    <w:rsid w:val="00C5001E"/>
    <w:rsid w:val="00C502F0"/>
    <w:rsid w:val="00C50CC6"/>
    <w:rsid w:val="00C53E91"/>
    <w:rsid w:val="00C542DB"/>
    <w:rsid w:val="00C60113"/>
    <w:rsid w:val="00C65722"/>
    <w:rsid w:val="00C71C67"/>
    <w:rsid w:val="00C720E7"/>
    <w:rsid w:val="00C72707"/>
    <w:rsid w:val="00C776B6"/>
    <w:rsid w:val="00C82487"/>
    <w:rsid w:val="00C82761"/>
    <w:rsid w:val="00C91DC2"/>
    <w:rsid w:val="00C9293A"/>
    <w:rsid w:val="00C9333D"/>
    <w:rsid w:val="00C946B4"/>
    <w:rsid w:val="00C94B92"/>
    <w:rsid w:val="00C95253"/>
    <w:rsid w:val="00C9771E"/>
    <w:rsid w:val="00CA0E7F"/>
    <w:rsid w:val="00CA1557"/>
    <w:rsid w:val="00CA28CD"/>
    <w:rsid w:val="00CA3FF9"/>
    <w:rsid w:val="00CA4E2B"/>
    <w:rsid w:val="00CA59F1"/>
    <w:rsid w:val="00CA7167"/>
    <w:rsid w:val="00CA76F5"/>
    <w:rsid w:val="00CA7AC1"/>
    <w:rsid w:val="00CB12D1"/>
    <w:rsid w:val="00CB19E6"/>
    <w:rsid w:val="00CB4B9D"/>
    <w:rsid w:val="00CB665A"/>
    <w:rsid w:val="00CB7A41"/>
    <w:rsid w:val="00CC0ACB"/>
    <w:rsid w:val="00CC0E75"/>
    <w:rsid w:val="00CC12A1"/>
    <w:rsid w:val="00CC408F"/>
    <w:rsid w:val="00CC4475"/>
    <w:rsid w:val="00CC472B"/>
    <w:rsid w:val="00CC4E15"/>
    <w:rsid w:val="00CC6FB1"/>
    <w:rsid w:val="00CD0E9F"/>
    <w:rsid w:val="00CD13EA"/>
    <w:rsid w:val="00CD1744"/>
    <w:rsid w:val="00CD2667"/>
    <w:rsid w:val="00CD673C"/>
    <w:rsid w:val="00CD6744"/>
    <w:rsid w:val="00CE3260"/>
    <w:rsid w:val="00CE3CFE"/>
    <w:rsid w:val="00CE4672"/>
    <w:rsid w:val="00CE5FF5"/>
    <w:rsid w:val="00CE6E7A"/>
    <w:rsid w:val="00CF05B1"/>
    <w:rsid w:val="00CF5D38"/>
    <w:rsid w:val="00CF5D5D"/>
    <w:rsid w:val="00D019F7"/>
    <w:rsid w:val="00D0216E"/>
    <w:rsid w:val="00D070D0"/>
    <w:rsid w:val="00D10295"/>
    <w:rsid w:val="00D10996"/>
    <w:rsid w:val="00D15206"/>
    <w:rsid w:val="00D2016B"/>
    <w:rsid w:val="00D21B4D"/>
    <w:rsid w:val="00D23724"/>
    <w:rsid w:val="00D24263"/>
    <w:rsid w:val="00D2716A"/>
    <w:rsid w:val="00D30180"/>
    <w:rsid w:val="00D306C9"/>
    <w:rsid w:val="00D3103C"/>
    <w:rsid w:val="00D322C8"/>
    <w:rsid w:val="00D331BC"/>
    <w:rsid w:val="00D33DFD"/>
    <w:rsid w:val="00D351C2"/>
    <w:rsid w:val="00D36356"/>
    <w:rsid w:val="00D41B0A"/>
    <w:rsid w:val="00D4511D"/>
    <w:rsid w:val="00D47E29"/>
    <w:rsid w:val="00D52467"/>
    <w:rsid w:val="00D63F09"/>
    <w:rsid w:val="00D64703"/>
    <w:rsid w:val="00D64D7F"/>
    <w:rsid w:val="00D701CF"/>
    <w:rsid w:val="00D72648"/>
    <w:rsid w:val="00D73FFC"/>
    <w:rsid w:val="00D7473C"/>
    <w:rsid w:val="00D752F0"/>
    <w:rsid w:val="00D81811"/>
    <w:rsid w:val="00D81AAE"/>
    <w:rsid w:val="00D85474"/>
    <w:rsid w:val="00D87AB5"/>
    <w:rsid w:val="00D87F3A"/>
    <w:rsid w:val="00D9294A"/>
    <w:rsid w:val="00D93960"/>
    <w:rsid w:val="00D944C7"/>
    <w:rsid w:val="00D96425"/>
    <w:rsid w:val="00DA0A23"/>
    <w:rsid w:val="00DA2C8F"/>
    <w:rsid w:val="00DA2D4B"/>
    <w:rsid w:val="00DA633D"/>
    <w:rsid w:val="00DA6728"/>
    <w:rsid w:val="00DB2B55"/>
    <w:rsid w:val="00DB2F48"/>
    <w:rsid w:val="00DB2FB8"/>
    <w:rsid w:val="00DB388F"/>
    <w:rsid w:val="00DB3D59"/>
    <w:rsid w:val="00DB7908"/>
    <w:rsid w:val="00DC090E"/>
    <w:rsid w:val="00DD0E83"/>
    <w:rsid w:val="00DD143E"/>
    <w:rsid w:val="00DD2E08"/>
    <w:rsid w:val="00DD2F41"/>
    <w:rsid w:val="00DD3BCC"/>
    <w:rsid w:val="00DE0104"/>
    <w:rsid w:val="00DE233A"/>
    <w:rsid w:val="00DE2921"/>
    <w:rsid w:val="00DE4828"/>
    <w:rsid w:val="00DE5111"/>
    <w:rsid w:val="00DE5E12"/>
    <w:rsid w:val="00DE5E5D"/>
    <w:rsid w:val="00DF065B"/>
    <w:rsid w:val="00DF1D44"/>
    <w:rsid w:val="00DF1D5E"/>
    <w:rsid w:val="00DF296F"/>
    <w:rsid w:val="00DF3BC1"/>
    <w:rsid w:val="00DF4C03"/>
    <w:rsid w:val="00DF56DD"/>
    <w:rsid w:val="00DF779C"/>
    <w:rsid w:val="00E00E85"/>
    <w:rsid w:val="00E0175B"/>
    <w:rsid w:val="00E02DC8"/>
    <w:rsid w:val="00E03E4F"/>
    <w:rsid w:val="00E11F4A"/>
    <w:rsid w:val="00E126C6"/>
    <w:rsid w:val="00E201B4"/>
    <w:rsid w:val="00E201D3"/>
    <w:rsid w:val="00E209AB"/>
    <w:rsid w:val="00E21ECC"/>
    <w:rsid w:val="00E22215"/>
    <w:rsid w:val="00E23637"/>
    <w:rsid w:val="00E239BF"/>
    <w:rsid w:val="00E23B9E"/>
    <w:rsid w:val="00E241AD"/>
    <w:rsid w:val="00E24D17"/>
    <w:rsid w:val="00E25FF5"/>
    <w:rsid w:val="00E30758"/>
    <w:rsid w:val="00E34D68"/>
    <w:rsid w:val="00E360BA"/>
    <w:rsid w:val="00E37E85"/>
    <w:rsid w:val="00E438B3"/>
    <w:rsid w:val="00E4413F"/>
    <w:rsid w:val="00E4798E"/>
    <w:rsid w:val="00E51CD9"/>
    <w:rsid w:val="00E56CC2"/>
    <w:rsid w:val="00E56FAB"/>
    <w:rsid w:val="00E63C2C"/>
    <w:rsid w:val="00E65EF2"/>
    <w:rsid w:val="00E6600E"/>
    <w:rsid w:val="00E826DB"/>
    <w:rsid w:val="00E8472F"/>
    <w:rsid w:val="00E9076C"/>
    <w:rsid w:val="00E91ACD"/>
    <w:rsid w:val="00E922EF"/>
    <w:rsid w:val="00E949EB"/>
    <w:rsid w:val="00E94D1C"/>
    <w:rsid w:val="00E94F08"/>
    <w:rsid w:val="00E97DA0"/>
    <w:rsid w:val="00EA1883"/>
    <w:rsid w:val="00EA3FCA"/>
    <w:rsid w:val="00EA756B"/>
    <w:rsid w:val="00EB536D"/>
    <w:rsid w:val="00EB762F"/>
    <w:rsid w:val="00EB7865"/>
    <w:rsid w:val="00EC73B3"/>
    <w:rsid w:val="00ED3D0E"/>
    <w:rsid w:val="00ED4606"/>
    <w:rsid w:val="00ED6844"/>
    <w:rsid w:val="00ED7A1A"/>
    <w:rsid w:val="00ED7AF7"/>
    <w:rsid w:val="00EE3BBD"/>
    <w:rsid w:val="00EE435D"/>
    <w:rsid w:val="00EF56B0"/>
    <w:rsid w:val="00EF64E1"/>
    <w:rsid w:val="00F12CF2"/>
    <w:rsid w:val="00F13113"/>
    <w:rsid w:val="00F13590"/>
    <w:rsid w:val="00F151BA"/>
    <w:rsid w:val="00F2003E"/>
    <w:rsid w:val="00F23E12"/>
    <w:rsid w:val="00F244EC"/>
    <w:rsid w:val="00F24D78"/>
    <w:rsid w:val="00F278DE"/>
    <w:rsid w:val="00F303AB"/>
    <w:rsid w:val="00F31F36"/>
    <w:rsid w:val="00F35599"/>
    <w:rsid w:val="00F35D54"/>
    <w:rsid w:val="00F3675A"/>
    <w:rsid w:val="00F43853"/>
    <w:rsid w:val="00F4499B"/>
    <w:rsid w:val="00F468B4"/>
    <w:rsid w:val="00F47619"/>
    <w:rsid w:val="00F52B78"/>
    <w:rsid w:val="00F60FA4"/>
    <w:rsid w:val="00F66191"/>
    <w:rsid w:val="00F66FAE"/>
    <w:rsid w:val="00F676EB"/>
    <w:rsid w:val="00F7124D"/>
    <w:rsid w:val="00F76734"/>
    <w:rsid w:val="00F773DB"/>
    <w:rsid w:val="00F820F4"/>
    <w:rsid w:val="00F8523E"/>
    <w:rsid w:val="00F857A2"/>
    <w:rsid w:val="00FA0DA7"/>
    <w:rsid w:val="00FA40DE"/>
    <w:rsid w:val="00FA62D9"/>
    <w:rsid w:val="00FA77D0"/>
    <w:rsid w:val="00FA7C28"/>
    <w:rsid w:val="00FB40D6"/>
    <w:rsid w:val="00FB589B"/>
    <w:rsid w:val="00FB75D7"/>
    <w:rsid w:val="00FD09A8"/>
    <w:rsid w:val="00FD27C7"/>
    <w:rsid w:val="00FD2C9B"/>
    <w:rsid w:val="00FD62C9"/>
    <w:rsid w:val="00FE07EA"/>
    <w:rsid w:val="00FE282F"/>
    <w:rsid w:val="00FE353E"/>
    <w:rsid w:val="00FE4D29"/>
    <w:rsid w:val="00FE66A2"/>
    <w:rsid w:val="00FE6E4F"/>
    <w:rsid w:val="00FF13D9"/>
    <w:rsid w:val="00FF229A"/>
    <w:rsid w:val="00FF300F"/>
    <w:rsid w:val="00FF47E9"/>
    <w:rsid w:val="00FF4EE5"/>
    <w:rsid w:val="00FF6898"/>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E608"/>
  <w15:docId w15:val="{20D624B4-B07F-41EA-AC31-6076DB1F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E7C"/>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53E91"/>
    <w:pPr>
      <w:tabs>
        <w:tab w:val="center" w:pos="4677"/>
        <w:tab w:val="right" w:pos="9355"/>
      </w:tabs>
    </w:pPr>
    <w:rPr>
      <w:lang w:val="uk-UA"/>
    </w:rPr>
  </w:style>
  <w:style w:type="character" w:customStyle="1" w:styleId="a4">
    <w:name w:val="Нижній колонтитул Знак"/>
    <w:basedOn w:val="a0"/>
    <w:link w:val="a3"/>
    <w:rsid w:val="00C53E91"/>
    <w:rPr>
      <w:rFonts w:ascii="Times New Roman" w:eastAsia="Calibri" w:hAnsi="Times New Roman" w:cs="Times New Roman"/>
      <w:sz w:val="24"/>
      <w:szCs w:val="24"/>
      <w:lang w:val="uk-UA" w:eastAsia="ru-RU"/>
    </w:rPr>
  </w:style>
  <w:style w:type="paragraph" w:styleId="a5">
    <w:name w:val="header"/>
    <w:basedOn w:val="a"/>
    <w:link w:val="a6"/>
    <w:rsid w:val="00C53E91"/>
    <w:pPr>
      <w:tabs>
        <w:tab w:val="center" w:pos="4677"/>
        <w:tab w:val="right" w:pos="9355"/>
      </w:tabs>
    </w:pPr>
  </w:style>
  <w:style w:type="character" w:customStyle="1" w:styleId="a6">
    <w:name w:val="Верхній колонтитул Знак"/>
    <w:basedOn w:val="a0"/>
    <w:link w:val="a5"/>
    <w:rsid w:val="00C53E91"/>
    <w:rPr>
      <w:rFonts w:ascii="Times New Roman" w:eastAsia="Calibri" w:hAnsi="Times New Roman" w:cs="Times New Roman"/>
      <w:sz w:val="24"/>
      <w:szCs w:val="24"/>
      <w:lang w:eastAsia="ru-RU"/>
    </w:rPr>
  </w:style>
  <w:style w:type="paragraph" w:styleId="a7">
    <w:name w:val="Balloon Text"/>
    <w:basedOn w:val="a"/>
    <w:link w:val="a8"/>
    <w:uiPriority w:val="99"/>
    <w:semiHidden/>
    <w:unhideWhenUsed/>
    <w:rsid w:val="00C53E91"/>
    <w:rPr>
      <w:rFonts w:ascii="Tahoma" w:hAnsi="Tahoma" w:cs="Tahoma"/>
      <w:sz w:val="16"/>
      <w:szCs w:val="16"/>
    </w:rPr>
  </w:style>
  <w:style w:type="character" w:customStyle="1" w:styleId="a8">
    <w:name w:val="Текст у виносці Знак"/>
    <w:basedOn w:val="a0"/>
    <w:link w:val="a7"/>
    <w:uiPriority w:val="99"/>
    <w:semiHidden/>
    <w:rsid w:val="00C53E91"/>
    <w:rPr>
      <w:rFonts w:ascii="Tahoma" w:eastAsia="Calibri" w:hAnsi="Tahoma" w:cs="Tahoma"/>
      <w:sz w:val="16"/>
      <w:szCs w:val="16"/>
      <w:lang w:eastAsia="ru-RU"/>
    </w:rPr>
  </w:style>
  <w:style w:type="paragraph" w:styleId="a9">
    <w:name w:val="Normal (Web)"/>
    <w:basedOn w:val="a"/>
    <w:uiPriority w:val="99"/>
    <w:rsid w:val="00C53E91"/>
    <w:pPr>
      <w:spacing w:before="100" w:beforeAutospacing="1" w:after="100" w:afterAutospacing="1"/>
    </w:pPr>
    <w:rPr>
      <w:rFonts w:eastAsia="Times New Roman"/>
    </w:rPr>
  </w:style>
  <w:style w:type="character" w:customStyle="1" w:styleId="3">
    <w:name w:val="Основной текст (3)_"/>
    <w:basedOn w:val="a0"/>
    <w:link w:val="31"/>
    <w:locked/>
    <w:rsid w:val="00C53E91"/>
    <w:rPr>
      <w:b/>
      <w:bCs/>
      <w:sz w:val="28"/>
      <w:szCs w:val="28"/>
      <w:shd w:val="clear" w:color="auto" w:fill="FFFFFF"/>
    </w:rPr>
  </w:style>
  <w:style w:type="character" w:customStyle="1" w:styleId="2">
    <w:name w:val="Основной текст (2)_"/>
    <w:basedOn w:val="a0"/>
    <w:link w:val="21"/>
    <w:locked/>
    <w:rsid w:val="00C53E91"/>
    <w:rPr>
      <w:sz w:val="28"/>
      <w:szCs w:val="28"/>
      <w:shd w:val="clear" w:color="auto" w:fill="FFFFFF"/>
    </w:rPr>
  </w:style>
  <w:style w:type="character" w:customStyle="1" w:styleId="1">
    <w:name w:val="Заголовок №1_"/>
    <w:basedOn w:val="a0"/>
    <w:link w:val="10"/>
    <w:locked/>
    <w:rsid w:val="00C53E91"/>
    <w:rPr>
      <w:b/>
      <w:bCs/>
      <w:sz w:val="28"/>
      <w:szCs w:val="28"/>
      <w:shd w:val="clear" w:color="auto" w:fill="FFFFFF"/>
    </w:rPr>
  </w:style>
  <w:style w:type="paragraph" w:customStyle="1" w:styleId="31">
    <w:name w:val="Основной текст (3)1"/>
    <w:basedOn w:val="a"/>
    <w:link w:val="3"/>
    <w:rsid w:val="00C53E91"/>
    <w:pPr>
      <w:widowControl w:val="0"/>
      <w:shd w:val="clear" w:color="auto" w:fill="FFFFFF"/>
      <w:spacing w:line="322" w:lineRule="exact"/>
      <w:jc w:val="center"/>
    </w:pPr>
    <w:rPr>
      <w:rFonts w:asciiTheme="minorHAnsi" w:eastAsiaTheme="minorHAnsi" w:hAnsiTheme="minorHAnsi" w:cstheme="minorBidi"/>
      <w:b/>
      <w:bCs/>
      <w:sz w:val="28"/>
      <w:szCs w:val="28"/>
      <w:lang w:eastAsia="en-US"/>
    </w:rPr>
  </w:style>
  <w:style w:type="paragraph" w:customStyle="1" w:styleId="21">
    <w:name w:val="Основной текст (2)1"/>
    <w:basedOn w:val="a"/>
    <w:link w:val="2"/>
    <w:rsid w:val="00C53E91"/>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paragraph" w:customStyle="1" w:styleId="10">
    <w:name w:val="Заголовок №1"/>
    <w:basedOn w:val="a"/>
    <w:link w:val="1"/>
    <w:rsid w:val="00C53E91"/>
    <w:pPr>
      <w:widowControl w:val="0"/>
      <w:shd w:val="clear" w:color="auto" w:fill="FFFFFF"/>
      <w:spacing w:line="322" w:lineRule="exact"/>
      <w:ind w:hanging="760"/>
      <w:jc w:val="both"/>
      <w:outlineLvl w:val="0"/>
    </w:pPr>
    <w:rPr>
      <w:rFonts w:asciiTheme="minorHAnsi" w:eastAsiaTheme="minorHAnsi" w:hAnsiTheme="minorHAnsi" w:cstheme="minorBidi"/>
      <w:b/>
      <w:bCs/>
      <w:sz w:val="28"/>
      <w:szCs w:val="28"/>
      <w:lang w:eastAsia="en-US"/>
    </w:rPr>
  </w:style>
  <w:style w:type="character" w:customStyle="1" w:styleId="211pt">
    <w:name w:val="Основной текст (2) + 11 pt"/>
    <w:aliases w:val="Полужирный"/>
    <w:basedOn w:val="2"/>
    <w:rsid w:val="00C53E91"/>
    <w:rPr>
      <w:rFonts w:ascii="Times New Roman" w:hAnsi="Times New Roman" w:cs="Times New Roman"/>
      <w:b/>
      <w:bCs/>
      <w:color w:val="000000"/>
      <w:spacing w:val="0"/>
      <w:w w:val="100"/>
      <w:position w:val="0"/>
      <w:sz w:val="22"/>
      <w:szCs w:val="22"/>
      <w:u w:val="none"/>
      <w:shd w:val="clear" w:color="auto" w:fill="FFFFFF"/>
      <w:lang w:val="uk-UA" w:eastAsia="uk-UA"/>
    </w:rPr>
  </w:style>
  <w:style w:type="character" w:customStyle="1" w:styleId="211pt1">
    <w:name w:val="Основной текст (2) + 11 pt1"/>
    <w:basedOn w:val="2"/>
    <w:rsid w:val="00C53E91"/>
    <w:rPr>
      <w:rFonts w:ascii="Times New Roman" w:hAnsi="Times New Roman" w:cs="Times New Roman"/>
      <w:color w:val="000000"/>
      <w:spacing w:val="0"/>
      <w:w w:val="100"/>
      <w:position w:val="0"/>
      <w:sz w:val="22"/>
      <w:szCs w:val="22"/>
      <w:u w:val="none"/>
      <w:shd w:val="clear" w:color="auto" w:fill="FFFFFF"/>
      <w:lang w:val="uk-UA" w:eastAsia="uk-UA"/>
    </w:rPr>
  </w:style>
  <w:style w:type="character" w:customStyle="1" w:styleId="30">
    <w:name w:val="Основной текст (3)"/>
    <w:basedOn w:val="3"/>
    <w:rsid w:val="00C53E91"/>
    <w:rPr>
      <w:rFonts w:ascii="Times New Roman" w:hAnsi="Times New Roman" w:cs="Times New Roman"/>
      <w:b/>
      <w:bCs/>
      <w:color w:val="000000"/>
      <w:spacing w:val="0"/>
      <w:w w:val="100"/>
      <w:position w:val="0"/>
      <w:sz w:val="28"/>
      <w:szCs w:val="28"/>
      <w:u w:val="single"/>
      <w:shd w:val="clear" w:color="auto" w:fill="FFFFFF"/>
      <w:lang w:val="uk-UA" w:eastAsia="uk-UA"/>
    </w:rPr>
  </w:style>
  <w:style w:type="character" w:customStyle="1" w:styleId="aa">
    <w:name w:val="Колонтитул_"/>
    <w:basedOn w:val="a0"/>
    <w:link w:val="ab"/>
    <w:locked/>
    <w:rsid w:val="00C53E91"/>
    <w:rPr>
      <w:b/>
      <w:bCs/>
      <w:sz w:val="28"/>
      <w:szCs w:val="28"/>
      <w:shd w:val="clear" w:color="auto" w:fill="FFFFFF"/>
    </w:rPr>
  </w:style>
  <w:style w:type="paragraph" w:customStyle="1" w:styleId="ab">
    <w:name w:val="Колонтитул"/>
    <w:basedOn w:val="a"/>
    <w:link w:val="aa"/>
    <w:rsid w:val="00C53E91"/>
    <w:pPr>
      <w:widowControl w:val="0"/>
      <w:shd w:val="clear" w:color="auto" w:fill="FFFFFF"/>
      <w:spacing w:line="240" w:lineRule="atLeast"/>
    </w:pPr>
    <w:rPr>
      <w:rFonts w:asciiTheme="minorHAnsi" w:eastAsiaTheme="minorHAnsi" w:hAnsiTheme="minorHAnsi" w:cstheme="minorBidi"/>
      <w:b/>
      <w:bCs/>
      <w:sz w:val="28"/>
      <w:szCs w:val="28"/>
      <w:lang w:eastAsia="en-US"/>
    </w:rPr>
  </w:style>
  <w:style w:type="character" w:customStyle="1" w:styleId="210pt">
    <w:name w:val="Основной текст (2) + 10 pt"/>
    <w:aliases w:val="Полужирный1"/>
    <w:basedOn w:val="2"/>
    <w:rsid w:val="00C53E91"/>
    <w:rPr>
      <w:rFonts w:ascii="Times New Roman" w:hAnsi="Times New Roman" w:cs="Times New Roman"/>
      <w:b/>
      <w:bCs/>
      <w:color w:val="000000"/>
      <w:spacing w:val="0"/>
      <w:w w:val="100"/>
      <w:position w:val="0"/>
      <w:sz w:val="20"/>
      <w:szCs w:val="20"/>
      <w:u w:val="none"/>
      <w:shd w:val="clear" w:color="auto" w:fill="FFFFFF"/>
      <w:lang w:val="uk-UA" w:eastAsia="uk-UA"/>
    </w:rPr>
  </w:style>
  <w:style w:type="character" w:customStyle="1" w:styleId="ac">
    <w:name w:val="Подпись к таблице"/>
    <w:basedOn w:val="a0"/>
    <w:rsid w:val="00C53E91"/>
    <w:rPr>
      <w:rFonts w:ascii="Times New Roman" w:hAnsi="Times New Roman" w:cs="Times New Roman"/>
      <w:color w:val="000000"/>
      <w:spacing w:val="0"/>
      <w:w w:val="100"/>
      <w:position w:val="0"/>
      <w:sz w:val="28"/>
      <w:szCs w:val="28"/>
      <w:u w:val="single"/>
      <w:lang w:val="uk-UA" w:eastAsia="uk-UA"/>
    </w:rPr>
  </w:style>
  <w:style w:type="character" w:customStyle="1" w:styleId="ad">
    <w:name w:val="Подпись к таблице_"/>
    <w:basedOn w:val="a0"/>
    <w:link w:val="11"/>
    <w:locked/>
    <w:rsid w:val="00C53E91"/>
    <w:rPr>
      <w:sz w:val="28"/>
      <w:szCs w:val="28"/>
      <w:shd w:val="clear" w:color="auto" w:fill="FFFFFF"/>
    </w:rPr>
  </w:style>
  <w:style w:type="paragraph" w:customStyle="1" w:styleId="11">
    <w:name w:val="Подпись к таблице1"/>
    <w:basedOn w:val="a"/>
    <w:link w:val="ad"/>
    <w:rsid w:val="00C53E91"/>
    <w:pPr>
      <w:widowControl w:val="0"/>
      <w:shd w:val="clear" w:color="auto" w:fill="FFFFFF"/>
      <w:spacing w:line="317" w:lineRule="exact"/>
      <w:ind w:firstLine="740"/>
    </w:pPr>
    <w:rPr>
      <w:rFonts w:asciiTheme="minorHAnsi" w:eastAsiaTheme="minorHAnsi" w:hAnsiTheme="minorHAnsi" w:cstheme="minorBidi"/>
      <w:sz w:val="28"/>
      <w:szCs w:val="28"/>
      <w:lang w:eastAsia="en-US"/>
    </w:rPr>
  </w:style>
  <w:style w:type="character" w:customStyle="1" w:styleId="4">
    <w:name w:val="Основной текст (4)_"/>
    <w:basedOn w:val="a0"/>
    <w:link w:val="41"/>
    <w:locked/>
    <w:rsid w:val="00C53E91"/>
    <w:rPr>
      <w:b/>
      <w:bCs/>
      <w:shd w:val="clear" w:color="auto" w:fill="FFFFFF"/>
    </w:rPr>
  </w:style>
  <w:style w:type="paragraph" w:customStyle="1" w:styleId="41">
    <w:name w:val="Основной текст (4)1"/>
    <w:basedOn w:val="a"/>
    <w:link w:val="4"/>
    <w:rsid w:val="00C53E91"/>
    <w:pPr>
      <w:widowControl w:val="0"/>
      <w:shd w:val="clear" w:color="auto" w:fill="FFFFFF"/>
      <w:spacing w:after="120" w:line="240" w:lineRule="atLeast"/>
    </w:pPr>
    <w:rPr>
      <w:rFonts w:asciiTheme="minorHAnsi" w:eastAsiaTheme="minorHAnsi" w:hAnsiTheme="minorHAnsi" w:cstheme="minorBidi"/>
      <w:b/>
      <w:bCs/>
      <w:sz w:val="22"/>
      <w:szCs w:val="22"/>
      <w:lang w:eastAsia="en-US"/>
    </w:rPr>
  </w:style>
  <w:style w:type="character" w:customStyle="1" w:styleId="40">
    <w:name w:val="Основной текст (4)"/>
    <w:basedOn w:val="4"/>
    <w:rsid w:val="00C53E91"/>
    <w:rPr>
      <w:rFonts w:ascii="Times New Roman" w:hAnsi="Times New Roman" w:cs="Times New Roman"/>
      <w:b/>
      <w:bCs/>
      <w:color w:val="000000"/>
      <w:spacing w:val="0"/>
      <w:w w:val="100"/>
      <w:position w:val="0"/>
      <w:u w:val="single"/>
      <w:shd w:val="clear" w:color="auto" w:fill="FFFFFF"/>
      <w:lang w:val="uk-UA" w:eastAsia="uk-UA"/>
    </w:rPr>
  </w:style>
  <w:style w:type="character" w:customStyle="1" w:styleId="5">
    <w:name w:val="Основной текст (5)_"/>
    <w:basedOn w:val="a0"/>
    <w:link w:val="51"/>
    <w:locked/>
    <w:rsid w:val="00C53E91"/>
    <w:rPr>
      <w:shd w:val="clear" w:color="auto" w:fill="FFFFFF"/>
    </w:rPr>
  </w:style>
  <w:style w:type="character" w:customStyle="1" w:styleId="50">
    <w:name w:val="Основной текст (5)"/>
    <w:basedOn w:val="5"/>
    <w:rsid w:val="00C53E91"/>
    <w:rPr>
      <w:color w:val="000000"/>
      <w:spacing w:val="0"/>
      <w:w w:val="100"/>
      <w:position w:val="0"/>
      <w:u w:val="single"/>
      <w:shd w:val="clear" w:color="auto" w:fill="FFFFFF"/>
      <w:lang w:val="uk-UA" w:eastAsia="uk-UA"/>
    </w:rPr>
  </w:style>
  <w:style w:type="paragraph" w:customStyle="1" w:styleId="51">
    <w:name w:val="Основной текст (5)1"/>
    <w:basedOn w:val="a"/>
    <w:link w:val="5"/>
    <w:rsid w:val="00C53E91"/>
    <w:pPr>
      <w:widowControl w:val="0"/>
      <w:shd w:val="clear" w:color="auto" w:fill="FFFFFF"/>
      <w:spacing w:line="240" w:lineRule="atLeast"/>
    </w:pPr>
    <w:rPr>
      <w:rFonts w:asciiTheme="minorHAnsi" w:eastAsiaTheme="minorHAnsi" w:hAnsiTheme="minorHAnsi" w:cstheme="minorBidi"/>
      <w:sz w:val="22"/>
      <w:szCs w:val="22"/>
      <w:lang w:eastAsia="en-US"/>
    </w:rPr>
  </w:style>
  <w:style w:type="character" w:styleId="ae">
    <w:name w:val="Strong"/>
    <w:basedOn w:val="a0"/>
    <w:qFormat/>
    <w:rsid w:val="00C53E91"/>
    <w:rPr>
      <w:b/>
      <w:bCs/>
    </w:rPr>
  </w:style>
  <w:style w:type="paragraph" w:styleId="HTML">
    <w:name w:val="HTML Preformatted"/>
    <w:basedOn w:val="a"/>
    <w:link w:val="HTML0"/>
    <w:uiPriority w:val="99"/>
    <w:unhideWhenUsed/>
    <w:rsid w:val="00302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ий HTML Знак"/>
    <w:basedOn w:val="a0"/>
    <w:link w:val="HTML"/>
    <w:uiPriority w:val="99"/>
    <w:rsid w:val="003024F2"/>
    <w:rPr>
      <w:rFonts w:ascii="Courier New" w:eastAsia="Times New Roman" w:hAnsi="Courier New" w:cs="Courier New"/>
      <w:sz w:val="20"/>
      <w:szCs w:val="20"/>
      <w:lang w:eastAsia="ru-RU"/>
    </w:rPr>
  </w:style>
  <w:style w:type="paragraph" w:styleId="af">
    <w:name w:val="List Paragraph"/>
    <w:basedOn w:val="a"/>
    <w:uiPriority w:val="34"/>
    <w:qFormat/>
    <w:rsid w:val="00563F70"/>
    <w:pPr>
      <w:ind w:left="720"/>
      <w:contextualSpacing/>
    </w:pPr>
  </w:style>
  <w:style w:type="table" w:styleId="af0">
    <w:name w:val="Table Grid"/>
    <w:basedOn w:val="a1"/>
    <w:uiPriority w:val="59"/>
    <w:rsid w:val="00101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Нормальний текст"/>
    <w:basedOn w:val="a"/>
    <w:rsid w:val="004D7A27"/>
    <w:pPr>
      <w:spacing w:before="120"/>
      <w:ind w:firstLine="567"/>
    </w:pPr>
    <w:rPr>
      <w:rFonts w:ascii="Antiqua" w:eastAsia="Times New Roman" w:hAnsi="Antiqua"/>
      <w:sz w:val="26"/>
      <w:szCs w:val="20"/>
      <w:lang w:val="uk-UA"/>
    </w:rPr>
  </w:style>
  <w:style w:type="character" w:customStyle="1" w:styleId="hgkelc">
    <w:name w:val="hgkelc"/>
    <w:basedOn w:val="a0"/>
    <w:rsid w:val="004F5954"/>
  </w:style>
  <w:style w:type="paragraph" w:customStyle="1" w:styleId="rvps2">
    <w:name w:val="rvps2"/>
    <w:basedOn w:val="a"/>
    <w:rsid w:val="00E94D1C"/>
    <w:pPr>
      <w:spacing w:before="100" w:beforeAutospacing="1" w:after="100" w:afterAutospacing="1"/>
    </w:pPr>
    <w:rPr>
      <w:rFonts w:eastAsia="Times New Roman"/>
    </w:rPr>
  </w:style>
  <w:style w:type="character" w:customStyle="1" w:styleId="rvts0">
    <w:name w:val="rvts0"/>
    <w:basedOn w:val="a0"/>
    <w:rsid w:val="00E94D1C"/>
  </w:style>
  <w:style w:type="character" w:customStyle="1" w:styleId="af2">
    <w:name w:val="Другое_"/>
    <w:link w:val="af3"/>
    <w:locked/>
    <w:rsid w:val="004E441C"/>
    <w:rPr>
      <w:sz w:val="28"/>
      <w:szCs w:val="28"/>
    </w:rPr>
  </w:style>
  <w:style w:type="paragraph" w:customStyle="1" w:styleId="af3">
    <w:name w:val="Другое"/>
    <w:basedOn w:val="a"/>
    <w:link w:val="af2"/>
    <w:rsid w:val="004E441C"/>
    <w:pPr>
      <w:widowControl w:val="0"/>
      <w:ind w:firstLine="400"/>
    </w:pPr>
    <w:rPr>
      <w:rFonts w:asciiTheme="minorHAnsi" w:eastAsiaTheme="minorHAnsi" w:hAnsiTheme="minorHAnsi" w:cstheme="minorBidi"/>
      <w:sz w:val="28"/>
      <w:szCs w:val="28"/>
      <w:lang w:eastAsia="en-US"/>
    </w:rPr>
  </w:style>
  <w:style w:type="paragraph" w:styleId="af4">
    <w:name w:val="Subtitle"/>
    <w:basedOn w:val="a"/>
    <w:next w:val="a"/>
    <w:link w:val="af5"/>
    <w:uiPriority w:val="11"/>
    <w:qFormat/>
    <w:rsid w:val="004E441C"/>
    <w:pPr>
      <w:numPr>
        <w:ilvl w:val="1"/>
      </w:numPr>
    </w:pPr>
    <w:rPr>
      <w:rFonts w:asciiTheme="majorHAnsi" w:eastAsiaTheme="majorEastAsia" w:hAnsiTheme="majorHAnsi" w:cstheme="majorBidi"/>
      <w:i/>
      <w:iCs/>
      <w:color w:val="4F81BD" w:themeColor="accent1"/>
      <w:spacing w:val="15"/>
    </w:rPr>
  </w:style>
  <w:style w:type="character" w:customStyle="1" w:styleId="af5">
    <w:name w:val="Підзаголовок Знак"/>
    <w:basedOn w:val="a0"/>
    <w:link w:val="af4"/>
    <w:uiPriority w:val="11"/>
    <w:rsid w:val="004E441C"/>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B32023"/>
    <w:pPr>
      <w:jc w:val="both"/>
    </w:pPr>
    <w:rPr>
      <w:rFonts w:eastAsia="Times New Roman"/>
      <w:sz w:val="28"/>
      <w:lang w:val="uk-UA"/>
    </w:rPr>
  </w:style>
  <w:style w:type="character" w:customStyle="1" w:styleId="af7">
    <w:name w:val="Основний текст Знак"/>
    <w:basedOn w:val="a0"/>
    <w:link w:val="af6"/>
    <w:rsid w:val="00B32023"/>
    <w:rPr>
      <w:rFonts w:ascii="Times New Roman" w:eastAsia="Times New Roman" w:hAnsi="Times New Roman" w:cs="Times New Roman"/>
      <w:sz w:val="28"/>
      <w:szCs w:val="24"/>
      <w:lang w:val="uk-UA" w:eastAsia="ru-RU"/>
    </w:rPr>
  </w:style>
  <w:style w:type="paragraph" w:styleId="af8">
    <w:name w:val="Body Text Indent"/>
    <w:basedOn w:val="a"/>
    <w:link w:val="af9"/>
    <w:rsid w:val="00A82698"/>
    <w:pPr>
      <w:spacing w:after="120"/>
      <w:ind w:left="283"/>
    </w:pPr>
    <w:rPr>
      <w:rFonts w:eastAsia="Times New Roman"/>
    </w:rPr>
  </w:style>
  <w:style w:type="character" w:customStyle="1" w:styleId="af9">
    <w:name w:val="Основний текст з відступом Знак"/>
    <w:basedOn w:val="a0"/>
    <w:link w:val="af8"/>
    <w:rsid w:val="00A8269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760402">
      <w:bodyDiv w:val="1"/>
      <w:marLeft w:val="0"/>
      <w:marRight w:val="0"/>
      <w:marTop w:val="0"/>
      <w:marBottom w:val="0"/>
      <w:divBdr>
        <w:top w:val="none" w:sz="0" w:space="0" w:color="auto"/>
        <w:left w:val="none" w:sz="0" w:space="0" w:color="auto"/>
        <w:bottom w:val="none" w:sz="0" w:space="0" w:color="auto"/>
        <w:right w:val="none" w:sz="0" w:space="0" w:color="auto"/>
      </w:divBdr>
    </w:div>
    <w:div w:id="644167042">
      <w:bodyDiv w:val="1"/>
      <w:marLeft w:val="0"/>
      <w:marRight w:val="0"/>
      <w:marTop w:val="0"/>
      <w:marBottom w:val="0"/>
      <w:divBdr>
        <w:top w:val="none" w:sz="0" w:space="0" w:color="auto"/>
        <w:left w:val="none" w:sz="0" w:space="0" w:color="auto"/>
        <w:bottom w:val="none" w:sz="0" w:space="0" w:color="auto"/>
        <w:right w:val="none" w:sz="0" w:space="0" w:color="auto"/>
      </w:divBdr>
    </w:div>
    <w:div w:id="736631613">
      <w:bodyDiv w:val="1"/>
      <w:marLeft w:val="0"/>
      <w:marRight w:val="0"/>
      <w:marTop w:val="0"/>
      <w:marBottom w:val="0"/>
      <w:divBdr>
        <w:top w:val="none" w:sz="0" w:space="0" w:color="auto"/>
        <w:left w:val="none" w:sz="0" w:space="0" w:color="auto"/>
        <w:bottom w:val="none" w:sz="0" w:space="0" w:color="auto"/>
        <w:right w:val="none" w:sz="0" w:space="0" w:color="auto"/>
      </w:divBdr>
    </w:div>
    <w:div w:id="776020571">
      <w:bodyDiv w:val="1"/>
      <w:marLeft w:val="0"/>
      <w:marRight w:val="0"/>
      <w:marTop w:val="0"/>
      <w:marBottom w:val="0"/>
      <w:divBdr>
        <w:top w:val="none" w:sz="0" w:space="0" w:color="auto"/>
        <w:left w:val="none" w:sz="0" w:space="0" w:color="auto"/>
        <w:bottom w:val="none" w:sz="0" w:space="0" w:color="auto"/>
        <w:right w:val="none" w:sz="0" w:space="0" w:color="auto"/>
      </w:divBdr>
    </w:div>
    <w:div w:id="843132814">
      <w:bodyDiv w:val="1"/>
      <w:marLeft w:val="0"/>
      <w:marRight w:val="0"/>
      <w:marTop w:val="0"/>
      <w:marBottom w:val="0"/>
      <w:divBdr>
        <w:top w:val="none" w:sz="0" w:space="0" w:color="auto"/>
        <w:left w:val="none" w:sz="0" w:space="0" w:color="auto"/>
        <w:bottom w:val="none" w:sz="0" w:space="0" w:color="auto"/>
        <w:right w:val="none" w:sz="0" w:space="0" w:color="auto"/>
      </w:divBdr>
    </w:div>
    <w:div w:id="1215120460">
      <w:bodyDiv w:val="1"/>
      <w:marLeft w:val="0"/>
      <w:marRight w:val="0"/>
      <w:marTop w:val="0"/>
      <w:marBottom w:val="0"/>
      <w:divBdr>
        <w:top w:val="none" w:sz="0" w:space="0" w:color="auto"/>
        <w:left w:val="none" w:sz="0" w:space="0" w:color="auto"/>
        <w:bottom w:val="none" w:sz="0" w:space="0" w:color="auto"/>
        <w:right w:val="none" w:sz="0" w:space="0" w:color="auto"/>
      </w:divBdr>
    </w:div>
    <w:div w:id="1374422786">
      <w:bodyDiv w:val="1"/>
      <w:marLeft w:val="0"/>
      <w:marRight w:val="0"/>
      <w:marTop w:val="0"/>
      <w:marBottom w:val="0"/>
      <w:divBdr>
        <w:top w:val="none" w:sz="0" w:space="0" w:color="auto"/>
        <w:left w:val="none" w:sz="0" w:space="0" w:color="auto"/>
        <w:bottom w:val="none" w:sz="0" w:space="0" w:color="auto"/>
        <w:right w:val="none" w:sz="0" w:space="0" w:color="auto"/>
      </w:divBdr>
    </w:div>
    <w:div w:id="1439989339">
      <w:bodyDiv w:val="1"/>
      <w:marLeft w:val="0"/>
      <w:marRight w:val="0"/>
      <w:marTop w:val="0"/>
      <w:marBottom w:val="0"/>
      <w:divBdr>
        <w:top w:val="none" w:sz="0" w:space="0" w:color="auto"/>
        <w:left w:val="none" w:sz="0" w:space="0" w:color="auto"/>
        <w:bottom w:val="none" w:sz="0" w:space="0" w:color="auto"/>
        <w:right w:val="none" w:sz="0" w:space="0" w:color="auto"/>
      </w:divBdr>
    </w:div>
    <w:div w:id="1697805075">
      <w:bodyDiv w:val="1"/>
      <w:marLeft w:val="0"/>
      <w:marRight w:val="0"/>
      <w:marTop w:val="0"/>
      <w:marBottom w:val="0"/>
      <w:divBdr>
        <w:top w:val="none" w:sz="0" w:space="0" w:color="auto"/>
        <w:left w:val="none" w:sz="0" w:space="0" w:color="auto"/>
        <w:bottom w:val="none" w:sz="0" w:space="0" w:color="auto"/>
        <w:right w:val="none" w:sz="0" w:space="0" w:color="auto"/>
      </w:divBdr>
    </w:div>
    <w:div w:id="192086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D8A23-50F5-4D4E-8B28-05AF0FF9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21981</Words>
  <Characters>12530</Characters>
  <Application>Microsoft Office Word</Application>
  <DocSecurity>0</DocSecurity>
  <Lines>104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cp:lastModifiedBy>
  <cp:revision>3</cp:revision>
  <cp:lastPrinted>2025-02-20T13:46:00Z</cp:lastPrinted>
  <dcterms:created xsi:type="dcterms:W3CDTF">2026-05-05T12:50:00Z</dcterms:created>
  <dcterms:modified xsi:type="dcterms:W3CDTF">2026-05-05T12:53:00Z</dcterms:modified>
</cp:coreProperties>
</file>