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3F1046" w:rsidRDefault="003F1046" w:rsidP="003F1046">
      <w:pPr>
        <w:spacing w:after="0" w:line="0" w:lineRule="atLeast"/>
        <w:jc w:val="center"/>
        <w:rPr>
          <w:rFonts w:ascii="Times New Roman" w:eastAsia="Times New Roman" w:hAnsi="Times New Roman"/>
          <w:b/>
          <w:bCs/>
          <w:kern w:val="32"/>
          <w:sz w:val="24"/>
          <w:szCs w:val="24"/>
          <w:lang w:eastAsia="ru-RU"/>
        </w:rPr>
      </w:pPr>
      <w:r w:rsidRPr="00706D77">
        <w:rPr>
          <w:rFonts w:ascii="Times New Roman" w:eastAsia="Times New Roman" w:hAnsi="Times New Roman"/>
          <w:b/>
          <w:bCs/>
          <w:kern w:val="32"/>
          <w:sz w:val="24"/>
          <w:szCs w:val="24"/>
          <w:lang w:eastAsia="ru-RU"/>
        </w:rPr>
        <w:t xml:space="preserve">Експлуатаційне утримання вулично-шляхової мережі (поточний ремонт) </w:t>
      </w:r>
    </w:p>
    <w:p w:rsidR="003F1046" w:rsidRDefault="003F1046" w:rsidP="003F1046">
      <w:pPr>
        <w:spacing w:after="0" w:line="0" w:lineRule="atLeast"/>
        <w:jc w:val="center"/>
        <w:rPr>
          <w:rFonts w:ascii="Times New Roman" w:eastAsia="Times New Roman" w:hAnsi="Times New Roman"/>
          <w:b/>
          <w:bCs/>
          <w:kern w:val="32"/>
          <w:sz w:val="24"/>
          <w:szCs w:val="24"/>
          <w:lang w:eastAsia="ru-RU"/>
        </w:rPr>
      </w:pPr>
      <w:r w:rsidRPr="00706D77">
        <w:rPr>
          <w:rFonts w:ascii="Times New Roman" w:eastAsia="Times New Roman" w:hAnsi="Times New Roman"/>
          <w:b/>
          <w:bCs/>
          <w:kern w:val="32"/>
          <w:sz w:val="24"/>
          <w:szCs w:val="24"/>
          <w:lang w:eastAsia="ru-RU"/>
        </w:rPr>
        <w:t xml:space="preserve">перехрестя вулиць Покровська, Богдана Хмельницького та Михайла Грушевського </w:t>
      </w:r>
    </w:p>
    <w:p w:rsidR="004C3621" w:rsidRPr="00E1478D" w:rsidRDefault="003F1046" w:rsidP="003F1046">
      <w:pPr>
        <w:spacing w:after="0" w:line="0" w:lineRule="atLeast"/>
        <w:jc w:val="center"/>
        <w:rPr>
          <w:rFonts w:ascii="Times New Roman" w:eastAsia="Times New Roman" w:hAnsi="Times New Roman"/>
          <w:b/>
          <w:bCs/>
          <w:kern w:val="32"/>
          <w:sz w:val="24"/>
          <w:szCs w:val="24"/>
          <w:lang w:eastAsia="ru-RU"/>
        </w:rPr>
      </w:pPr>
      <w:r w:rsidRPr="00706D77">
        <w:rPr>
          <w:rFonts w:ascii="Times New Roman" w:eastAsia="Times New Roman" w:hAnsi="Times New Roman"/>
          <w:b/>
          <w:bCs/>
          <w:kern w:val="32"/>
          <w:sz w:val="24"/>
          <w:szCs w:val="24"/>
          <w:lang w:eastAsia="ru-RU"/>
        </w:rPr>
        <w:t>в м. Переяславі Київської області</w:t>
      </w:r>
    </w:p>
    <w:p w:rsidR="00BF25F2" w:rsidRDefault="004C3621" w:rsidP="004C3621">
      <w:pPr>
        <w:spacing w:after="0" w:line="240" w:lineRule="auto"/>
        <w:jc w:val="center"/>
        <w:rPr>
          <w:rFonts w:ascii="Times New Roman" w:eastAsia="Times New Roman" w:hAnsi="Times New Roman"/>
          <w:bCs/>
          <w:kern w:val="32"/>
          <w:sz w:val="24"/>
          <w:szCs w:val="24"/>
          <w:lang w:eastAsia="ru-RU"/>
        </w:rPr>
      </w:pP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«Єдиний закупівельний словник» - 45230000-8 Будівництво трубопроводів, ліній зв’язку та електропередач, шосе, доріг, аеродромів і залізничних доріг; вирівнювання поверхонь (Код </w:t>
      </w: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(CPV) товару, що найбільше відповідає назві номенклатурної позиції предмета закупівлі: 45233142-6 Ремонт доріг)</w:t>
      </w:r>
    </w:p>
    <w:p w:rsidR="004C3621" w:rsidRPr="00F270EE" w:rsidRDefault="004C3621" w:rsidP="004C3621">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F270EE">
          <w:rPr>
            <w:rStyle w:val="js-apiid"/>
            <w:rFonts w:ascii="Times New Roman" w:hAnsi="Times New Roman" w:cs="Times New Roman"/>
            <w:b/>
            <w:color w:val="000000"/>
            <w:sz w:val="24"/>
            <w:szCs w:val="24"/>
            <w:bdr w:val="none" w:sz="0" w:space="0" w:color="auto" w:frame="1"/>
            <w:shd w:val="clear" w:color="auto" w:fill="EEEEEE"/>
          </w:rPr>
          <w:t>UA-202</w:t>
        </w:r>
        <w:r w:rsidR="003F1046">
          <w:rPr>
            <w:rStyle w:val="js-apiid"/>
            <w:rFonts w:ascii="Times New Roman" w:hAnsi="Times New Roman" w:cs="Times New Roman"/>
            <w:b/>
            <w:color w:val="000000"/>
            <w:sz w:val="24"/>
            <w:szCs w:val="24"/>
            <w:bdr w:val="none" w:sz="0" w:space="0" w:color="auto" w:frame="1"/>
            <w:shd w:val="clear" w:color="auto" w:fill="EEEEEE"/>
          </w:rPr>
          <w:t>6</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3F1046">
          <w:rPr>
            <w:rStyle w:val="js-apiid"/>
            <w:rFonts w:ascii="Times New Roman" w:hAnsi="Times New Roman" w:cs="Times New Roman"/>
            <w:b/>
            <w:color w:val="000000"/>
            <w:sz w:val="24"/>
            <w:szCs w:val="24"/>
            <w:bdr w:val="none" w:sz="0" w:space="0" w:color="auto" w:frame="1"/>
            <w:shd w:val="clear" w:color="auto" w:fill="EEEEEE"/>
          </w:rPr>
          <w:t>03</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3F1046">
          <w:rPr>
            <w:rStyle w:val="js-apiid"/>
            <w:rFonts w:ascii="Times New Roman" w:hAnsi="Times New Roman" w:cs="Times New Roman"/>
            <w:b/>
            <w:color w:val="000000"/>
            <w:sz w:val="24"/>
            <w:szCs w:val="24"/>
            <w:bdr w:val="none" w:sz="0" w:space="0" w:color="auto" w:frame="1"/>
            <w:shd w:val="clear" w:color="auto" w:fill="EEEEEE"/>
          </w:rPr>
          <w:t>18</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3F1046">
          <w:rPr>
            <w:rStyle w:val="js-apiid"/>
            <w:rFonts w:ascii="Times New Roman" w:hAnsi="Times New Roman" w:cs="Times New Roman"/>
            <w:b/>
            <w:color w:val="000000"/>
            <w:sz w:val="24"/>
            <w:szCs w:val="24"/>
            <w:bdr w:val="none" w:sz="0" w:space="0" w:color="auto" w:frame="1"/>
            <w:shd w:val="clear" w:color="auto" w:fill="EEEEEE"/>
          </w:rPr>
          <w:t>011039</w:t>
        </w:r>
        <w:r w:rsidR="008D3567" w:rsidRPr="00F270EE">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 xml:space="preserve">Очікувана вартість: </w:t>
      </w:r>
      <w:r w:rsidR="003F1046">
        <w:rPr>
          <w:rFonts w:ascii="Times New Roman" w:hAnsi="Times New Roman" w:cs="Times New Roman"/>
          <w:b/>
          <w:sz w:val="24"/>
          <w:szCs w:val="24"/>
        </w:rPr>
        <w:t>3 305 705</w:t>
      </w:r>
      <w:r w:rsidR="007303BC" w:rsidRPr="00F270EE">
        <w:rPr>
          <w:rFonts w:ascii="Times New Roman" w:hAnsi="Times New Roman" w:cs="Times New Roman"/>
          <w:b/>
          <w:sz w:val="24"/>
          <w:szCs w:val="24"/>
        </w:rPr>
        <w:t xml:space="preserve"> 000,00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411321" w:rsidRPr="00F270EE" w:rsidRDefault="00411321" w:rsidP="00411321">
      <w:pPr>
        <w:spacing w:after="0" w:line="240" w:lineRule="auto"/>
        <w:ind w:firstLine="709"/>
        <w:jc w:val="both"/>
      </w:pPr>
    </w:p>
    <w:p w:rsidR="00173D5A"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tbl>
      <w:tblPr>
        <w:tblW w:w="10223" w:type="dxa"/>
        <w:jc w:val="center"/>
        <w:tblLayout w:type="fixed"/>
        <w:tblCellMar>
          <w:left w:w="28" w:type="dxa"/>
          <w:right w:w="28" w:type="dxa"/>
        </w:tblCellMar>
        <w:tblLook w:val="0000"/>
      </w:tblPr>
      <w:tblGrid>
        <w:gridCol w:w="596"/>
        <w:gridCol w:w="5377"/>
        <w:gridCol w:w="1422"/>
        <w:gridCol w:w="1421"/>
        <w:gridCol w:w="1407"/>
      </w:tblGrid>
      <w:tr w:rsidR="003F1046" w:rsidRPr="0057357F" w:rsidTr="008302C0">
        <w:trPr>
          <w:jc w:val="center"/>
        </w:trPr>
        <w:tc>
          <w:tcPr>
            <w:tcW w:w="593" w:type="dxa"/>
            <w:tcBorders>
              <w:top w:val="single" w:sz="12" w:space="0" w:color="auto"/>
              <w:left w:val="single" w:sz="12"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rPr>
            </w:pPr>
            <w:r w:rsidRPr="0057357F">
              <w:rPr>
                <w:rFonts w:ascii="Arial" w:hAnsi="Arial" w:cs="Arial"/>
                <w:spacing w:val="-5"/>
                <w:sz w:val="20"/>
                <w:szCs w:val="20"/>
              </w:rPr>
              <w:t>№</w:t>
            </w:r>
          </w:p>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п/п</w:t>
            </w:r>
          </w:p>
        </w:tc>
        <w:tc>
          <w:tcPr>
            <w:tcW w:w="5361" w:type="dxa"/>
            <w:tcBorders>
              <w:top w:val="single" w:sz="12" w:space="0" w:color="auto"/>
              <w:left w:val="nil"/>
              <w:bottom w:val="nil"/>
              <w:right w:val="nil"/>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rPr>
            </w:pPr>
          </w:p>
          <w:p w:rsidR="003F1046" w:rsidRPr="0057357F" w:rsidRDefault="003F1046" w:rsidP="008302C0">
            <w:pPr>
              <w:keepLines/>
              <w:autoSpaceDE w:val="0"/>
              <w:autoSpaceDN w:val="0"/>
              <w:spacing w:after="0" w:line="240" w:lineRule="auto"/>
              <w:jc w:val="center"/>
              <w:rPr>
                <w:rFonts w:ascii="Arial" w:hAnsi="Arial" w:cs="Arial"/>
                <w:spacing w:val="-5"/>
                <w:sz w:val="20"/>
                <w:szCs w:val="20"/>
              </w:rPr>
            </w:pPr>
            <w:r w:rsidRPr="0057357F">
              <w:rPr>
                <w:rFonts w:ascii="Arial" w:hAnsi="Arial" w:cs="Arial"/>
                <w:spacing w:val="-5"/>
                <w:sz w:val="20"/>
                <w:szCs w:val="20"/>
              </w:rPr>
              <w:t>Найменування робіт та витрат</w:t>
            </w:r>
          </w:p>
          <w:p w:rsidR="003F1046" w:rsidRPr="0057357F" w:rsidRDefault="003F1046" w:rsidP="008302C0">
            <w:pPr>
              <w:keepLines/>
              <w:autoSpaceDE w:val="0"/>
              <w:autoSpaceDN w:val="0"/>
              <w:spacing w:after="0" w:line="240" w:lineRule="auto"/>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rPr>
            </w:pPr>
            <w:r w:rsidRPr="0057357F">
              <w:rPr>
                <w:rFonts w:ascii="Arial" w:hAnsi="Arial" w:cs="Arial"/>
                <w:spacing w:val="-5"/>
                <w:sz w:val="20"/>
                <w:szCs w:val="20"/>
              </w:rPr>
              <w:t>Одиниця</w:t>
            </w:r>
          </w:p>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виміру</w:t>
            </w:r>
          </w:p>
        </w:tc>
        <w:tc>
          <w:tcPr>
            <w:tcW w:w="1417" w:type="dxa"/>
            <w:tcBorders>
              <w:top w:val="single" w:sz="12" w:space="0" w:color="auto"/>
              <w:left w:val="single" w:sz="4"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 xml:space="preserve">  Кількість</w:t>
            </w:r>
          </w:p>
        </w:tc>
        <w:tc>
          <w:tcPr>
            <w:tcW w:w="1403" w:type="dxa"/>
            <w:tcBorders>
              <w:top w:val="single" w:sz="12" w:space="0" w:color="auto"/>
              <w:left w:val="single" w:sz="4" w:space="0" w:color="auto"/>
              <w:bottom w:val="nil"/>
              <w:right w:val="single" w:sz="12"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Примітка</w:t>
            </w:r>
          </w:p>
        </w:tc>
      </w:tr>
      <w:tr w:rsidR="003F1046" w:rsidRPr="0057357F" w:rsidTr="008302C0">
        <w:trPr>
          <w:jc w:val="center"/>
        </w:trPr>
        <w:tc>
          <w:tcPr>
            <w:tcW w:w="593" w:type="dxa"/>
            <w:tcBorders>
              <w:top w:val="single" w:sz="4" w:space="0" w:color="auto"/>
              <w:left w:val="single" w:sz="12" w:space="0" w:color="auto"/>
              <w:bottom w:val="single" w:sz="4" w:space="0" w:color="auto"/>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w:t>
            </w:r>
          </w:p>
        </w:tc>
        <w:tc>
          <w:tcPr>
            <w:tcW w:w="5361" w:type="dxa"/>
            <w:tcBorders>
              <w:top w:val="single" w:sz="4" w:space="0" w:color="auto"/>
              <w:left w:val="nil"/>
              <w:bottom w:val="single" w:sz="4" w:space="0" w:color="auto"/>
              <w:right w:val="nil"/>
            </w:tcBorders>
            <w:vAlign w:val="center"/>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w:t>
            </w:r>
          </w:p>
        </w:tc>
        <w:tc>
          <w:tcPr>
            <w:tcW w:w="1403" w:type="dxa"/>
            <w:tcBorders>
              <w:top w:val="single" w:sz="4" w:space="0" w:color="auto"/>
              <w:left w:val="single" w:sz="4" w:space="0" w:color="auto"/>
              <w:bottom w:val="single" w:sz="4" w:space="0" w:color="auto"/>
              <w:right w:val="single" w:sz="12"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5</w:t>
            </w:r>
          </w:p>
        </w:tc>
      </w:tr>
      <w:tr w:rsidR="003F1046" w:rsidRPr="0057357F" w:rsidTr="008302C0">
        <w:trPr>
          <w:jc w:val="center"/>
        </w:trPr>
        <w:tc>
          <w:tcPr>
            <w:tcW w:w="59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Локальний кошторис 01-01-01 на Поточний ремонт</w:t>
            </w:r>
          </w:p>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дорожнього покриття на перехресті вулиць Покровська .</w:t>
            </w:r>
          </w:p>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Богдана Хмельницького  та Михайла Грушевського в м</w:t>
            </w:r>
          </w:p>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u w:val="single"/>
              </w:rPr>
              <w:t>Переяславі</w:t>
            </w: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1. Ділянка №1 (заїзд до будинку</w:t>
            </w:r>
            <w:r>
              <w:rPr>
                <w:rFonts w:ascii="Arial" w:hAnsi="Arial" w:cs="Arial"/>
                <w:spacing w:val="-5"/>
                <w:sz w:val="20"/>
                <w:szCs w:val="20"/>
                <w:u w:val="single"/>
              </w:rPr>
              <w:t xml:space="preserve"> </w:t>
            </w:r>
            <w:r w:rsidRPr="0057357F">
              <w:rPr>
                <w:rFonts w:ascii="Arial" w:hAnsi="Arial" w:cs="Arial"/>
                <w:spacing w:val="-5"/>
                <w:sz w:val="20"/>
                <w:szCs w:val="20"/>
                <w:u w:val="single"/>
              </w:rPr>
              <w:t>№ 38 по вул.</w:t>
            </w:r>
          </w:p>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Богдана Хмельницького зі сторони вулиці Михайла</w:t>
            </w:r>
          </w:p>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u w:val="single"/>
              </w:rPr>
              <w:t>Грушевського</w:t>
            </w: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Розбирання бортових каменів</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9</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Розбирання щебеневих покриттів та основ</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14,4</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дорожніх корит </w:t>
            </w:r>
            <w:proofErr w:type="spellStart"/>
            <w:r w:rsidRPr="0057357F">
              <w:rPr>
                <w:rFonts w:ascii="Arial" w:hAnsi="Arial" w:cs="Arial"/>
                <w:spacing w:val="-5"/>
                <w:sz w:val="20"/>
                <w:szCs w:val="20"/>
              </w:rPr>
              <w:t>коритного</w:t>
            </w:r>
            <w:proofErr w:type="spellEnd"/>
            <w:r w:rsidRPr="0057357F">
              <w:rPr>
                <w:rFonts w:ascii="Arial" w:hAnsi="Arial" w:cs="Arial"/>
                <w:spacing w:val="-5"/>
                <w:sz w:val="20"/>
                <w:szCs w:val="20"/>
              </w:rPr>
              <w:t xml:space="preserve"> профілю з</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застосуванням екскаваторів, глибина корита до 250 мм</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72</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основи з піску</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3,6</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5</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основ та покриттів з піщано-гравійних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мм оптимального гранулометричного складу</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одношарових, товщиною 12 см (матеріал замовника)</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72</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6</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На кожний 1 см зміни товщини шару основи та покриття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 піщано-гравійних сумішей додавати або виключати до</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норм 18-22-1, 18-22-2, 18-22-3 до 15 см (матеріал</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72</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7</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Установлення бортових каменів бетонних і</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залізобетонних при інших видах покриттів</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9</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8</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Ремонт окремих ділянок цегляних горловин оглядових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каналізаційних колодязів без заміни люка, поверхня без</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твердого покриття</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колодязь</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9</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покриття з гарячих асфальтобетонних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асфальтоукладальником при ширині смуги до 3,</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5 м [верхнього шару товщиною 50 мм].</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72</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2. </w:t>
            </w:r>
            <w:r>
              <w:rPr>
                <w:rFonts w:ascii="Arial" w:hAnsi="Arial" w:cs="Arial"/>
                <w:spacing w:val="-5"/>
                <w:sz w:val="20"/>
                <w:szCs w:val="20"/>
                <w:u w:val="single"/>
              </w:rPr>
              <w:t xml:space="preserve"> Ділянка №2(окрема смуга на прої</w:t>
            </w:r>
            <w:r w:rsidRPr="0057357F">
              <w:rPr>
                <w:rFonts w:ascii="Arial" w:hAnsi="Arial" w:cs="Arial"/>
                <w:spacing w:val="-5"/>
                <w:sz w:val="20"/>
                <w:szCs w:val="20"/>
                <w:u w:val="single"/>
              </w:rPr>
              <w:t>зній частині</w:t>
            </w:r>
          </w:p>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доро</w:t>
            </w:r>
            <w:r>
              <w:rPr>
                <w:rFonts w:ascii="Arial" w:hAnsi="Arial" w:cs="Arial"/>
                <w:spacing w:val="-5"/>
                <w:sz w:val="20"/>
                <w:szCs w:val="20"/>
                <w:u w:val="single"/>
              </w:rPr>
              <w:t xml:space="preserve">ги по вулиці Богдана </w:t>
            </w:r>
            <w:r w:rsidRPr="0057357F">
              <w:rPr>
                <w:rFonts w:ascii="Arial" w:hAnsi="Arial" w:cs="Arial"/>
                <w:spacing w:val="-5"/>
                <w:sz w:val="20"/>
                <w:szCs w:val="20"/>
                <w:u w:val="single"/>
              </w:rPr>
              <w:t>Хмельницького в межах</w:t>
            </w:r>
          </w:p>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u w:val="single"/>
              </w:rPr>
              <w:t>житлових будинків №34-№38)</w:t>
            </w: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61"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10</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Розбирання асфальтобетонних покриттів</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механізованим способом</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1,26</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11</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Розбирання щебеневих покриттів та основ</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3,36</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12</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дорожніх корит </w:t>
            </w:r>
            <w:proofErr w:type="spellStart"/>
            <w:r w:rsidRPr="0057357F">
              <w:rPr>
                <w:rFonts w:ascii="Arial" w:hAnsi="Arial" w:cs="Arial"/>
                <w:spacing w:val="-5"/>
                <w:sz w:val="20"/>
                <w:szCs w:val="20"/>
              </w:rPr>
              <w:t>коритного</w:t>
            </w:r>
            <w:proofErr w:type="spellEnd"/>
            <w:r w:rsidRPr="0057357F">
              <w:rPr>
                <w:rFonts w:ascii="Arial" w:hAnsi="Arial" w:cs="Arial"/>
                <w:spacing w:val="-5"/>
                <w:sz w:val="20"/>
                <w:szCs w:val="20"/>
              </w:rPr>
              <w:t xml:space="preserve"> профілю з</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lastRenderedPageBreak/>
              <w:t>застосуванням екскаваторів, глибина корита до 250 мм</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lastRenderedPageBreak/>
              <w:t xml:space="preserve">  м2</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16,8</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lastRenderedPageBreak/>
              <w:t>13</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основи з піску</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0,84</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9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14</w:t>
            </w:r>
          </w:p>
        </w:tc>
        <w:tc>
          <w:tcPr>
            <w:tcW w:w="5361"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основ та покриттів з піщано-гравійних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оптимального гранулометричного складу</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одношарових, товщиною 12 см (матеріал замовника)</w:t>
            </w:r>
          </w:p>
        </w:tc>
        <w:tc>
          <w:tcPr>
            <w:tcW w:w="1418"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7"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16,8</w:t>
            </w:r>
          </w:p>
        </w:tc>
        <w:tc>
          <w:tcPr>
            <w:tcW w:w="1403"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bl>
    <w:p w:rsidR="003F1046" w:rsidRPr="0057357F" w:rsidRDefault="003F1046" w:rsidP="003F1046">
      <w:pPr>
        <w:autoSpaceDE w:val="0"/>
        <w:autoSpaceDN w:val="0"/>
        <w:spacing w:after="0" w:line="240" w:lineRule="auto"/>
        <w:rPr>
          <w:sz w:val="2"/>
          <w:szCs w:val="2"/>
        </w:rPr>
      </w:pPr>
    </w:p>
    <w:tbl>
      <w:tblPr>
        <w:tblW w:w="10157" w:type="dxa"/>
        <w:jc w:val="center"/>
        <w:tblInd w:w="100" w:type="dxa"/>
        <w:tblLayout w:type="fixed"/>
        <w:tblCellMar>
          <w:left w:w="28" w:type="dxa"/>
          <w:right w:w="28" w:type="dxa"/>
        </w:tblCellMar>
        <w:tblLook w:val="0000"/>
      </w:tblPr>
      <w:tblGrid>
        <w:gridCol w:w="543"/>
        <w:gridCol w:w="5387"/>
        <w:gridCol w:w="1417"/>
        <w:gridCol w:w="1418"/>
        <w:gridCol w:w="1392"/>
      </w:tblGrid>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15</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На кожний 1 см зміни товщини шару основи та покриття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 піщано-гравійних сумішей додавати або виключати до</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норм 18-22-1, 18-22-2, 18-22-3 до 15 см ( матеріал</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16,8</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16</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Установлення бортових каменів бетонних і</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залізобетонних при інших видах покриттів</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56</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17</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основи з піщано-щебеневої суміші </w:t>
            </w:r>
            <w:proofErr w:type="spellStart"/>
            <w:r w:rsidRPr="0057357F">
              <w:rPr>
                <w:rFonts w:ascii="Arial" w:hAnsi="Arial" w:cs="Arial"/>
                <w:spacing w:val="-5"/>
                <w:sz w:val="20"/>
                <w:szCs w:val="20"/>
              </w:rPr>
              <w:t>фр</w:t>
            </w:r>
            <w:proofErr w:type="spellEnd"/>
            <w:r w:rsidRPr="0057357F">
              <w:rPr>
                <w:rFonts w:ascii="Arial" w:hAnsi="Arial" w:cs="Arial"/>
                <w:spacing w:val="-5"/>
                <w:sz w:val="20"/>
                <w:szCs w:val="20"/>
              </w:rPr>
              <w:t xml:space="preserve"> 0-40мм ( матеріал</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1,02</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18</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покриття товщиною 4 см з гарячих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асфальтобетонних сумішей вручну з ущільненням</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самохідними котками</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42</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19</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На кожні 0,5 см зміни товщини шару додавати або</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виключати до норми 18-43-1 до 5 см</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42</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3.  Ділянка №3(окрема смуга на проїзній частині</w:t>
            </w:r>
          </w:p>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дороги по вул. Богдана Хмельницького в межах</w:t>
            </w:r>
          </w:p>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r w:rsidRPr="0057357F">
              <w:rPr>
                <w:rFonts w:ascii="Arial" w:hAnsi="Arial" w:cs="Arial"/>
                <w:spacing w:val="-5"/>
                <w:sz w:val="20"/>
                <w:szCs w:val="20"/>
                <w:u w:val="single"/>
              </w:rPr>
              <w:t>перехрестя вулиці Покровська, Богдана Хмельницького.</w:t>
            </w:r>
          </w:p>
          <w:p w:rsidR="003F1046" w:rsidRPr="0057357F" w:rsidRDefault="003F1046" w:rsidP="008302C0">
            <w:pPr>
              <w:keepLines/>
              <w:autoSpaceDE w:val="0"/>
              <w:autoSpaceDN w:val="0"/>
              <w:spacing w:after="0" w:line="240" w:lineRule="auto"/>
              <w:jc w:val="center"/>
              <w:rPr>
                <w:rFonts w:ascii="Arial" w:hAnsi="Arial" w:cs="Arial"/>
                <w:sz w:val="20"/>
                <w:szCs w:val="20"/>
              </w:rPr>
            </w:pPr>
            <w:r>
              <w:rPr>
                <w:rFonts w:ascii="Arial" w:hAnsi="Arial" w:cs="Arial"/>
                <w:spacing w:val="-5"/>
                <w:sz w:val="20"/>
                <w:szCs w:val="20"/>
                <w:u w:val="single"/>
              </w:rPr>
              <w:t>Михайла Грушевського</w:t>
            </w:r>
            <w:r w:rsidRPr="0057357F">
              <w:rPr>
                <w:rFonts w:ascii="Arial" w:hAnsi="Arial" w:cs="Arial"/>
                <w:spacing w:val="-5"/>
                <w:sz w:val="20"/>
                <w:szCs w:val="20"/>
                <w:u w:val="single"/>
              </w:rPr>
              <w:t xml:space="preserve"> та мосту через річку Альта)</w:t>
            </w: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20</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Знімання асфальтобетонних покриттів доріг за</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допомогою машин для холодного фрезерування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асфальтобетонних покриттів шириною фрезерування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2100 мм та глибиною фрезерування 50 мм [на </w:t>
            </w:r>
            <w:proofErr w:type="spellStart"/>
            <w:r w:rsidRPr="0057357F">
              <w:rPr>
                <w:rFonts w:ascii="Arial" w:hAnsi="Arial" w:cs="Arial"/>
                <w:spacing w:val="-5"/>
                <w:sz w:val="20"/>
                <w:szCs w:val="20"/>
              </w:rPr>
              <w:t>однiй</w:t>
            </w:r>
            <w:proofErr w:type="spellEnd"/>
          </w:p>
          <w:p w:rsidR="003F1046" w:rsidRPr="0057357F" w:rsidRDefault="003F1046" w:rsidP="008302C0">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половинi</w:t>
            </w:r>
            <w:proofErr w:type="spellEnd"/>
            <w:r w:rsidRPr="0057357F">
              <w:rPr>
                <w:rFonts w:ascii="Arial" w:hAnsi="Arial" w:cs="Arial"/>
                <w:spacing w:val="-5"/>
                <w:sz w:val="20"/>
                <w:szCs w:val="20"/>
              </w:rPr>
              <w:t xml:space="preserve"> проїжджої частини при систематичному </w:t>
            </w:r>
            <w:proofErr w:type="spellStart"/>
            <w:r w:rsidRPr="0057357F">
              <w:rPr>
                <w:rFonts w:ascii="Arial" w:hAnsi="Arial" w:cs="Arial"/>
                <w:spacing w:val="-5"/>
                <w:sz w:val="20"/>
                <w:szCs w:val="20"/>
              </w:rPr>
              <w:t>русi</w:t>
            </w:r>
            <w:proofErr w:type="spellEnd"/>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транспорту на </w:t>
            </w:r>
            <w:proofErr w:type="spellStart"/>
            <w:r w:rsidRPr="0057357F">
              <w:rPr>
                <w:rFonts w:ascii="Arial" w:hAnsi="Arial" w:cs="Arial"/>
                <w:spacing w:val="-5"/>
                <w:sz w:val="20"/>
                <w:szCs w:val="20"/>
              </w:rPr>
              <w:t>другiй</w:t>
            </w:r>
            <w:proofErr w:type="spellEnd"/>
            <w:r w:rsidRPr="0057357F">
              <w:rPr>
                <w:rFonts w:ascii="Arial" w:hAnsi="Arial" w:cs="Arial"/>
                <w:spacing w:val="-5"/>
                <w:sz w:val="20"/>
                <w:szCs w:val="20"/>
              </w:rPr>
              <w:t>]</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141</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21</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основи з піщано-щебеневої суміші </w:t>
            </w:r>
            <w:proofErr w:type="spellStart"/>
            <w:r w:rsidRPr="0057357F">
              <w:rPr>
                <w:rFonts w:ascii="Arial" w:hAnsi="Arial" w:cs="Arial"/>
                <w:spacing w:val="-5"/>
                <w:sz w:val="20"/>
                <w:szCs w:val="20"/>
              </w:rPr>
              <w:t>фр</w:t>
            </w:r>
            <w:proofErr w:type="spellEnd"/>
            <w:r w:rsidRPr="0057357F">
              <w:rPr>
                <w:rFonts w:ascii="Arial" w:hAnsi="Arial" w:cs="Arial"/>
                <w:spacing w:val="-5"/>
                <w:sz w:val="20"/>
                <w:szCs w:val="20"/>
              </w:rPr>
              <w:t xml:space="preserve"> 0-40мм ( матеріал</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5,64</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22</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покриття з гарячих асфальтобетонних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асфальтоукладальником при ширині смуги до 3,</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5 м [верхнього шару товщиною 50 мм].</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141</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4.  Ділянка №4(перехрестя вулиць Покровська</w:t>
            </w:r>
          </w:p>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u w:val="single"/>
              </w:rPr>
              <w:t>Богдана Хмельницького та Михайла Грушевського</w:t>
            </w: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23</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Знімання асфальтобетонних покриттів доріг за</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допомогою машин для холодного фрезерування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асфальтобетонних покриттів шириною фрезерування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2100 мм та глибиною фрезерування 50 мм [на </w:t>
            </w:r>
            <w:proofErr w:type="spellStart"/>
            <w:r w:rsidRPr="0057357F">
              <w:rPr>
                <w:rFonts w:ascii="Arial" w:hAnsi="Arial" w:cs="Arial"/>
                <w:spacing w:val="-5"/>
                <w:sz w:val="20"/>
                <w:szCs w:val="20"/>
              </w:rPr>
              <w:t>однiй</w:t>
            </w:r>
            <w:proofErr w:type="spellEnd"/>
          </w:p>
          <w:p w:rsidR="003F1046" w:rsidRPr="0057357F" w:rsidRDefault="003F1046" w:rsidP="008302C0">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половинi</w:t>
            </w:r>
            <w:proofErr w:type="spellEnd"/>
            <w:r w:rsidRPr="0057357F">
              <w:rPr>
                <w:rFonts w:ascii="Arial" w:hAnsi="Arial" w:cs="Arial"/>
                <w:spacing w:val="-5"/>
                <w:sz w:val="20"/>
                <w:szCs w:val="20"/>
              </w:rPr>
              <w:t xml:space="preserve"> проїжджої частини при систематичному </w:t>
            </w:r>
            <w:proofErr w:type="spellStart"/>
            <w:r w:rsidRPr="0057357F">
              <w:rPr>
                <w:rFonts w:ascii="Arial" w:hAnsi="Arial" w:cs="Arial"/>
                <w:spacing w:val="-5"/>
                <w:sz w:val="20"/>
                <w:szCs w:val="20"/>
              </w:rPr>
              <w:t>русi</w:t>
            </w:r>
            <w:proofErr w:type="spellEnd"/>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транспорту на </w:t>
            </w:r>
            <w:proofErr w:type="spellStart"/>
            <w:r w:rsidRPr="0057357F">
              <w:rPr>
                <w:rFonts w:ascii="Arial" w:hAnsi="Arial" w:cs="Arial"/>
                <w:spacing w:val="-5"/>
                <w:sz w:val="20"/>
                <w:szCs w:val="20"/>
              </w:rPr>
              <w:t>другiй</w:t>
            </w:r>
            <w:proofErr w:type="spellEnd"/>
            <w:r w:rsidRPr="0057357F">
              <w:rPr>
                <w:rFonts w:ascii="Arial" w:hAnsi="Arial" w:cs="Arial"/>
                <w:spacing w:val="-5"/>
                <w:sz w:val="20"/>
                <w:szCs w:val="20"/>
              </w:rPr>
              <w:t>]</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1852</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24</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Розбирання щебеневих покриттів та основ</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28,48</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25</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дорожніх корит </w:t>
            </w:r>
            <w:proofErr w:type="spellStart"/>
            <w:r w:rsidRPr="0057357F">
              <w:rPr>
                <w:rFonts w:ascii="Arial" w:hAnsi="Arial" w:cs="Arial"/>
                <w:spacing w:val="-5"/>
                <w:sz w:val="20"/>
                <w:szCs w:val="20"/>
              </w:rPr>
              <w:t>коритного</w:t>
            </w:r>
            <w:proofErr w:type="spellEnd"/>
            <w:r w:rsidRPr="0057357F">
              <w:rPr>
                <w:rFonts w:ascii="Arial" w:hAnsi="Arial" w:cs="Arial"/>
                <w:spacing w:val="-5"/>
                <w:sz w:val="20"/>
                <w:szCs w:val="20"/>
              </w:rPr>
              <w:t xml:space="preserve"> профілю з</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застосуванням екскаваторів, глибина корита до 250 мм</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142,4</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26</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основи з піску</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7,12</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27</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основ та покриттів з піщано-гравійних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оптимального гранулометричного складу</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одношарових, товщиною 12 см (матеріал замовника)</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142,4</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28</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На кожний 1 см зміни товщини шару основи та покриття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 піщано-гравійних сумішей додавати або виключати до</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норм 18-22-1, 18-22-2, 18-22-3 до 15 см (матеріал</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142,4</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29</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основи з піщано-щебеневої суміші </w:t>
            </w:r>
            <w:proofErr w:type="spellStart"/>
            <w:r w:rsidRPr="0057357F">
              <w:rPr>
                <w:rFonts w:ascii="Arial" w:hAnsi="Arial" w:cs="Arial"/>
                <w:spacing w:val="-5"/>
                <w:sz w:val="20"/>
                <w:szCs w:val="20"/>
              </w:rPr>
              <w:t>фр</w:t>
            </w:r>
            <w:proofErr w:type="spellEnd"/>
            <w:r w:rsidRPr="0057357F">
              <w:rPr>
                <w:rFonts w:ascii="Arial" w:hAnsi="Arial" w:cs="Arial"/>
                <w:spacing w:val="-5"/>
                <w:sz w:val="20"/>
                <w:szCs w:val="20"/>
              </w:rPr>
              <w:t xml:space="preserve"> 0-40мм [на </w:t>
            </w:r>
            <w:proofErr w:type="spellStart"/>
            <w:r w:rsidRPr="0057357F">
              <w:rPr>
                <w:rFonts w:ascii="Arial" w:hAnsi="Arial" w:cs="Arial"/>
                <w:spacing w:val="-5"/>
                <w:sz w:val="20"/>
                <w:szCs w:val="20"/>
              </w:rPr>
              <w:t>однiй</w:t>
            </w:r>
            <w:proofErr w:type="spellEnd"/>
          </w:p>
          <w:p w:rsidR="003F1046" w:rsidRPr="0057357F" w:rsidRDefault="003F1046" w:rsidP="008302C0">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половинi</w:t>
            </w:r>
            <w:proofErr w:type="spellEnd"/>
            <w:r w:rsidRPr="0057357F">
              <w:rPr>
                <w:rFonts w:ascii="Arial" w:hAnsi="Arial" w:cs="Arial"/>
                <w:spacing w:val="-5"/>
                <w:sz w:val="20"/>
                <w:szCs w:val="20"/>
              </w:rPr>
              <w:t xml:space="preserve"> проїжджої частини при систематичному </w:t>
            </w:r>
            <w:proofErr w:type="spellStart"/>
            <w:r w:rsidRPr="0057357F">
              <w:rPr>
                <w:rFonts w:ascii="Arial" w:hAnsi="Arial" w:cs="Arial"/>
                <w:spacing w:val="-5"/>
                <w:sz w:val="20"/>
                <w:szCs w:val="20"/>
              </w:rPr>
              <w:t>русi</w:t>
            </w:r>
            <w:proofErr w:type="spellEnd"/>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транспорту на </w:t>
            </w:r>
            <w:proofErr w:type="spellStart"/>
            <w:r w:rsidRPr="0057357F">
              <w:rPr>
                <w:rFonts w:ascii="Arial" w:hAnsi="Arial" w:cs="Arial"/>
                <w:spacing w:val="-5"/>
                <w:sz w:val="20"/>
                <w:szCs w:val="20"/>
              </w:rPr>
              <w:t>другiй</w:t>
            </w:r>
            <w:proofErr w:type="spellEnd"/>
            <w:r w:rsidRPr="0057357F">
              <w:rPr>
                <w:rFonts w:ascii="Arial" w:hAnsi="Arial" w:cs="Arial"/>
                <w:spacing w:val="-5"/>
                <w:sz w:val="20"/>
                <w:szCs w:val="20"/>
              </w:rPr>
              <w:t>] ( матеріал замовника)</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92,6</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30</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Ремонт окремих ділянок цегляних горловин оглядових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каналізаційних колодязів без заміни люка, поверхня без</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твердого покриття</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колодязь</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31</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Ремонт окремих ділянок цегляних горловин оглядових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lastRenderedPageBreak/>
              <w:t>каналізаційних колодязів із заміною люка та</w:t>
            </w:r>
          </w:p>
          <w:p w:rsidR="003F1046" w:rsidRPr="0057357F" w:rsidRDefault="003F1046" w:rsidP="008302C0">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зливоприймальноі</w:t>
            </w:r>
            <w:proofErr w:type="spellEnd"/>
            <w:r w:rsidRPr="0057357F">
              <w:rPr>
                <w:rFonts w:ascii="Arial" w:hAnsi="Arial" w:cs="Arial"/>
                <w:spacing w:val="-5"/>
                <w:sz w:val="20"/>
                <w:szCs w:val="20"/>
              </w:rPr>
              <w:t xml:space="preserve"> решітки, поверхня без твердого</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покриття</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lastRenderedPageBreak/>
              <w:t xml:space="preserve">  колодязь</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6</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lastRenderedPageBreak/>
              <w:t>32</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Укладання плит перекриття каналів площею до 5 м2</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w:t>
            </w:r>
            <w:proofErr w:type="spellStart"/>
            <w:r w:rsidRPr="0057357F">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33</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покриття з гарячих асфальтобетонних</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сумішей асфальтоукладальником при ширині смуги до 3,</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5 м [верхнього шару товщиною 50 мм]. [на </w:t>
            </w:r>
            <w:proofErr w:type="spellStart"/>
            <w:r w:rsidRPr="0057357F">
              <w:rPr>
                <w:rFonts w:ascii="Arial" w:hAnsi="Arial" w:cs="Arial"/>
                <w:spacing w:val="-5"/>
                <w:sz w:val="20"/>
                <w:szCs w:val="20"/>
              </w:rPr>
              <w:t>однiй</w:t>
            </w:r>
            <w:proofErr w:type="spellEnd"/>
          </w:p>
          <w:p w:rsidR="003F1046" w:rsidRPr="0057357F" w:rsidRDefault="003F1046" w:rsidP="008302C0">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половинi</w:t>
            </w:r>
            <w:proofErr w:type="spellEnd"/>
            <w:r w:rsidRPr="0057357F">
              <w:rPr>
                <w:rFonts w:ascii="Arial" w:hAnsi="Arial" w:cs="Arial"/>
                <w:spacing w:val="-5"/>
                <w:sz w:val="20"/>
                <w:szCs w:val="20"/>
              </w:rPr>
              <w:t xml:space="preserve"> проїжджої частини при систематичному </w:t>
            </w:r>
            <w:proofErr w:type="spellStart"/>
            <w:r w:rsidRPr="0057357F">
              <w:rPr>
                <w:rFonts w:ascii="Arial" w:hAnsi="Arial" w:cs="Arial"/>
                <w:spacing w:val="-5"/>
                <w:sz w:val="20"/>
                <w:szCs w:val="20"/>
              </w:rPr>
              <w:t>русi</w:t>
            </w:r>
            <w:proofErr w:type="spellEnd"/>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транспорту на </w:t>
            </w:r>
            <w:proofErr w:type="spellStart"/>
            <w:r w:rsidRPr="0057357F">
              <w:rPr>
                <w:rFonts w:ascii="Arial" w:hAnsi="Arial" w:cs="Arial"/>
                <w:spacing w:val="-5"/>
                <w:sz w:val="20"/>
                <w:szCs w:val="20"/>
              </w:rPr>
              <w:t>другiй</w:t>
            </w:r>
            <w:proofErr w:type="spellEnd"/>
            <w:r w:rsidRPr="0057357F">
              <w:rPr>
                <w:rFonts w:ascii="Arial" w:hAnsi="Arial" w:cs="Arial"/>
                <w:spacing w:val="-5"/>
                <w:sz w:val="20"/>
                <w:szCs w:val="20"/>
              </w:rPr>
              <w:t>]</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2315</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5.  Ділянка №5(кільце на перехресті вулиць</w:t>
            </w:r>
          </w:p>
          <w:p w:rsidR="003F1046" w:rsidRPr="0057357F" w:rsidRDefault="003F1046" w:rsidP="008302C0">
            <w:pPr>
              <w:keepLines/>
              <w:autoSpaceDE w:val="0"/>
              <w:autoSpaceDN w:val="0"/>
              <w:spacing w:after="0" w:line="240" w:lineRule="auto"/>
              <w:jc w:val="center"/>
              <w:rPr>
                <w:rFonts w:ascii="Arial" w:hAnsi="Arial" w:cs="Arial"/>
                <w:spacing w:val="-5"/>
                <w:sz w:val="20"/>
                <w:szCs w:val="20"/>
                <w:u w:val="single"/>
              </w:rPr>
            </w:pPr>
            <w:r>
              <w:rPr>
                <w:rFonts w:ascii="Arial" w:hAnsi="Arial" w:cs="Arial"/>
                <w:spacing w:val="-5"/>
                <w:sz w:val="20"/>
                <w:szCs w:val="20"/>
                <w:u w:val="single"/>
              </w:rPr>
              <w:t>Покровська,</w:t>
            </w:r>
            <w:r w:rsidRPr="0057357F">
              <w:rPr>
                <w:rFonts w:ascii="Arial" w:hAnsi="Arial" w:cs="Arial"/>
                <w:spacing w:val="-5"/>
                <w:sz w:val="20"/>
                <w:szCs w:val="20"/>
                <w:u w:val="single"/>
              </w:rPr>
              <w:t xml:space="preserve"> Богдана Хмельницького та Михайла</w:t>
            </w:r>
          </w:p>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u w:val="single"/>
              </w:rPr>
              <w:t>Грушевського)</w:t>
            </w: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34</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Знімання асфальтобетонних покриттів доріг за</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допомогою машин для холодного фрезерування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асфальтобетонних покриттів шириною фрезерування</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2100 мм та глибиною фрезерування 50 мм [на </w:t>
            </w:r>
            <w:proofErr w:type="spellStart"/>
            <w:r w:rsidRPr="0057357F">
              <w:rPr>
                <w:rFonts w:ascii="Arial" w:hAnsi="Arial" w:cs="Arial"/>
                <w:spacing w:val="-5"/>
                <w:sz w:val="20"/>
                <w:szCs w:val="20"/>
              </w:rPr>
              <w:t>однiй</w:t>
            </w:r>
            <w:proofErr w:type="spellEnd"/>
          </w:p>
          <w:p w:rsidR="003F1046" w:rsidRPr="0057357F" w:rsidRDefault="003F1046" w:rsidP="008302C0">
            <w:pPr>
              <w:keepLines/>
              <w:autoSpaceDE w:val="0"/>
              <w:autoSpaceDN w:val="0"/>
              <w:spacing w:after="0" w:line="240" w:lineRule="auto"/>
              <w:rPr>
                <w:rFonts w:ascii="Arial" w:hAnsi="Arial" w:cs="Arial"/>
                <w:spacing w:val="-5"/>
                <w:sz w:val="20"/>
                <w:szCs w:val="20"/>
              </w:rPr>
            </w:pPr>
            <w:proofErr w:type="spellStart"/>
            <w:r w:rsidRPr="0057357F">
              <w:rPr>
                <w:rFonts w:ascii="Arial" w:hAnsi="Arial" w:cs="Arial"/>
                <w:spacing w:val="-5"/>
                <w:sz w:val="20"/>
                <w:szCs w:val="20"/>
              </w:rPr>
              <w:t>половинi</w:t>
            </w:r>
            <w:proofErr w:type="spellEnd"/>
            <w:r w:rsidRPr="0057357F">
              <w:rPr>
                <w:rFonts w:ascii="Arial" w:hAnsi="Arial" w:cs="Arial"/>
                <w:spacing w:val="-5"/>
                <w:sz w:val="20"/>
                <w:szCs w:val="20"/>
              </w:rPr>
              <w:t xml:space="preserve"> проїжджої частини при систематичному </w:t>
            </w:r>
            <w:proofErr w:type="spellStart"/>
            <w:r w:rsidRPr="0057357F">
              <w:rPr>
                <w:rFonts w:ascii="Arial" w:hAnsi="Arial" w:cs="Arial"/>
                <w:spacing w:val="-5"/>
                <w:sz w:val="20"/>
                <w:szCs w:val="20"/>
              </w:rPr>
              <w:t>русi</w:t>
            </w:r>
            <w:proofErr w:type="spellEnd"/>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транспорту на </w:t>
            </w:r>
            <w:proofErr w:type="spellStart"/>
            <w:r w:rsidRPr="0057357F">
              <w:rPr>
                <w:rFonts w:ascii="Arial" w:hAnsi="Arial" w:cs="Arial"/>
                <w:spacing w:val="-5"/>
                <w:sz w:val="20"/>
                <w:szCs w:val="20"/>
              </w:rPr>
              <w:t>другiй</w:t>
            </w:r>
            <w:proofErr w:type="spellEnd"/>
            <w:r w:rsidRPr="0057357F">
              <w:rPr>
                <w:rFonts w:ascii="Arial" w:hAnsi="Arial" w:cs="Arial"/>
                <w:spacing w:val="-5"/>
                <w:sz w:val="20"/>
                <w:szCs w:val="20"/>
              </w:rPr>
              <w:t>]</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78,5</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35</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Розбирання щебеневих покриттів та основ</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23,55</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36</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основи з піску</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2,512</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37</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Установлення арматурних сіток і каркасів вручну, маса</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елемента понад 20 кг до 50 кг</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0,345218</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38</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Улаштування бетонної підготовки</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7,536</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39</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Установлення бортових каменів бетонних і</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залізобетонних при інших видах покриттів (32 ЛЕЖАЧИ)</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54</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40</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основи з піщано-щебеневої суміші </w:t>
            </w:r>
            <w:proofErr w:type="spellStart"/>
            <w:r w:rsidRPr="0057357F">
              <w:rPr>
                <w:rFonts w:ascii="Arial" w:hAnsi="Arial" w:cs="Arial"/>
                <w:spacing w:val="-5"/>
                <w:sz w:val="20"/>
                <w:szCs w:val="20"/>
              </w:rPr>
              <w:t>фр</w:t>
            </w:r>
            <w:proofErr w:type="spellEnd"/>
            <w:r w:rsidRPr="0057357F">
              <w:rPr>
                <w:rFonts w:ascii="Arial" w:hAnsi="Arial" w:cs="Arial"/>
                <w:spacing w:val="-5"/>
                <w:sz w:val="20"/>
                <w:szCs w:val="20"/>
              </w:rPr>
              <w:t xml:space="preserve"> 0-40мм (матеріал</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замовника)</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1,4704</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41</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Улаштування підстильних та </w:t>
            </w:r>
            <w:proofErr w:type="spellStart"/>
            <w:r w:rsidRPr="0057357F">
              <w:rPr>
                <w:rFonts w:ascii="Arial" w:hAnsi="Arial" w:cs="Arial"/>
                <w:spacing w:val="-5"/>
                <w:sz w:val="20"/>
                <w:szCs w:val="20"/>
              </w:rPr>
              <w:t>вирівнювальних</w:t>
            </w:r>
            <w:proofErr w:type="spellEnd"/>
            <w:r w:rsidRPr="0057357F">
              <w:rPr>
                <w:rFonts w:ascii="Arial" w:hAnsi="Arial" w:cs="Arial"/>
                <w:spacing w:val="-5"/>
                <w:sz w:val="20"/>
                <w:szCs w:val="20"/>
              </w:rPr>
              <w:t xml:space="preserve"> шарів</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основи з відсіву</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1,838</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42</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Улаштування покриття з фігурних елементів мощення з</w:t>
            </w:r>
          </w:p>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приготуванням піщано-цементної суміші тротуарів,</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шириною до 2 м</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36,76</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43</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Різання </w:t>
            </w:r>
            <w:proofErr w:type="spellStart"/>
            <w:r w:rsidRPr="0057357F">
              <w:rPr>
                <w:rFonts w:ascii="Arial" w:hAnsi="Arial" w:cs="Arial"/>
                <w:spacing w:val="-5"/>
                <w:sz w:val="20"/>
                <w:szCs w:val="20"/>
              </w:rPr>
              <w:t>дрібнорозмірних</w:t>
            </w:r>
            <w:proofErr w:type="spellEnd"/>
            <w:r w:rsidRPr="0057357F">
              <w:rPr>
                <w:rFonts w:ascii="Arial" w:hAnsi="Arial" w:cs="Arial"/>
                <w:spacing w:val="-5"/>
                <w:sz w:val="20"/>
                <w:szCs w:val="20"/>
              </w:rPr>
              <w:t xml:space="preserve"> фігурних елементів мощення</w:t>
            </w:r>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w:t>
            </w:r>
            <w:proofErr w:type="spellStart"/>
            <w:r w:rsidRPr="0057357F">
              <w:rPr>
                <w:rFonts w:ascii="Arial" w:hAnsi="Arial" w:cs="Arial"/>
                <w:spacing w:val="-5"/>
                <w:sz w:val="20"/>
                <w:szCs w:val="20"/>
              </w:rPr>
              <w:t>ФЕМ</w:t>
            </w:r>
            <w:proofErr w:type="spellEnd"/>
            <w:r w:rsidRPr="0057357F">
              <w:rPr>
                <w:rFonts w:ascii="Arial" w:hAnsi="Arial" w:cs="Arial"/>
                <w:spacing w:val="-5"/>
                <w:sz w:val="20"/>
                <w:szCs w:val="20"/>
              </w:rPr>
              <w:t>]</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м різу</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4,2</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3F1046" w:rsidRPr="0057357F" w:rsidRDefault="003F1046" w:rsidP="008302C0">
            <w:pPr>
              <w:keepLines/>
              <w:autoSpaceDE w:val="0"/>
              <w:autoSpaceDN w:val="0"/>
              <w:spacing w:after="0" w:line="240" w:lineRule="auto"/>
              <w:jc w:val="center"/>
              <w:rPr>
                <w:rFonts w:ascii="Arial" w:hAnsi="Arial" w:cs="Arial"/>
                <w:sz w:val="20"/>
                <w:szCs w:val="20"/>
              </w:rPr>
            </w:pPr>
            <w:proofErr w:type="spellStart"/>
            <w:r w:rsidRPr="0057357F">
              <w:rPr>
                <w:rFonts w:ascii="Arial" w:hAnsi="Arial" w:cs="Arial"/>
                <w:spacing w:val="-5"/>
                <w:sz w:val="20"/>
                <w:szCs w:val="20"/>
                <w:u w:val="single"/>
              </w:rPr>
              <w:t>Роздiл</w:t>
            </w:r>
            <w:proofErr w:type="spellEnd"/>
            <w:r w:rsidRPr="0057357F">
              <w:rPr>
                <w:rFonts w:ascii="Arial" w:hAnsi="Arial" w:cs="Arial"/>
                <w:spacing w:val="-5"/>
                <w:sz w:val="20"/>
                <w:szCs w:val="20"/>
                <w:u w:val="single"/>
              </w:rPr>
              <w:t xml:space="preserve"> 6. ІНШІ РОБОТИ</w:t>
            </w: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538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7"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418" w:type="dxa"/>
            <w:tcBorders>
              <w:top w:val="nil"/>
              <w:left w:val="single" w:sz="4" w:space="0" w:color="auto"/>
              <w:bottom w:val="nil"/>
              <w:right w:val="single" w:sz="4"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44</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pacing w:val="-5"/>
                <w:sz w:val="20"/>
                <w:szCs w:val="20"/>
              </w:rPr>
            </w:pPr>
            <w:r w:rsidRPr="0057357F">
              <w:rPr>
                <w:rFonts w:ascii="Arial" w:hAnsi="Arial" w:cs="Arial"/>
                <w:spacing w:val="-5"/>
                <w:sz w:val="20"/>
                <w:szCs w:val="20"/>
              </w:rPr>
              <w:t xml:space="preserve">Навантаження сміття екскаваторами на </w:t>
            </w:r>
            <w:proofErr w:type="spellStart"/>
            <w:r w:rsidRPr="0057357F">
              <w:rPr>
                <w:rFonts w:ascii="Arial" w:hAnsi="Arial" w:cs="Arial"/>
                <w:spacing w:val="-5"/>
                <w:sz w:val="20"/>
                <w:szCs w:val="20"/>
              </w:rPr>
              <w:t>автомобілі-</w:t>
            </w:r>
            <w:proofErr w:type="spellEnd"/>
          </w:p>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самоскиди, місткість ковша екскаватора 0,25 м3.</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125,54</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543" w:type="dxa"/>
            <w:tcBorders>
              <w:top w:val="nil"/>
              <w:left w:val="single" w:sz="12" w:space="0" w:color="auto"/>
              <w:bottom w:val="nil"/>
              <w:right w:val="single" w:sz="4" w:space="0" w:color="auto"/>
            </w:tcBorders>
          </w:tcPr>
          <w:p w:rsidR="003F1046" w:rsidRPr="0057357F" w:rsidRDefault="003F1046" w:rsidP="008302C0">
            <w:pPr>
              <w:keepLines/>
              <w:autoSpaceDE w:val="0"/>
              <w:autoSpaceDN w:val="0"/>
              <w:spacing w:after="0" w:line="240" w:lineRule="auto"/>
              <w:jc w:val="center"/>
              <w:rPr>
                <w:rFonts w:ascii="Arial" w:hAnsi="Arial" w:cs="Arial"/>
                <w:sz w:val="20"/>
                <w:szCs w:val="20"/>
              </w:rPr>
            </w:pPr>
            <w:r w:rsidRPr="0057357F">
              <w:rPr>
                <w:rFonts w:ascii="Arial" w:hAnsi="Arial" w:cs="Arial"/>
                <w:spacing w:val="-5"/>
                <w:sz w:val="20"/>
                <w:szCs w:val="20"/>
              </w:rPr>
              <w:t>45</w:t>
            </w:r>
          </w:p>
        </w:tc>
        <w:tc>
          <w:tcPr>
            <w:tcW w:w="5387" w:type="dxa"/>
            <w:tcBorders>
              <w:top w:val="nil"/>
              <w:left w:val="nil"/>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Перевезення сміття до 4 км</w:t>
            </w:r>
          </w:p>
        </w:tc>
        <w:tc>
          <w:tcPr>
            <w:tcW w:w="1417" w:type="dxa"/>
            <w:tcBorders>
              <w:top w:val="nil"/>
              <w:left w:val="single" w:sz="4" w:space="0" w:color="auto"/>
              <w:bottom w:val="nil"/>
              <w:right w:val="nil"/>
            </w:tcBorders>
          </w:tcPr>
          <w:p w:rsidR="003F1046" w:rsidRPr="0057357F" w:rsidRDefault="003F1046" w:rsidP="008302C0">
            <w:pPr>
              <w:keepLines/>
              <w:autoSpaceDE w:val="0"/>
              <w:autoSpaceDN w:val="0"/>
              <w:spacing w:after="0" w:line="240" w:lineRule="auto"/>
              <w:rPr>
                <w:rFonts w:ascii="Arial" w:hAnsi="Arial" w:cs="Arial"/>
                <w:sz w:val="20"/>
                <w:szCs w:val="20"/>
              </w:rPr>
            </w:pPr>
            <w:r w:rsidRPr="0057357F">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3F1046" w:rsidRPr="0057357F" w:rsidRDefault="003F1046" w:rsidP="008302C0">
            <w:pPr>
              <w:keepLines/>
              <w:autoSpaceDE w:val="0"/>
              <w:autoSpaceDN w:val="0"/>
              <w:spacing w:after="0" w:line="240" w:lineRule="auto"/>
              <w:jc w:val="right"/>
              <w:rPr>
                <w:rFonts w:ascii="Arial" w:hAnsi="Arial" w:cs="Arial"/>
                <w:sz w:val="20"/>
                <w:szCs w:val="20"/>
              </w:rPr>
            </w:pPr>
            <w:r w:rsidRPr="0057357F">
              <w:rPr>
                <w:rFonts w:ascii="Arial" w:hAnsi="Arial" w:cs="Arial"/>
                <w:spacing w:val="-5"/>
                <w:sz w:val="20"/>
                <w:szCs w:val="20"/>
              </w:rPr>
              <w:t>125,54</w:t>
            </w:r>
          </w:p>
        </w:tc>
        <w:tc>
          <w:tcPr>
            <w:tcW w:w="1392" w:type="dxa"/>
            <w:tcBorders>
              <w:top w:val="nil"/>
              <w:left w:val="single" w:sz="4" w:space="0" w:color="auto"/>
              <w:bottom w:val="nil"/>
              <w:right w:val="single" w:sz="12" w:space="0" w:color="auto"/>
            </w:tcBorders>
            <w:vAlign w:val="center"/>
          </w:tcPr>
          <w:p w:rsidR="003F1046" w:rsidRPr="0057357F" w:rsidRDefault="003F1046" w:rsidP="008302C0">
            <w:pPr>
              <w:autoSpaceDE w:val="0"/>
              <w:autoSpaceDN w:val="0"/>
              <w:adjustRightInd w:val="0"/>
              <w:spacing w:after="0" w:line="240" w:lineRule="auto"/>
              <w:rPr>
                <w:rFonts w:ascii="Arial" w:hAnsi="Arial" w:cs="Arial"/>
                <w:sz w:val="16"/>
                <w:szCs w:val="16"/>
              </w:rPr>
            </w:pPr>
          </w:p>
        </w:tc>
      </w:tr>
      <w:tr w:rsidR="003F1046" w:rsidRPr="0057357F" w:rsidTr="008302C0">
        <w:trPr>
          <w:jc w:val="center"/>
        </w:trPr>
        <w:tc>
          <w:tcPr>
            <w:tcW w:w="10157" w:type="dxa"/>
            <w:gridSpan w:val="5"/>
            <w:tcBorders>
              <w:top w:val="single" w:sz="12" w:space="0" w:color="auto"/>
              <w:left w:val="nil"/>
              <w:bottom w:val="nil"/>
              <w:right w:val="nil"/>
            </w:tcBorders>
          </w:tcPr>
          <w:p w:rsidR="003F1046" w:rsidRPr="0057357F" w:rsidRDefault="003F1046" w:rsidP="008302C0">
            <w:pPr>
              <w:autoSpaceDE w:val="0"/>
              <w:autoSpaceDN w:val="0"/>
              <w:adjustRightInd w:val="0"/>
              <w:spacing w:after="0" w:line="240" w:lineRule="auto"/>
              <w:rPr>
                <w:rFonts w:ascii="Arial" w:hAnsi="Arial" w:cs="Arial"/>
                <w:sz w:val="16"/>
                <w:szCs w:val="16"/>
              </w:rPr>
            </w:pPr>
          </w:p>
        </w:tc>
      </w:tr>
    </w:tbl>
    <w:p w:rsidR="00640E0A" w:rsidRPr="00F270EE" w:rsidRDefault="00640E0A" w:rsidP="00173D5A">
      <w:pPr>
        <w:spacing w:after="0" w:line="240" w:lineRule="auto"/>
        <w:ind w:firstLine="709"/>
        <w:jc w:val="both"/>
        <w:rPr>
          <w:rFonts w:ascii="Times New Roman" w:eastAsia="Times New Roman" w:hAnsi="Times New Roman" w:cs="Times New Roman"/>
          <w:b/>
          <w:sz w:val="24"/>
          <w:szCs w:val="24"/>
          <w:lang w:eastAsia="uk-UA"/>
        </w:rPr>
      </w:pPr>
    </w:p>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173D5A" w:rsidRPr="00F270EE">
        <w:rPr>
          <w:rFonts w:ascii="Times New Roman" w:hAnsi="Times New Roman"/>
          <w:b/>
          <w:sz w:val="24"/>
          <w:szCs w:val="24"/>
          <w:lang w:eastAsia="uk-UA"/>
        </w:rPr>
        <w:t>рунтування очікуваної вартості закупівлі.</w:t>
      </w:r>
    </w:p>
    <w:p w:rsidR="004C3621" w:rsidRPr="004004F3" w:rsidRDefault="004C3621" w:rsidP="004C3621">
      <w:pPr>
        <w:spacing w:after="0" w:line="240" w:lineRule="auto"/>
        <w:ind w:firstLine="709"/>
        <w:jc w:val="both"/>
        <w:rPr>
          <w:rFonts w:ascii="Times New Roman" w:hAnsi="Times New Roman"/>
          <w:sz w:val="24"/>
          <w:szCs w:val="24"/>
          <w:lang w:eastAsia="uk-UA"/>
        </w:rPr>
      </w:pPr>
      <w:r w:rsidRPr="004004F3">
        <w:rPr>
          <w:rFonts w:ascii="Times New Roman" w:hAnsi="Times New Roman"/>
          <w:sz w:val="24"/>
          <w:szCs w:val="24"/>
          <w:lang w:eastAsia="uk-UA"/>
        </w:rPr>
        <w:t xml:space="preserve">Розмір бюджетного призначення на закупівлю послуг становить </w:t>
      </w:r>
      <w:r w:rsidR="00B8741D">
        <w:rPr>
          <w:rFonts w:ascii="Times New Roman" w:hAnsi="Times New Roman" w:cs="Times New Roman"/>
          <w:sz w:val="24"/>
          <w:szCs w:val="24"/>
        </w:rPr>
        <w:t>3 305 705</w:t>
      </w:r>
      <w:r w:rsidRPr="00D16EC3">
        <w:rPr>
          <w:rFonts w:ascii="Times New Roman" w:hAnsi="Times New Roman" w:cs="Times New Roman"/>
          <w:sz w:val="24"/>
          <w:szCs w:val="24"/>
        </w:rPr>
        <w:t>,00</w:t>
      </w:r>
      <w:r w:rsidRPr="00125F29">
        <w:t xml:space="preserve"> </w:t>
      </w:r>
      <w:r w:rsidRPr="004004F3">
        <w:rPr>
          <w:rFonts w:ascii="Times New Roman" w:hAnsi="Times New Roman"/>
          <w:sz w:val="24"/>
          <w:szCs w:val="24"/>
          <w:lang w:eastAsia="uk-UA"/>
        </w:rPr>
        <w:t>грн. з ПДВ</w:t>
      </w:r>
      <w:r>
        <w:rPr>
          <w:rFonts w:ascii="Times New Roman" w:hAnsi="Times New Roman"/>
          <w:sz w:val="24"/>
          <w:szCs w:val="24"/>
          <w:lang w:eastAsia="uk-UA"/>
        </w:rPr>
        <w:t>.</w:t>
      </w:r>
    </w:p>
    <w:p w:rsidR="004C3621" w:rsidRPr="004004F3" w:rsidRDefault="004C3621" w:rsidP="004C3621">
      <w:pPr>
        <w:pStyle w:val="LO-normal"/>
        <w:widowControl w:val="0"/>
        <w:spacing w:line="240" w:lineRule="auto"/>
        <w:jc w:val="both"/>
        <w:rPr>
          <w:rFonts w:ascii="Times New Roman" w:hAnsi="Times New Roman" w:cs="Times New Roman"/>
          <w:sz w:val="24"/>
          <w:szCs w:val="24"/>
          <w:lang w:val="uk-UA"/>
        </w:rPr>
      </w:pPr>
      <w:r w:rsidRPr="004004F3">
        <w:rPr>
          <w:rFonts w:ascii="Times New Roman" w:hAnsi="Times New Roman"/>
          <w:sz w:val="24"/>
          <w:szCs w:val="24"/>
          <w:lang w:val="uk-UA"/>
        </w:rPr>
        <w:t xml:space="preserve">Очікувана вартість закупівлі визначалась відповідно до бюджетних призначень по </w:t>
      </w:r>
      <w:r w:rsidR="00B8741D" w:rsidRPr="00FE2D59">
        <w:rPr>
          <w:rFonts w:ascii="Times New Roman" w:eastAsia="Times New Roman" w:hAnsi="Times New Roman" w:cs="Times New Roman"/>
          <w:sz w:val="24"/>
          <w:szCs w:val="24"/>
          <w:lang w:val="uk-UA" w:eastAsia="ru-RU"/>
        </w:rPr>
        <w:t>КПКВК МБ 151</w:t>
      </w:r>
      <w:r w:rsidR="00B8741D">
        <w:rPr>
          <w:rFonts w:ascii="Times New Roman" w:eastAsia="Times New Roman" w:hAnsi="Times New Roman" w:cs="Times New Roman"/>
          <w:sz w:val="24"/>
          <w:szCs w:val="24"/>
          <w:lang w:val="uk-UA" w:eastAsia="ru-RU"/>
        </w:rPr>
        <w:t>7691</w:t>
      </w:r>
      <w:r w:rsidR="00B8741D" w:rsidRPr="00FE2D59">
        <w:rPr>
          <w:rFonts w:ascii="Times New Roman" w:eastAsia="Times New Roman" w:hAnsi="Times New Roman" w:cs="Times New Roman"/>
          <w:sz w:val="24"/>
          <w:szCs w:val="24"/>
          <w:lang w:val="uk-UA" w:eastAsia="ru-RU"/>
        </w:rPr>
        <w:t xml:space="preserve"> КЕКВ 2610 на 2026 </w:t>
      </w:r>
      <w:r w:rsidRPr="004004F3">
        <w:rPr>
          <w:rFonts w:ascii="Times New Roman" w:hAnsi="Times New Roman"/>
          <w:sz w:val="24"/>
          <w:szCs w:val="24"/>
          <w:lang w:val="uk-UA"/>
        </w:rPr>
        <w:t>рік</w:t>
      </w:r>
      <w:r>
        <w:rPr>
          <w:rFonts w:ascii="Times New Roman" w:hAnsi="Times New Roman"/>
          <w:sz w:val="24"/>
          <w:szCs w:val="24"/>
          <w:lang w:val="uk-UA"/>
        </w:rPr>
        <w:t xml:space="preserve">, затверджених </w:t>
      </w:r>
      <w:r w:rsidRPr="00364042">
        <w:rPr>
          <w:rFonts w:ascii="Times New Roman" w:eastAsia="Times New Roman" w:hAnsi="Times New Roman" w:cs="Times New Roman"/>
          <w:sz w:val="24"/>
          <w:szCs w:val="24"/>
          <w:lang w:val="uk-UA" w:eastAsia="ru-RU"/>
        </w:rPr>
        <w:t>рішення</w:t>
      </w:r>
      <w:r>
        <w:rPr>
          <w:rFonts w:ascii="Times New Roman" w:eastAsia="Times New Roman" w:hAnsi="Times New Roman" w:cs="Times New Roman"/>
          <w:sz w:val="24"/>
          <w:szCs w:val="24"/>
          <w:lang w:val="uk-UA" w:eastAsia="ru-RU"/>
        </w:rPr>
        <w:t>м</w:t>
      </w:r>
      <w:r w:rsidRPr="00364042">
        <w:rPr>
          <w:rFonts w:ascii="Times New Roman" w:eastAsia="Times New Roman" w:hAnsi="Times New Roman" w:cs="Times New Roman"/>
          <w:sz w:val="24"/>
          <w:szCs w:val="24"/>
          <w:lang w:val="uk-UA" w:eastAsia="ru-RU"/>
        </w:rPr>
        <w:t xml:space="preserve"> </w:t>
      </w:r>
      <w:r w:rsidR="00B8741D" w:rsidRPr="00FE2D59">
        <w:rPr>
          <w:rFonts w:ascii="Times New Roman" w:eastAsia="Times New Roman" w:hAnsi="Times New Roman" w:cs="Times New Roman"/>
          <w:sz w:val="24"/>
          <w:szCs w:val="24"/>
          <w:lang w:val="uk-UA" w:eastAsia="ru-RU"/>
        </w:rPr>
        <w:t>Переяславської міської ради від 18.12.2025 № 01-114-VIII «Про бюджет Переяславської міської територіальної громади на 2026 рік»</w:t>
      </w:r>
      <w:r w:rsidR="00B8741D">
        <w:rPr>
          <w:rFonts w:ascii="Times New Roman" w:eastAsia="Times New Roman" w:hAnsi="Times New Roman" w:cs="Times New Roman"/>
          <w:sz w:val="24"/>
          <w:szCs w:val="24"/>
          <w:lang w:val="uk-UA" w:eastAsia="ru-RU"/>
        </w:rPr>
        <w:t>,</w:t>
      </w:r>
      <w:r w:rsidR="00B8741D" w:rsidRPr="00FE2D59">
        <w:rPr>
          <w:rFonts w:ascii="Times New Roman" w:eastAsia="Times New Roman" w:hAnsi="Times New Roman" w:cs="Times New Roman"/>
          <w:sz w:val="24"/>
          <w:szCs w:val="24"/>
          <w:lang w:val="uk-UA" w:eastAsia="ru-RU"/>
        </w:rPr>
        <w:t xml:space="preserve"> розпорядження міського голови від </w:t>
      </w:r>
      <w:r w:rsidR="00B8741D">
        <w:rPr>
          <w:rFonts w:ascii="Times New Roman" w:eastAsia="Times New Roman" w:hAnsi="Times New Roman" w:cs="Times New Roman"/>
          <w:sz w:val="24"/>
          <w:szCs w:val="24"/>
          <w:lang w:val="uk-UA" w:eastAsia="ru-RU"/>
        </w:rPr>
        <w:t>18</w:t>
      </w:r>
      <w:r w:rsidR="00B8741D" w:rsidRPr="00E646FB">
        <w:rPr>
          <w:rFonts w:ascii="Times New Roman" w:eastAsia="Times New Roman" w:hAnsi="Times New Roman" w:cs="Times New Roman"/>
          <w:sz w:val="24"/>
          <w:szCs w:val="24"/>
          <w:lang w:val="uk-UA" w:eastAsia="ru-RU"/>
        </w:rPr>
        <w:t>.03.2026 № 6</w:t>
      </w:r>
      <w:r w:rsidR="00B8741D">
        <w:rPr>
          <w:rFonts w:ascii="Times New Roman" w:eastAsia="Times New Roman" w:hAnsi="Times New Roman" w:cs="Times New Roman"/>
          <w:sz w:val="24"/>
          <w:szCs w:val="24"/>
          <w:lang w:val="uk-UA" w:eastAsia="ru-RU"/>
        </w:rPr>
        <w:t>8</w:t>
      </w:r>
      <w:r w:rsidR="00B8741D" w:rsidRPr="00E646FB">
        <w:rPr>
          <w:rFonts w:ascii="Times New Roman" w:eastAsia="Times New Roman" w:hAnsi="Times New Roman" w:cs="Times New Roman"/>
          <w:sz w:val="24"/>
          <w:szCs w:val="24"/>
          <w:lang w:val="uk-UA" w:eastAsia="ru-RU"/>
        </w:rPr>
        <w:t>/07-04/11-26</w:t>
      </w:r>
      <w:r w:rsidR="00B8741D" w:rsidRPr="00FE2D59">
        <w:rPr>
          <w:rFonts w:ascii="Times New Roman" w:eastAsia="Times New Roman" w:hAnsi="Times New Roman" w:cs="Times New Roman"/>
          <w:sz w:val="24"/>
          <w:szCs w:val="24"/>
          <w:lang w:val="uk-UA" w:eastAsia="ru-RU"/>
        </w:rPr>
        <w:t xml:space="preserve"> «Про внесення змін до розпорядження міського голови від 09.03.2026 № 65/07-04/11-26 «Про затвердження переліку робіт та об’єктів по експлуатаційному утриманню вулично-шляхової мережі Переяславської міської територіальної громади на 2026 рік»</w:t>
      </w:r>
      <w:r w:rsidR="00B8741D">
        <w:rPr>
          <w:rFonts w:ascii="Times New Roman" w:eastAsia="Times New Roman" w:hAnsi="Times New Roman" w:cs="Times New Roman"/>
          <w:sz w:val="24"/>
          <w:szCs w:val="24"/>
          <w:lang w:val="uk-UA" w:eastAsia="ru-RU"/>
        </w:rPr>
        <w:t xml:space="preserve"> з урахуванням помісячного Плану асигнувань використання коштів спеціального фонду бюджету на 2026 рік</w:t>
      </w:r>
      <w:r w:rsidRPr="004004F3">
        <w:rPr>
          <w:rFonts w:ascii="Times New Roman" w:hAnsi="Times New Roman"/>
          <w:sz w:val="24"/>
          <w:szCs w:val="24"/>
          <w:lang w:val="uk-UA"/>
        </w:rPr>
        <w:t>, згідно як</w:t>
      </w:r>
      <w:r w:rsidR="00B8741D">
        <w:rPr>
          <w:rFonts w:ascii="Times New Roman" w:hAnsi="Times New Roman"/>
          <w:sz w:val="24"/>
          <w:szCs w:val="24"/>
          <w:lang w:val="uk-UA"/>
        </w:rPr>
        <w:t>их</w:t>
      </w:r>
      <w:r w:rsidRPr="004004F3">
        <w:rPr>
          <w:rFonts w:ascii="Times New Roman" w:hAnsi="Times New Roman"/>
          <w:sz w:val="24"/>
          <w:szCs w:val="24"/>
          <w:lang w:val="uk-UA"/>
        </w:rPr>
        <w:t xml:space="preserve"> із </w:t>
      </w:r>
      <w:r w:rsidR="00B8741D" w:rsidRPr="00B8741D">
        <w:rPr>
          <w:rFonts w:ascii="Times New Roman" w:hAnsi="Times New Roman"/>
          <w:sz w:val="24"/>
          <w:szCs w:val="24"/>
          <w:lang w:val="uk-UA"/>
        </w:rPr>
        <w:t xml:space="preserve">цільового фонду соціально-економічного та культурного розвитку Переяславської міської територіальної громади </w:t>
      </w:r>
      <w:r w:rsidRPr="004004F3">
        <w:rPr>
          <w:rFonts w:ascii="Times New Roman" w:hAnsi="Times New Roman"/>
          <w:sz w:val="24"/>
          <w:szCs w:val="24"/>
          <w:lang w:val="uk-UA"/>
        </w:rPr>
        <w:t xml:space="preserve">розподілено кошти на </w:t>
      </w:r>
      <w:r>
        <w:rPr>
          <w:rFonts w:ascii="Times New Roman" w:hAnsi="Times New Roman"/>
          <w:sz w:val="24"/>
          <w:szCs w:val="24"/>
          <w:lang w:val="uk-UA"/>
        </w:rPr>
        <w:t>е</w:t>
      </w:r>
      <w:r w:rsidRPr="006930BD">
        <w:rPr>
          <w:rFonts w:ascii="Times New Roman" w:hAnsi="Times New Roman"/>
          <w:sz w:val="24"/>
          <w:szCs w:val="24"/>
          <w:lang w:val="uk-UA"/>
        </w:rPr>
        <w:t xml:space="preserve">ксплуатаційне утримання вулично-шляхової мережі (поточний ремонт) </w:t>
      </w:r>
      <w:r w:rsidR="007854B5" w:rsidRPr="007854B5">
        <w:rPr>
          <w:rFonts w:ascii="Times New Roman" w:hAnsi="Times New Roman"/>
          <w:sz w:val="24"/>
          <w:szCs w:val="24"/>
          <w:lang w:val="uk-UA"/>
        </w:rPr>
        <w:t xml:space="preserve">перехрестя вулиць Покровська, Богдана Хмельницького та Михайла Грушевського в м. Переяславі Київської області </w:t>
      </w:r>
      <w:r w:rsidRPr="004004F3">
        <w:rPr>
          <w:rFonts w:ascii="Times New Roman" w:hAnsi="Times New Roman" w:cs="Times New Roman"/>
          <w:sz w:val="24"/>
          <w:szCs w:val="24"/>
          <w:lang w:val="uk-UA"/>
        </w:rPr>
        <w:t xml:space="preserve">у сумі </w:t>
      </w:r>
      <w:r w:rsidR="007854B5">
        <w:rPr>
          <w:rFonts w:ascii="Times New Roman" w:hAnsi="Times New Roman" w:cs="Times New Roman"/>
          <w:sz w:val="24"/>
          <w:szCs w:val="24"/>
        </w:rPr>
        <w:t>3 305 705</w:t>
      </w:r>
      <w:r w:rsidR="007854B5" w:rsidRPr="00D16EC3">
        <w:rPr>
          <w:rFonts w:ascii="Times New Roman" w:hAnsi="Times New Roman" w:cs="Times New Roman"/>
          <w:sz w:val="24"/>
          <w:szCs w:val="24"/>
        </w:rPr>
        <w:t>,00</w:t>
      </w:r>
      <w:r w:rsidR="007854B5" w:rsidRPr="00125F29">
        <w:t xml:space="preserve"> </w:t>
      </w:r>
      <w:r w:rsidRPr="004004F3">
        <w:rPr>
          <w:rFonts w:ascii="Times New Roman" w:hAnsi="Times New Roman" w:cs="Times New Roman"/>
          <w:sz w:val="24"/>
          <w:szCs w:val="24"/>
          <w:lang w:val="uk-UA"/>
        </w:rPr>
        <w:t>грн.</w:t>
      </w:r>
    </w:p>
    <w:p w:rsidR="007E2211" w:rsidRPr="00487057" w:rsidRDefault="007E2211" w:rsidP="007E2211">
      <w:pPr>
        <w:pStyle w:val="a4"/>
        <w:ind w:firstLine="709"/>
        <w:jc w:val="both"/>
        <w:rPr>
          <w:rFonts w:ascii="Times New Roman" w:hAnsi="Times New Roman"/>
          <w:szCs w:val="24"/>
          <w:lang w:val="uk-UA"/>
        </w:rPr>
      </w:pPr>
    </w:p>
    <w:p w:rsidR="00B870D1" w:rsidRPr="00487057" w:rsidRDefault="00B870D1" w:rsidP="00AA6CC7">
      <w:pPr>
        <w:spacing w:after="0" w:line="240" w:lineRule="auto"/>
        <w:ind w:firstLine="709"/>
        <w:jc w:val="both"/>
        <w:rPr>
          <w:rFonts w:ascii="Times New Roman" w:hAnsi="Times New Roman" w:cs="Times New Roman"/>
          <w:sz w:val="24"/>
          <w:szCs w:val="24"/>
        </w:rPr>
      </w:pPr>
    </w:p>
    <w:sectPr w:rsidR="00B870D1" w:rsidRPr="00487057"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F2F2A"/>
    <w:rsid w:val="001008E9"/>
    <w:rsid w:val="00111F2F"/>
    <w:rsid w:val="00116CC7"/>
    <w:rsid w:val="0014121A"/>
    <w:rsid w:val="00144540"/>
    <w:rsid w:val="00173D5A"/>
    <w:rsid w:val="0018096F"/>
    <w:rsid w:val="001B435A"/>
    <w:rsid w:val="001E1AFD"/>
    <w:rsid w:val="002359D9"/>
    <w:rsid w:val="002556B2"/>
    <w:rsid w:val="00290D39"/>
    <w:rsid w:val="002951FE"/>
    <w:rsid w:val="002D70E2"/>
    <w:rsid w:val="002E33B3"/>
    <w:rsid w:val="00303F6D"/>
    <w:rsid w:val="00331F3E"/>
    <w:rsid w:val="00366157"/>
    <w:rsid w:val="00383DB8"/>
    <w:rsid w:val="003F1046"/>
    <w:rsid w:val="0040386C"/>
    <w:rsid w:val="00411321"/>
    <w:rsid w:val="004478B5"/>
    <w:rsid w:val="004661D0"/>
    <w:rsid w:val="00484CEC"/>
    <w:rsid w:val="00487057"/>
    <w:rsid w:val="004B03B3"/>
    <w:rsid w:val="004B2FE2"/>
    <w:rsid w:val="004B352E"/>
    <w:rsid w:val="004C3621"/>
    <w:rsid w:val="004E0006"/>
    <w:rsid w:val="004E4F48"/>
    <w:rsid w:val="00563D25"/>
    <w:rsid w:val="0057352C"/>
    <w:rsid w:val="00573A6F"/>
    <w:rsid w:val="005B29DC"/>
    <w:rsid w:val="005D0E49"/>
    <w:rsid w:val="005D2F83"/>
    <w:rsid w:val="005F2A48"/>
    <w:rsid w:val="005F7F45"/>
    <w:rsid w:val="006374BB"/>
    <w:rsid w:val="00640E0A"/>
    <w:rsid w:val="00676D5D"/>
    <w:rsid w:val="00681284"/>
    <w:rsid w:val="0069000A"/>
    <w:rsid w:val="006B1333"/>
    <w:rsid w:val="006D56DF"/>
    <w:rsid w:val="00703C35"/>
    <w:rsid w:val="007303BC"/>
    <w:rsid w:val="00744571"/>
    <w:rsid w:val="00761EAB"/>
    <w:rsid w:val="007745A9"/>
    <w:rsid w:val="00776AB6"/>
    <w:rsid w:val="007854B5"/>
    <w:rsid w:val="007874A6"/>
    <w:rsid w:val="007B4685"/>
    <w:rsid w:val="007C3B2E"/>
    <w:rsid w:val="007E2211"/>
    <w:rsid w:val="007F709B"/>
    <w:rsid w:val="008047C3"/>
    <w:rsid w:val="00810F36"/>
    <w:rsid w:val="008277AE"/>
    <w:rsid w:val="0083241E"/>
    <w:rsid w:val="008612F1"/>
    <w:rsid w:val="0086177E"/>
    <w:rsid w:val="008674AA"/>
    <w:rsid w:val="00874268"/>
    <w:rsid w:val="008803BB"/>
    <w:rsid w:val="008B5D83"/>
    <w:rsid w:val="008D3567"/>
    <w:rsid w:val="00912C66"/>
    <w:rsid w:val="00914D59"/>
    <w:rsid w:val="00955BCE"/>
    <w:rsid w:val="00960CE3"/>
    <w:rsid w:val="009737A3"/>
    <w:rsid w:val="009C0D2D"/>
    <w:rsid w:val="009F466A"/>
    <w:rsid w:val="00A25F6D"/>
    <w:rsid w:val="00A369A6"/>
    <w:rsid w:val="00A54C4B"/>
    <w:rsid w:val="00AA6CC7"/>
    <w:rsid w:val="00AD2F76"/>
    <w:rsid w:val="00AD32D5"/>
    <w:rsid w:val="00B11AAF"/>
    <w:rsid w:val="00B415B3"/>
    <w:rsid w:val="00B659C4"/>
    <w:rsid w:val="00B870D1"/>
    <w:rsid w:val="00B8741D"/>
    <w:rsid w:val="00BA0FF8"/>
    <w:rsid w:val="00BB1A0F"/>
    <w:rsid w:val="00BD6EAC"/>
    <w:rsid w:val="00BF25F2"/>
    <w:rsid w:val="00C16B6D"/>
    <w:rsid w:val="00C5119B"/>
    <w:rsid w:val="00CA379E"/>
    <w:rsid w:val="00CD789F"/>
    <w:rsid w:val="00D04364"/>
    <w:rsid w:val="00D22379"/>
    <w:rsid w:val="00D57578"/>
    <w:rsid w:val="00DC571B"/>
    <w:rsid w:val="00DD312A"/>
    <w:rsid w:val="00DF309A"/>
    <w:rsid w:val="00E23F24"/>
    <w:rsid w:val="00E24D45"/>
    <w:rsid w:val="00E366B0"/>
    <w:rsid w:val="00E60089"/>
    <w:rsid w:val="00E72919"/>
    <w:rsid w:val="00E93338"/>
    <w:rsid w:val="00EF74AE"/>
    <w:rsid w:val="00F146BB"/>
    <w:rsid w:val="00F270EE"/>
    <w:rsid w:val="00F86BE2"/>
    <w:rsid w:val="00FB454D"/>
    <w:rsid w:val="00FC1BD9"/>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83241E"/>
    <w:rPr>
      <w:rFonts w:ascii="Times New Roman" w:eastAsia="Times New Roman" w:hAnsi="Times New Roman" w:cs="Times New Roman"/>
      <w:sz w:val="24"/>
      <w:szCs w:val="24"/>
      <w:lang w:eastAsia="ru-RU"/>
    </w:rPr>
  </w:style>
  <w:style w:type="character" w:customStyle="1" w:styleId="apple-tab-span">
    <w:name w:val="apple-tab-span"/>
    <w:basedOn w:val="a0"/>
    <w:rsid w:val="00487057"/>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3</Pages>
  <Words>1350</Words>
  <Characters>7701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31</cp:revision>
  <dcterms:created xsi:type="dcterms:W3CDTF">2022-01-17T08:29:00Z</dcterms:created>
  <dcterms:modified xsi:type="dcterms:W3CDTF">2026-03-18T14:09:00Z</dcterms:modified>
</cp:coreProperties>
</file>