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567" w:rsidRPr="00F270EE" w:rsidRDefault="00DC571B" w:rsidP="008D3567">
      <w:pPr>
        <w:jc w:val="center"/>
        <w:rPr>
          <w:rFonts w:ascii="Times New Roman" w:hAnsi="Times New Roman" w:cs="Times New Roman"/>
          <w:b/>
          <w:sz w:val="28"/>
          <w:szCs w:val="28"/>
        </w:rPr>
      </w:pPr>
      <w:r w:rsidRPr="00F270EE">
        <w:rPr>
          <w:rFonts w:ascii="Times New Roman" w:hAnsi="Times New Roman" w:cs="Times New Roman"/>
          <w:b/>
          <w:sz w:val="28"/>
          <w:szCs w:val="28"/>
        </w:rPr>
        <w:t xml:space="preserve">Обґрунтування технічних та якісних характеристик, очікуваної вартості предмета закупівлі при проведенні процедури закупівлі за предметом: </w:t>
      </w:r>
    </w:p>
    <w:p w:rsidR="003F1046" w:rsidRDefault="003F1046" w:rsidP="003F1046">
      <w:pPr>
        <w:spacing w:after="0" w:line="0" w:lineRule="atLeast"/>
        <w:jc w:val="center"/>
        <w:rPr>
          <w:rFonts w:ascii="Times New Roman" w:eastAsia="Times New Roman" w:hAnsi="Times New Roman"/>
          <w:b/>
          <w:bCs/>
          <w:kern w:val="32"/>
          <w:sz w:val="24"/>
          <w:szCs w:val="24"/>
          <w:lang w:eastAsia="ru-RU"/>
        </w:rPr>
      </w:pPr>
      <w:r w:rsidRPr="00706D77">
        <w:rPr>
          <w:rFonts w:ascii="Times New Roman" w:eastAsia="Times New Roman" w:hAnsi="Times New Roman"/>
          <w:b/>
          <w:bCs/>
          <w:kern w:val="32"/>
          <w:sz w:val="24"/>
          <w:szCs w:val="24"/>
          <w:lang w:eastAsia="ru-RU"/>
        </w:rPr>
        <w:t xml:space="preserve">Експлуатаційне утримання вулично-шляхової мережі (поточний ремонт) </w:t>
      </w:r>
    </w:p>
    <w:p w:rsidR="003F1046" w:rsidRDefault="00DF1CA3" w:rsidP="003F1046">
      <w:pPr>
        <w:spacing w:after="0" w:line="0" w:lineRule="atLeast"/>
        <w:jc w:val="center"/>
        <w:rPr>
          <w:rFonts w:ascii="Times New Roman" w:eastAsia="Times New Roman" w:hAnsi="Times New Roman"/>
          <w:b/>
          <w:bCs/>
          <w:kern w:val="32"/>
          <w:sz w:val="24"/>
          <w:szCs w:val="24"/>
          <w:lang w:eastAsia="ru-RU"/>
        </w:rPr>
      </w:pPr>
      <w:r>
        <w:rPr>
          <w:rFonts w:ascii="Times New Roman" w:eastAsia="Times New Roman" w:hAnsi="Times New Roman"/>
          <w:b/>
          <w:bCs/>
          <w:kern w:val="32"/>
          <w:sz w:val="24"/>
          <w:szCs w:val="24"/>
          <w:lang w:eastAsia="ru-RU"/>
        </w:rPr>
        <w:t xml:space="preserve">вул. </w:t>
      </w:r>
      <w:r w:rsidRPr="00706D77">
        <w:rPr>
          <w:rFonts w:ascii="Times New Roman" w:eastAsia="Times New Roman" w:hAnsi="Times New Roman"/>
          <w:b/>
          <w:bCs/>
          <w:kern w:val="32"/>
          <w:sz w:val="24"/>
          <w:szCs w:val="24"/>
          <w:lang w:eastAsia="ru-RU"/>
        </w:rPr>
        <w:t>Б</w:t>
      </w:r>
      <w:r>
        <w:rPr>
          <w:rFonts w:ascii="Times New Roman" w:eastAsia="Times New Roman" w:hAnsi="Times New Roman"/>
          <w:b/>
          <w:bCs/>
          <w:kern w:val="32"/>
          <w:sz w:val="24"/>
          <w:szCs w:val="24"/>
          <w:lang w:eastAsia="ru-RU"/>
        </w:rPr>
        <w:t>.</w:t>
      </w:r>
      <w:r w:rsidRPr="00706D77">
        <w:rPr>
          <w:rFonts w:ascii="Times New Roman" w:eastAsia="Times New Roman" w:hAnsi="Times New Roman"/>
          <w:b/>
          <w:bCs/>
          <w:kern w:val="32"/>
          <w:sz w:val="24"/>
          <w:szCs w:val="24"/>
          <w:lang w:eastAsia="ru-RU"/>
        </w:rPr>
        <w:t xml:space="preserve">Хмельницького </w:t>
      </w:r>
      <w:r>
        <w:rPr>
          <w:rFonts w:ascii="Times New Roman" w:eastAsia="Times New Roman" w:hAnsi="Times New Roman"/>
          <w:b/>
          <w:bCs/>
          <w:kern w:val="32"/>
          <w:sz w:val="24"/>
          <w:szCs w:val="24"/>
          <w:lang w:eastAsia="ru-RU"/>
        </w:rPr>
        <w:t>від буд. № 84 до вул. Святого Єфрема</w:t>
      </w:r>
      <w:r w:rsidR="003F1046" w:rsidRPr="00706D77">
        <w:rPr>
          <w:rFonts w:ascii="Times New Roman" w:eastAsia="Times New Roman" w:hAnsi="Times New Roman"/>
          <w:b/>
          <w:bCs/>
          <w:kern w:val="32"/>
          <w:sz w:val="24"/>
          <w:szCs w:val="24"/>
          <w:lang w:eastAsia="ru-RU"/>
        </w:rPr>
        <w:t xml:space="preserve"> </w:t>
      </w:r>
    </w:p>
    <w:p w:rsidR="004C3621" w:rsidRPr="00E1478D" w:rsidRDefault="003F1046" w:rsidP="003F1046">
      <w:pPr>
        <w:spacing w:after="0" w:line="0" w:lineRule="atLeast"/>
        <w:jc w:val="center"/>
        <w:rPr>
          <w:rFonts w:ascii="Times New Roman" w:eastAsia="Times New Roman" w:hAnsi="Times New Roman"/>
          <w:b/>
          <w:bCs/>
          <w:kern w:val="32"/>
          <w:sz w:val="24"/>
          <w:szCs w:val="24"/>
          <w:lang w:eastAsia="ru-RU"/>
        </w:rPr>
      </w:pPr>
      <w:r w:rsidRPr="00706D77">
        <w:rPr>
          <w:rFonts w:ascii="Times New Roman" w:eastAsia="Times New Roman" w:hAnsi="Times New Roman"/>
          <w:b/>
          <w:bCs/>
          <w:kern w:val="32"/>
          <w:sz w:val="24"/>
          <w:szCs w:val="24"/>
          <w:lang w:eastAsia="ru-RU"/>
        </w:rPr>
        <w:t>в м. Переяславі Київської області</w:t>
      </w:r>
    </w:p>
    <w:p w:rsidR="00BF25F2" w:rsidRDefault="004C3621" w:rsidP="004C3621">
      <w:pPr>
        <w:spacing w:after="0" w:line="240" w:lineRule="auto"/>
        <w:jc w:val="center"/>
        <w:rPr>
          <w:rFonts w:ascii="Times New Roman" w:eastAsia="Times New Roman" w:hAnsi="Times New Roman"/>
          <w:bCs/>
          <w:kern w:val="32"/>
          <w:sz w:val="24"/>
          <w:szCs w:val="24"/>
          <w:lang w:eastAsia="ru-RU"/>
        </w:rPr>
      </w:pPr>
      <w:proofErr w:type="spellStart"/>
      <w:r w:rsidRPr="00E1478D">
        <w:rPr>
          <w:rFonts w:ascii="Times New Roman" w:eastAsia="Times New Roman" w:hAnsi="Times New Roman"/>
          <w:bCs/>
          <w:kern w:val="32"/>
          <w:sz w:val="24"/>
          <w:szCs w:val="24"/>
          <w:lang w:eastAsia="ru-RU"/>
        </w:rPr>
        <w:t>ДК</w:t>
      </w:r>
      <w:proofErr w:type="spellEnd"/>
      <w:r w:rsidRPr="00E1478D">
        <w:rPr>
          <w:rFonts w:ascii="Times New Roman" w:eastAsia="Times New Roman" w:hAnsi="Times New Roman"/>
          <w:bCs/>
          <w:kern w:val="32"/>
          <w:sz w:val="24"/>
          <w:szCs w:val="24"/>
          <w:lang w:eastAsia="ru-RU"/>
        </w:rPr>
        <w:t xml:space="preserve"> 021:2015 «Єдиний закупівельний словник» - 45230000-8 Будівництво трубопроводів, ліній зв’язку та електропередач, шосе, доріг, аеродромів і залізничних доріг; вирівнювання поверхонь (Код </w:t>
      </w:r>
      <w:proofErr w:type="spellStart"/>
      <w:r w:rsidRPr="00E1478D">
        <w:rPr>
          <w:rFonts w:ascii="Times New Roman" w:eastAsia="Times New Roman" w:hAnsi="Times New Roman"/>
          <w:bCs/>
          <w:kern w:val="32"/>
          <w:sz w:val="24"/>
          <w:szCs w:val="24"/>
          <w:lang w:eastAsia="ru-RU"/>
        </w:rPr>
        <w:t>ДК</w:t>
      </w:r>
      <w:proofErr w:type="spellEnd"/>
      <w:r w:rsidRPr="00E1478D">
        <w:rPr>
          <w:rFonts w:ascii="Times New Roman" w:eastAsia="Times New Roman" w:hAnsi="Times New Roman"/>
          <w:bCs/>
          <w:kern w:val="32"/>
          <w:sz w:val="24"/>
          <w:szCs w:val="24"/>
          <w:lang w:eastAsia="ru-RU"/>
        </w:rPr>
        <w:t xml:space="preserve"> 021:2015 (CPV) товару, що найбільше відповідає назві номенклатурної позиції предмета закупівлі: 45233142-6 Ремонт доріг)</w:t>
      </w:r>
    </w:p>
    <w:p w:rsidR="004C3621" w:rsidRPr="00F270EE" w:rsidRDefault="004C3621" w:rsidP="004C3621">
      <w:pPr>
        <w:spacing w:after="0" w:line="240" w:lineRule="auto"/>
        <w:jc w:val="center"/>
        <w:rPr>
          <w:rFonts w:ascii="Times New Roman" w:hAnsi="Times New Roman" w:cs="Times New Roman"/>
          <w:b/>
          <w:color w:val="000000"/>
          <w:sz w:val="28"/>
          <w:szCs w:val="28"/>
        </w:rPr>
      </w:pPr>
    </w:p>
    <w:p w:rsidR="00DC571B" w:rsidRPr="00F270EE" w:rsidRDefault="00DC571B" w:rsidP="00411321">
      <w:pPr>
        <w:spacing w:after="0" w:line="240" w:lineRule="auto"/>
        <w:jc w:val="both"/>
        <w:rPr>
          <w:rFonts w:ascii="Times New Roman" w:hAnsi="Times New Roman" w:cs="Times New Roman"/>
          <w:b/>
          <w:sz w:val="24"/>
          <w:szCs w:val="24"/>
        </w:rPr>
      </w:pPr>
      <w:r w:rsidRPr="00F270EE">
        <w:rPr>
          <w:rFonts w:ascii="Times New Roman" w:hAnsi="Times New Roman"/>
          <w:b/>
          <w:sz w:val="24"/>
          <w:szCs w:val="24"/>
        </w:rPr>
        <w:t xml:space="preserve">Ідентифікатор </w:t>
      </w:r>
      <w:r w:rsidR="007303BC" w:rsidRPr="00F270EE">
        <w:rPr>
          <w:rFonts w:ascii="Times New Roman" w:hAnsi="Times New Roman"/>
          <w:b/>
          <w:sz w:val="24"/>
          <w:szCs w:val="24"/>
        </w:rPr>
        <w:t>закупівлі в електронній системі</w:t>
      </w:r>
      <w:r w:rsidRPr="00F270EE">
        <w:rPr>
          <w:rFonts w:ascii="Times New Roman" w:hAnsi="Times New Roman"/>
          <w:b/>
          <w:sz w:val="24"/>
          <w:szCs w:val="24"/>
        </w:rPr>
        <w:t xml:space="preserve">: </w:t>
      </w:r>
      <w:hyperlink r:id="rId5" w:tgtFrame="_blank" w:tooltip="Оголошення на порталі Уповноваженого органу" w:history="1">
        <w:r w:rsidR="008D3567" w:rsidRPr="00F270EE">
          <w:rPr>
            <w:rStyle w:val="js-apiid"/>
            <w:rFonts w:ascii="Times New Roman" w:hAnsi="Times New Roman" w:cs="Times New Roman"/>
            <w:b/>
            <w:color w:val="000000"/>
            <w:sz w:val="24"/>
            <w:szCs w:val="24"/>
            <w:bdr w:val="none" w:sz="0" w:space="0" w:color="auto" w:frame="1"/>
            <w:shd w:val="clear" w:color="auto" w:fill="EEEEEE"/>
          </w:rPr>
          <w:t>UA-202</w:t>
        </w:r>
        <w:r w:rsidR="003F1046">
          <w:rPr>
            <w:rStyle w:val="js-apiid"/>
            <w:rFonts w:ascii="Times New Roman" w:hAnsi="Times New Roman" w:cs="Times New Roman"/>
            <w:b/>
            <w:color w:val="000000"/>
            <w:sz w:val="24"/>
            <w:szCs w:val="24"/>
            <w:bdr w:val="none" w:sz="0" w:space="0" w:color="auto" w:frame="1"/>
            <w:shd w:val="clear" w:color="auto" w:fill="EEEEEE"/>
          </w:rPr>
          <w:t>6</w:t>
        </w:r>
        <w:r w:rsidR="008D3567" w:rsidRPr="00F270EE">
          <w:rPr>
            <w:rStyle w:val="js-apiid"/>
            <w:rFonts w:ascii="Times New Roman" w:hAnsi="Times New Roman" w:cs="Times New Roman"/>
            <w:b/>
            <w:color w:val="000000"/>
            <w:sz w:val="24"/>
            <w:szCs w:val="24"/>
            <w:bdr w:val="none" w:sz="0" w:space="0" w:color="auto" w:frame="1"/>
            <w:shd w:val="clear" w:color="auto" w:fill="EEEEEE"/>
          </w:rPr>
          <w:t>-</w:t>
        </w:r>
        <w:r w:rsidR="003F1046">
          <w:rPr>
            <w:rStyle w:val="js-apiid"/>
            <w:rFonts w:ascii="Times New Roman" w:hAnsi="Times New Roman" w:cs="Times New Roman"/>
            <w:b/>
            <w:color w:val="000000"/>
            <w:sz w:val="24"/>
            <w:szCs w:val="24"/>
            <w:bdr w:val="none" w:sz="0" w:space="0" w:color="auto" w:frame="1"/>
            <w:shd w:val="clear" w:color="auto" w:fill="EEEEEE"/>
          </w:rPr>
          <w:t>03</w:t>
        </w:r>
        <w:r w:rsidR="008D3567" w:rsidRPr="00F270EE">
          <w:rPr>
            <w:rStyle w:val="js-apiid"/>
            <w:rFonts w:ascii="Times New Roman" w:hAnsi="Times New Roman" w:cs="Times New Roman"/>
            <w:b/>
            <w:color w:val="000000"/>
            <w:sz w:val="24"/>
            <w:szCs w:val="24"/>
            <w:bdr w:val="none" w:sz="0" w:space="0" w:color="auto" w:frame="1"/>
            <w:shd w:val="clear" w:color="auto" w:fill="EEEEEE"/>
          </w:rPr>
          <w:t>-</w:t>
        </w:r>
        <w:r w:rsidR="00DF1CA3">
          <w:rPr>
            <w:rStyle w:val="js-apiid"/>
            <w:rFonts w:ascii="Times New Roman" w:hAnsi="Times New Roman" w:cs="Times New Roman"/>
            <w:b/>
            <w:color w:val="000000"/>
            <w:sz w:val="24"/>
            <w:szCs w:val="24"/>
            <w:bdr w:val="none" w:sz="0" w:space="0" w:color="auto" w:frame="1"/>
            <w:shd w:val="clear" w:color="auto" w:fill="EEEEEE"/>
          </w:rPr>
          <w:t>25</w:t>
        </w:r>
        <w:r w:rsidR="008D3567" w:rsidRPr="00F270EE">
          <w:rPr>
            <w:rStyle w:val="js-apiid"/>
            <w:rFonts w:ascii="Times New Roman" w:hAnsi="Times New Roman" w:cs="Times New Roman"/>
            <w:b/>
            <w:color w:val="000000"/>
            <w:sz w:val="24"/>
            <w:szCs w:val="24"/>
            <w:bdr w:val="none" w:sz="0" w:space="0" w:color="auto" w:frame="1"/>
            <w:shd w:val="clear" w:color="auto" w:fill="EEEEEE"/>
          </w:rPr>
          <w:t>-</w:t>
        </w:r>
        <w:r w:rsidR="00DF1CA3">
          <w:rPr>
            <w:rStyle w:val="js-apiid"/>
            <w:rFonts w:ascii="Times New Roman" w:hAnsi="Times New Roman" w:cs="Times New Roman"/>
            <w:b/>
            <w:color w:val="000000"/>
            <w:sz w:val="24"/>
            <w:szCs w:val="24"/>
            <w:bdr w:val="none" w:sz="0" w:space="0" w:color="auto" w:frame="1"/>
            <w:shd w:val="clear" w:color="auto" w:fill="EEEEEE"/>
          </w:rPr>
          <w:t>013016</w:t>
        </w:r>
        <w:r w:rsidR="008D3567" w:rsidRPr="00F270EE">
          <w:rPr>
            <w:rStyle w:val="js-apiid"/>
            <w:rFonts w:ascii="Times New Roman" w:hAnsi="Times New Roman" w:cs="Times New Roman"/>
            <w:b/>
            <w:color w:val="000000"/>
            <w:sz w:val="24"/>
            <w:szCs w:val="24"/>
            <w:bdr w:val="none" w:sz="0" w:space="0" w:color="auto" w:frame="1"/>
            <w:shd w:val="clear" w:color="auto" w:fill="EEEEEE"/>
          </w:rPr>
          <w:t>-a</w:t>
        </w:r>
      </w:hyperlink>
    </w:p>
    <w:p w:rsidR="00DC571B" w:rsidRPr="00F270EE" w:rsidRDefault="00DC571B" w:rsidP="00411321">
      <w:pPr>
        <w:spacing w:after="0" w:line="240" w:lineRule="auto"/>
        <w:rPr>
          <w:rFonts w:ascii="Times New Roman" w:eastAsia="Times New Roman" w:hAnsi="Times New Roman" w:cs="Times New Roman"/>
          <w:sz w:val="24"/>
          <w:szCs w:val="24"/>
          <w:bdr w:val="none" w:sz="0" w:space="0" w:color="auto" w:frame="1"/>
          <w:lang w:eastAsia="uk-UA"/>
        </w:rPr>
      </w:pPr>
      <w:r w:rsidRPr="00F270EE">
        <w:rPr>
          <w:rFonts w:ascii="Times New Roman" w:hAnsi="Times New Roman" w:cs="Times New Roman"/>
          <w:b/>
          <w:sz w:val="24"/>
          <w:szCs w:val="24"/>
        </w:rPr>
        <w:t xml:space="preserve">Процедура закупівлі: </w:t>
      </w:r>
      <w:r w:rsidR="00303F6D" w:rsidRPr="00F270EE">
        <w:rPr>
          <w:rFonts w:ascii="Times New Roman" w:eastAsia="Times New Roman" w:hAnsi="Times New Roman" w:cs="Times New Roman"/>
          <w:b/>
          <w:sz w:val="24"/>
          <w:szCs w:val="24"/>
          <w:bdr w:val="none" w:sz="0" w:space="0" w:color="auto" w:frame="1"/>
          <w:lang w:eastAsia="uk-UA"/>
        </w:rPr>
        <w:t>Відкриті торги з особливостями</w:t>
      </w:r>
    </w:p>
    <w:p w:rsidR="00DC571B" w:rsidRPr="00F270EE" w:rsidRDefault="00DC571B" w:rsidP="00411321">
      <w:pPr>
        <w:spacing w:after="0" w:line="240" w:lineRule="auto"/>
        <w:jc w:val="both"/>
        <w:rPr>
          <w:rFonts w:ascii="Times New Roman" w:hAnsi="Times New Roman"/>
          <w:b/>
          <w:sz w:val="24"/>
          <w:szCs w:val="24"/>
        </w:rPr>
      </w:pPr>
      <w:r w:rsidRPr="00F270EE">
        <w:rPr>
          <w:rFonts w:ascii="Times New Roman" w:hAnsi="Times New Roman" w:cs="Times New Roman"/>
          <w:b/>
          <w:sz w:val="24"/>
          <w:szCs w:val="24"/>
        </w:rPr>
        <w:t>Очікувана вартість:</w:t>
      </w:r>
      <w:r w:rsidR="00DF1CA3">
        <w:rPr>
          <w:rFonts w:ascii="Times New Roman" w:hAnsi="Times New Roman" w:cs="Times New Roman"/>
          <w:b/>
          <w:sz w:val="24"/>
          <w:szCs w:val="24"/>
        </w:rPr>
        <w:t xml:space="preserve"> 620 670</w:t>
      </w:r>
      <w:r w:rsidR="007303BC" w:rsidRPr="00F270EE">
        <w:rPr>
          <w:rFonts w:ascii="Times New Roman" w:hAnsi="Times New Roman" w:cs="Times New Roman"/>
          <w:b/>
          <w:sz w:val="24"/>
          <w:szCs w:val="24"/>
        </w:rPr>
        <w:t xml:space="preserve">,00 </w:t>
      </w:r>
      <w:r w:rsidRPr="00F270EE">
        <w:rPr>
          <w:rFonts w:ascii="Times New Roman" w:hAnsi="Times New Roman"/>
          <w:b/>
          <w:sz w:val="24"/>
          <w:szCs w:val="24"/>
        </w:rPr>
        <w:t>грн.</w:t>
      </w:r>
      <w:r w:rsidRPr="00F270EE">
        <w:rPr>
          <w:rFonts w:ascii="Times New Roman" w:hAnsi="Times New Roman"/>
          <w:sz w:val="24"/>
          <w:szCs w:val="24"/>
        </w:rPr>
        <w:t xml:space="preserve"> </w:t>
      </w:r>
      <w:r w:rsidRPr="00F270EE">
        <w:rPr>
          <w:rFonts w:ascii="Times New Roman" w:hAnsi="Times New Roman"/>
          <w:b/>
          <w:sz w:val="24"/>
          <w:szCs w:val="24"/>
        </w:rPr>
        <w:t>з ПДВ</w:t>
      </w:r>
    </w:p>
    <w:p w:rsidR="00DC571B" w:rsidRPr="00F270EE" w:rsidRDefault="00DC571B" w:rsidP="00411321">
      <w:pPr>
        <w:spacing w:after="0" w:line="240" w:lineRule="auto"/>
        <w:rPr>
          <w:rFonts w:ascii="Times New Roman" w:eastAsia="Times New Roman" w:hAnsi="Times New Roman" w:cs="Times New Roman"/>
          <w:sz w:val="24"/>
          <w:szCs w:val="24"/>
        </w:rPr>
      </w:pPr>
      <w:r w:rsidRPr="00F270EE">
        <w:rPr>
          <w:rFonts w:ascii="Times New Roman" w:eastAsia="Times New Roman" w:hAnsi="Times New Roman" w:cs="Times New Roman"/>
          <w:b/>
          <w:sz w:val="24"/>
          <w:szCs w:val="24"/>
        </w:rPr>
        <w:t xml:space="preserve">Підстава для публікації обґрунтування: </w:t>
      </w:r>
      <w:r w:rsidRPr="00F270EE">
        <w:rPr>
          <w:rFonts w:ascii="Times New Roman" w:eastAsia="Times New Roman" w:hAnsi="Times New Roman" w:cs="Times New Roman"/>
          <w:sz w:val="24"/>
          <w:szCs w:val="24"/>
        </w:rPr>
        <w:t xml:space="preserve">постанова Кабінету Міністрів України від 11.10.2016 р № 710 «Про ефективне використання бюджетних коштів» </w:t>
      </w:r>
      <w:r w:rsidR="00411321" w:rsidRPr="00F270EE">
        <w:rPr>
          <w:rFonts w:ascii="Times New Roman" w:eastAsia="Times New Roman" w:hAnsi="Times New Roman" w:cs="Times New Roman"/>
          <w:sz w:val="24"/>
          <w:szCs w:val="24"/>
        </w:rPr>
        <w:t>(</w:t>
      </w:r>
      <w:r w:rsidRPr="00F270EE">
        <w:rPr>
          <w:rFonts w:ascii="Times New Roman" w:eastAsia="Times New Roman" w:hAnsi="Times New Roman" w:cs="Times New Roman"/>
          <w:sz w:val="24"/>
          <w:szCs w:val="24"/>
        </w:rPr>
        <w:t>зі змінами</w:t>
      </w:r>
      <w:r w:rsidR="00411321" w:rsidRPr="00F270EE">
        <w:rPr>
          <w:rFonts w:ascii="Times New Roman" w:eastAsia="Times New Roman" w:hAnsi="Times New Roman" w:cs="Times New Roman"/>
          <w:sz w:val="24"/>
          <w:szCs w:val="24"/>
        </w:rPr>
        <w:t>)</w:t>
      </w:r>
      <w:r w:rsidRPr="00F270EE">
        <w:rPr>
          <w:rFonts w:ascii="Times New Roman" w:eastAsia="Times New Roman" w:hAnsi="Times New Roman" w:cs="Times New Roman"/>
          <w:sz w:val="24"/>
          <w:szCs w:val="24"/>
        </w:rPr>
        <w:t>.</w:t>
      </w:r>
    </w:p>
    <w:p w:rsidR="00DC571B" w:rsidRPr="00F270EE" w:rsidRDefault="00DC571B" w:rsidP="00411321">
      <w:pPr>
        <w:spacing w:after="0" w:line="240" w:lineRule="auto"/>
        <w:rPr>
          <w:rFonts w:ascii="Times New Roman" w:eastAsia="Times New Roman" w:hAnsi="Times New Roman" w:cs="Times New Roman"/>
          <w:sz w:val="24"/>
          <w:szCs w:val="24"/>
        </w:rPr>
      </w:pPr>
      <w:r w:rsidRPr="00F270EE">
        <w:rPr>
          <w:rFonts w:ascii="Times New Roman" w:eastAsia="Times New Roman" w:hAnsi="Times New Roman" w:cs="Times New Roman"/>
          <w:b/>
          <w:sz w:val="24"/>
          <w:szCs w:val="24"/>
        </w:rPr>
        <w:t xml:space="preserve">Замовник: </w:t>
      </w:r>
      <w:r w:rsidR="00411321" w:rsidRPr="00F270EE">
        <w:rPr>
          <w:rFonts w:ascii="Times New Roman" w:eastAsia="Times New Roman" w:hAnsi="Times New Roman"/>
          <w:sz w:val="24"/>
          <w:szCs w:val="24"/>
          <w:lang w:eastAsia="ru-RU"/>
        </w:rPr>
        <w:t>Комунальне підприємство Переяславське виробниче управління комунального господарства Переяславської міської ради</w:t>
      </w:r>
      <w:r w:rsidRPr="00F270EE">
        <w:rPr>
          <w:rFonts w:ascii="Times New Roman" w:eastAsia="Times New Roman" w:hAnsi="Times New Roman" w:cs="Times New Roman"/>
          <w:sz w:val="24"/>
          <w:szCs w:val="24"/>
        </w:rPr>
        <w:t xml:space="preserve">, код ЄДРПОУ – </w:t>
      </w:r>
      <w:r w:rsidR="00411321" w:rsidRPr="00F270EE">
        <w:rPr>
          <w:rFonts w:ascii="Times New Roman" w:eastAsia="Times New Roman" w:hAnsi="Times New Roman" w:cs="Times New Roman"/>
          <w:color w:val="000000"/>
          <w:sz w:val="24"/>
          <w:szCs w:val="24"/>
          <w:shd w:val="clear" w:color="auto" w:fill="FFFFFF"/>
        </w:rPr>
        <w:t>05473594</w:t>
      </w:r>
    </w:p>
    <w:p w:rsidR="00411321" w:rsidRPr="00F270EE" w:rsidRDefault="00411321" w:rsidP="00411321">
      <w:pPr>
        <w:spacing w:after="0" w:line="240" w:lineRule="auto"/>
        <w:ind w:firstLine="709"/>
        <w:jc w:val="both"/>
      </w:pPr>
    </w:p>
    <w:p w:rsidR="00173D5A" w:rsidRDefault="00173D5A" w:rsidP="00173D5A">
      <w:pPr>
        <w:spacing w:after="0" w:line="240" w:lineRule="auto"/>
        <w:ind w:firstLine="709"/>
        <w:jc w:val="both"/>
        <w:rPr>
          <w:rFonts w:ascii="Times New Roman" w:eastAsia="Times New Roman" w:hAnsi="Times New Roman" w:cs="Times New Roman"/>
          <w:b/>
          <w:sz w:val="24"/>
          <w:szCs w:val="24"/>
          <w:lang w:eastAsia="uk-UA"/>
        </w:rPr>
      </w:pPr>
      <w:r w:rsidRPr="00F270EE">
        <w:rPr>
          <w:rFonts w:ascii="Times New Roman" w:eastAsia="Times New Roman" w:hAnsi="Times New Roman" w:cs="Times New Roman"/>
          <w:b/>
          <w:sz w:val="24"/>
          <w:szCs w:val="24"/>
          <w:lang w:eastAsia="uk-UA"/>
        </w:rPr>
        <w:t xml:space="preserve">Обґрунтування технічних та якісних характеристик предмета закупівлі. </w:t>
      </w:r>
    </w:p>
    <w:tbl>
      <w:tblPr>
        <w:tblW w:w="10345" w:type="dxa"/>
        <w:jc w:val="center"/>
        <w:tblLayout w:type="fixed"/>
        <w:tblCellMar>
          <w:left w:w="28" w:type="dxa"/>
          <w:right w:w="28" w:type="dxa"/>
        </w:tblCellMar>
        <w:tblLook w:val="0000"/>
      </w:tblPr>
      <w:tblGrid>
        <w:gridCol w:w="575"/>
        <w:gridCol w:w="5459"/>
        <w:gridCol w:w="1437"/>
        <w:gridCol w:w="1437"/>
        <w:gridCol w:w="1437"/>
      </w:tblGrid>
      <w:tr w:rsidR="00DF1CA3" w:rsidTr="006862D0">
        <w:trPr>
          <w:jc w:val="center"/>
        </w:trPr>
        <w:tc>
          <w:tcPr>
            <w:tcW w:w="567" w:type="dxa"/>
            <w:tcBorders>
              <w:top w:val="single" w:sz="12" w:space="0" w:color="auto"/>
              <w:left w:val="single" w:sz="12" w:space="0" w:color="auto"/>
              <w:bottom w:val="nil"/>
              <w:right w:val="single" w:sz="4" w:space="0" w:color="auto"/>
            </w:tcBorders>
            <w:vAlign w:val="center"/>
          </w:tcPr>
          <w:p w:rsidR="00DF1CA3" w:rsidRDefault="00DF1CA3" w:rsidP="006862D0">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w:t>
            </w:r>
          </w:p>
          <w:p w:rsidR="00DF1CA3" w:rsidRDefault="00DF1CA3" w:rsidP="006862D0">
            <w:pPr>
              <w:keepLines/>
              <w:autoSpaceDE w:val="0"/>
              <w:autoSpaceDN w:val="0"/>
              <w:spacing w:after="0" w:line="240" w:lineRule="auto"/>
              <w:jc w:val="center"/>
              <w:rPr>
                <w:rFonts w:ascii="Arial" w:hAnsi="Arial" w:cs="Arial"/>
                <w:sz w:val="20"/>
                <w:szCs w:val="20"/>
              </w:rPr>
            </w:pPr>
            <w:proofErr w:type="spellStart"/>
            <w:r>
              <w:rPr>
                <w:rFonts w:ascii="Arial" w:hAnsi="Arial" w:cs="Arial"/>
                <w:spacing w:val="-5"/>
                <w:sz w:val="20"/>
                <w:szCs w:val="20"/>
              </w:rPr>
              <w:t>Ч.ч</w:t>
            </w:r>
            <w:proofErr w:type="spellEnd"/>
            <w:r>
              <w:rPr>
                <w:rFonts w:ascii="Arial" w:hAnsi="Arial" w:cs="Arial"/>
                <w:spacing w:val="-5"/>
                <w:sz w:val="20"/>
                <w:szCs w:val="20"/>
              </w:rPr>
              <w:t>.</w:t>
            </w:r>
          </w:p>
        </w:tc>
        <w:tc>
          <w:tcPr>
            <w:tcW w:w="5387" w:type="dxa"/>
            <w:tcBorders>
              <w:top w:val="single" w:sz="12" w:space="0" w:color="auto"/>
              <w:left w:val="nil"/>
              <w:bottom w:val="nil"/>
              <w:right w:val="nil"/>
            </w:tcBorders>
            <w:vAlign w:val="center"/>
          </w:tcPr>
          <w:p w:rsidR="00DF1CA3" w:rsidRDefault="00DF1CA3" w:rsidP="006862D0">
            <w:pPr>
              <w:keepLines/>
              <w:autoSpaceDE w:val="0"/>
              <w:autoSpaceDN w:val="0"/>
              <w:spacing w:after="0" w:line="240" w:lineRule="auto"/>
              <w:jc w:val="center"/>
              <w:rPr>
                <w:rFonts w:ascii="Arial" w:hAnsi="Arial" w:cs="Arial"/>
                <w:spacing w:val="-5"/>
                <w:sz w:val="20"/>
                <w:szCs w:val="20"/>
              </w:rPr>
            </w:pPr>
          </w:p>
          <w:p w:rsidR="00DF1CA3" w:rsidRDefault="00DF1CA3" w:rsidP="006862D0">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Найменування робіт і витрат</w:t>
            </w:r>
          </w:p>
          <w:p w:rsidR="00DF1CA3" w:rsidRDefault="00DF1CA3" w:rsidP="006862D0">
            <w:pPr>
              <w:keepLines/>
              <w:autoSpaceDE w:val="0"/>
              <w:autoSpaceDN w:val="0"/>
              <w:spacing w:after="0" w:line="240" w:lineRule="auto"/>
              <w:jc w:val="center"/>
              <w:rPr>
                <w:rFonts w:ascii="Arial" w:hAnsi="Arial" w:cs="Arial"/>
                <w:sz w:val="20"/>
                <w:szCs w:val="20"/>
              </w:rPr>
            </w:pPr>
          </w:p>
        </w:tc>
        <w:tc>
          <w:tcPr>
            <w:tcW w:w="1418" w:type="dxa"/>
            <w:tcBorders>
              <w:top w:val="single" w:sz="12" w:space="0" w:color="auto"/>
              <w:left w:val="single" w:sz="4" w:space="0" w:color="auto"/>
              <w:bottom w:val="nil"/>
              <w:right w:val="nil"/>
            </w:tcBorders>
            <w:vAlign w:val="center"/>
          </w:tcPr>
          <w:p w:rsidR="00DF1CA3" w:rsidRDefault="00DF1CA3" w:rsidP="006862D0">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Одиниця</w:t>
            </w:r>
          </w:p>
          <w:p w:rsidR="00DF1CA3" w:rsidRDefault="00DF1CA3" w:rsidP="006862D0">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виміру</w:t>
            </w:r>
          </w:p>
        </w:tc>
        <w:tc>
          <w:tcPr>
            <w:tcW w:w="1418" w:type="dxa"/>
            <w:tcBorders>
              <w:top w:val="single" w:sz="12" w:space="0" w:color="auto"/>
              <w:left w:val="single" w:sz="4" w:space="0" w:color="auto"/>
              <w:bottom w:val="nil"/>
              <w:right w:val="single" w:sz="4" w:space="0" w:color="auto"/>
            </w:tcBorders>
            <w:vAlign w:val="center"/>
          </w:tcPr>
          <w:p w:rsidR="00DF1CA3" w:rsidRDefault="00DF1CA3" w:rsidP="006862D0">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Кількість</w:t>
            </w:r>
          </w:p>
        </w:tc>
        <w:tc>
          <w:tcPr>
            <w:tcW w:w="1418" w:type="dxa"/>
            <w:tcBorders>
              <w:top w:val="single" w:sz="12" w:space="0" w:color="auto"/>
              <w:left w:val="single" w:sz="4" w:space="0" w:color="auto"/>
              <w:bottom w:val="nil"/>
              <w:right w:val="single" w:sz="12" w:space="0" w:color="auto"/>
            </w:tcBorders>
            <w:vAlign w:val="center"/>
          </w:tcPr>
          <w:p w:rsidR="00DF1CA3" w:rsidRDefault="00DF1CA3" w:rsidP="006862D0">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Примітка</w:t>
            </w:r>
          </w:p>
        </w:tc>
      </w:tr>
      <w:tr w:rsidR="00DF1CA3" w:rsidTr="006862D0">
        <w:trPr>
          <w:jc w:val="center"/>
        </w:trPr>
        <w:tc>
          <w:tcPr>
            <w:tcW w:w="567" w:type="dxa"/>
            <w:tcBorders>
              <w:top w:val="single" w:sz="4" w:space="0" w:color="auto"/>
              <w:left w:val="single" w:sz="12" w:space="0" w:color="auto"/>
              <w:bottom w:val="single" w:sz="4" w:space="0" w:color="auto"/>
              <w:right w:val="single" w:sz="4" w:space="0" w:color="auto"/>
            </w:tcBorders>
            <w:vAlign w:val="center"/>
          </w:tcPr>
          <w:p w:rsidR="00DF1CA3" w:rsidRDefault="00DF1CA3" w:rsidP="006862D0">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5387" w:type="dxa"/>
            <w:tcBorders>
              <w:top w:val="single" w:sz="4" w:space="0" w:color="auto"/>
              <w:left w:val="nil"/>
              <w:bottom w:val="single" w:sz="4" w:space="0" w:color="auto"/>
              <w:right w:val="nil"/>
            </w:tcBorders>
            <w:vAlign w:val="center"/>
          </w:tcPr>
          <w:p w:rsidR="00DF1CA3" w:rsidRDefault="00DF1CA3" w:rsidP="006862D0">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w:t>
            </w:r>
          </w:p>
        </w:tc>
        <w:tc>
          <w:tcPr>
            <w:tcW w:w="1418" w:type="dxa"/>
            <w:tcBorders>
              <w:top w:val="single" w:sz="4" w:space="0" w:color="auto"/>
              <w:left w:val="single" w:sz="4" w:space="0" w:color="auto"/>
              <w:bottom w:val="single" w:sz="4" w:space="0" w:color="auto"/>
              <w:right w:val="nil"/>
            </w:tcBorders>
            <w:vAlign w:val="center"/>
          </w:tcPr>
          <w:p w:rsidR="00DF1CA3" w:rsidRDefault="00DF1CA3" w:rsidP="006862D0">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rsidR="00DF1CA3" w:rsidRDefault="00DF1CA3" w:rsidP="006862D0">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w:t>
            </w:r>
          </w:p>
        </w:tc>
        <w:tc>
          <w:tcPr>
            <w:tcW w:w="1418" w:type="dxa"/>
            <w:tcBorders>
              <w:top w:val="single" w:sz="4" w:space="0" w:color="auto"/>
              <w:left w:val="single" w:sz="4" w:space="0" w:color="auto"/>
              <w:bottom w:val="single" w:sz="4" w:space="0" w:color="auto"/>
              <w:right w:val="single" w:sz="12" w:space="0" w:color="auto"/>
            </w:tcBorders>
            <w:vAlign w:val="center"/>
          </w:tcPr>
          <w:p w:rsidR="00DF1CA3" w:rsidRDefault="00DF1CA3" w:rsidP="006862D0">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w:t>
            </w:r>
          </w:p>
        </w:tc>
      </w:tr>
      <w:tr w:rsidR="00DF1CA3" w:rsidTr="006862D0">
        <w:trPr>
          <w:jc w:val="center"/>
        </w:trPr>
        <w:tc>
          <w:tcPr>
            <w:tcW w:w="567" w:type="dxa"/>
            <w:tcBorders>
              <w:top w:val="nil"/>
              <w:left w:val="single" w:sz="12" w:space="0" w:color="auto"/>
              <w:bottom w:val="nil"/>
              <w:right w:val="single" w:sz="4" w:space="0" w:color="auto"/>
            </w:tcBorders>
          </w:tcPr>
          <w:p w:rsidR="00DF1CA3" w:rsidRDefault="00DF1CA3" w:rsidP="006862D0">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5387" w:type="dxa"/>
            <w:tcBorders>
              <w:top w:val="nil"/>
              <w:left w:val="nil"/>
              <w:bottom w:val="nil"/>
              <w:right w:val="nil"/>
            </w:tcBorders>
          </w:tcPr>
          <w:p w:rsidR="00DF1CA3" w:rsidRDefault="00DF1CA3" w:rsidP="006862D0">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Знімання асфальтобетонних покриттів доріг за</w:t>
            </w:r>
          </w:p>
          <w:p w:rsidR="00DF1CA3" w:rsidRDefault="00DF1CA3" w:rsidP="006862D0">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допомогою машин для холодного фрезерування</w:t>
            </w:r>
          </w:p>
          <w:p w:rsidR="00DF1CA3" w:rsidRDefault="00DF1CA3" w:rsidP="006862D0">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асфальтобетонних покриттів шириною фрезерування</w:t>
            </w:r>
          </w:p>
          <w:p w:rsidR="00DF1CA3" w:rsidRDefault="00DF1CA3" w:rsidP="006862D0">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2100 мм та глибиною фрезерування 50 мм [на </w:t>
            </w:r>
            <w:proofErr w:type="spellStart"/>
            <w:r>
              <w:rPr>
                <w:rFonts w:ascii="Arial" w:hAnsi="Arial" w:cs="Arial"/>
                <w:spacing w:val="-5"/>
                <w:sz w:val="20"/>
                <w:szCs w:val="20"/>
              </w:rPr>
              <w:t>однiй</w:t>
            </w:r>
            <w:proofErr w:type="spellEnd"/>
          </w:p>
          <w:p w:rsidR="00DF1CA3" w:rsidRDefault="00DF1CA3" w:rsidP="006862D0">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половинi</w:t>
            </w:r>
            <w:proofErr w:type="spellEnd"/>
            <w:r>
              <w:rPr>
                <w:rFonts w:ascii="Arial" w:hAnsi="Arial" w:cs="Arial"/>
                <w:spacing w:val="-5"/>
                <w:sz w:val="20"/>
                <w:szCs w:val="20"/>
              </w:rPr>
              <w:t xml:space="preserve"> проїжджої частини при систематичному </w:t>
            </w:r>
            <w:proofErr w:type="spellStart"/>
            <w:r>
              <w:rPr>
                <w:rFonts w:ascii="Arial" w:hAnsi="Arial" w:cs="Arial"/>
                <w:spacing w:val="-5"/>
                <w:sz w:val="20"/>
                <w:szCs w:val="20"/>
              </w:rPr>
              <w:t>русi</w:t>
            </w:r>
            <w:proofErr w:type="spellEnd"/>
          </w:p>
          <w:p w:rsidR="00DF1CA3" w:rsidRDefault="00DF1CA3" w:rsidP="006862D0">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транспорту на </w:t>
            </w:r>
            <w:proofErr w:type="spellStart"/>
            <w:r>
              <w:rPr>
                <w:rFonts w:ascii="Arial" w:hAnsi="Arial" w:cs="Arial"/>
                <w:spacing w:val="-5"/>
                <w:sz w:val="20"/>
                <w:szCs w:val="20"/>
              </w:rPr>
              <w:t>другiй</w:t>
            </w:r>
            <w:proofErr w:type="spellEnd"/>
            <w:r>
              <w:rPr>
                <w:rFonts w:ascii="Arial" w:hAnsi="Arial" w:cs="Arial"/>
                <w:spacing w:val="-5"/>
                <w:sz w:val="20"/>
                <w:szCs w:val="20"/>
              </w:rPr>
              <w:t>]</w:t>
            </w:r>
          </w:p>
        </w:tc>
        <w:tc>
          <w:tcPr>
            <w:tcW w:w="1418" w:type="dxa"/>
            <w:tcBorders>
              <w:top w:val="nil"/>
              <w:left w:val="single" w:sz="4" w:space="0" w:color="auto"/>
              <w:bottom w:val="nil"/>
              <w:right w:val="nil"/>
            </w:tcBorders>
          </w:tcPr>
          <w:p w:rsidR="00DF1CA3" w:rsidRDefault="00DF1CA3" w:rsidP="006862D0">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DF1CA3" w:rsidRDefault="00DF1CA3" w:rsidP="006862D0">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416,5</w:t>
            </w:r>
          </w:p>
        </w:tc>
        <w:tc>
          <w:tcPr>
            <w:tcW w:w="1418" w:type="dxa"/>
            <w:tcBorders>
              <w:top w:val="nil"/>
              <w:left w:val="single" w:sz="4" w:space="0" w:color="auto"/>
              <w:bottom w:val="nil"/>
              <w:right w:val="single" w:sz="12" w:space="0" w:color="auto"/>
            </w:tcBorders>
          </w:tcPr>
          <w:p w:rsidR="00DF1CA3" w:rsidRDefault="00DF1CA3" w:rsidP="006862D0">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DF1CA3" w:rsidTr="006862D0">
        <w:trPr>
          <w:jc w:val="center"/>
        </w:trPr>
        <w:tc>
          <w:tcPr>
            <w:tcW w:w="567" w:type="dxa"/>
            <w:tcBorders>
              <w:top w:val="nil"/>
              <w:left w:val="single" w:sz="12" w:space="0" w:color="auto"/>
              <w:bottom w:val="nil"/>
              <w:right w:val="single" w:sz="4" w:space="0" w:color="auto"/>
            </w:tcBorders>
          </w:tcPr>
          <w:p w:rsidR="00DF1CA3" w:rsidRDefault="00DF1CA3" w:rsidP="006862D0">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w:t>
            </w:r>
          </w:p>
        </w:tc>
        <w:tc>
          <w:tcPr>
            <w:tcW w:w="5387" w:type="dxa"/>
            <w:tcBorders>
              <w:top w:val="nil"/>
              <w:left w:val="nil"/>
              <w:bottom w:val="nil"/>
              <w:right w:val="nil"/>
            </w:tcBorders>
          </w:tcPr>
          <w:p w:rsidR="00DF1CA3" w:rsidRDefault="00DF1CA3" w:rsidP="006862D0">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Знімання асфальтобетонних покриттів доріг за</w:t>
            </w:r>
          </w:p>
          <w:p w:rsidR="00DF1CA3" w:rsidRDefault="00DF1CA3" w:rsidP="006862D0">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допомогою машин для холодного фрезерування</w:t>
            </w:r>
          </w:p>
          <w:p w:rsidR="00DF1CA3" w:rsidRDefault="00DF1CA3" w:rsidP="006862D0">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асфальтобетонних покриттів окремими місцями площею</w:t>
            </w:r>
          </w:p>
          <w:p w:rsidR="00DF1CA3" w:rsidRDefault="00DF1CA3" w:rsidP="006862D0">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до 10 м2 шириною фрезерування 500 мм та глибиною</w:t>
            </w:r>
          </w:p>
          <w:p w:rsidR="00DF1CA3" w:rsidRDefault="00DF1CA3" w:rsidP="006862D0">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фрезерування 50 мм [на </w:t>
            </w:r>
            <w:proofErr w:type="spellStart"/>
            <w:r>
              <w:rPr>
                <w:rFonts w:ascii="Arial" w:hAnsi="Arial" w:cs="Arial"/>
                <w:spacing w:val="-5"/>
                <w:sz w:val="20"/>
                <w:szCs w:val="20"/>
              </w:rPr>
              <w:t>однiй</w:t>
            </w:r>
            <w:proofErr w:type="spellEnd"/>
            <w:r>
              <w:rPr>
                <w:rFonts w:ascii="Arial" w:hAnsi="Arial" w:cs="Arial"/>
                <w:spacing w:val="-5"/>
                <w:sz w:val="20"/>
                <w:szCs w:val="20"/>
              </w:rPr>
              <w:t xml:space="preserve"> </w:t>
            </w:r>
            <w:proofErr w:type="spellStart"/>
            <w:r>
              <w:rPr>
                <w:rFonts w:ascii="Arial" w:hAnsi="Arial" w:cs="Arial"/>
                <w:spacing w:val="-5"/>
                <w:sz w:val="20"/>
                <w:szCs w:val="20"/>
              </w:rPr>
              <w:t>половинi</w:t>
            </w:r>
            <w:proofErr w:type="spellEnd"/>
            <w:r>
              <w:rPr>
                <w:rFonts w:ascii="Arial" w:hAnsi="Arial" w:cs="Arial"/>
                <w:spacing w:val="-5"/>
                <w:sz w:val="20"/>
                <w:szCs w:val="20"/>
              </w:rPr>
              <w:t xml:space="preserve"> проїжджої</w:t>
            </w:r>
          </w:p>
          <w:p w:rsidR="00DF1CA3" w:rsidRDefault="00DF1CA3" w:rsidP="006862D0">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частини при систематичному </w:t>
            </w:r>
            <w:proofErr w:type="spellStart"/>
            <w:r>
              <w:rPr>
                <w:rFonts w:ascii="Arial" w:hAnsi="Arial" w:cs="Arial"/>
                <w:spacing w:val="-5"/>
                <w:sz w:val="20"/>
                <w:szCs w:val="20"/>
              </w:rPr>
              <w:t>русi</w:t>
            </w:r>
            <w:proofErr w:type="spellEnd"/>
            <w:r>
              <w:rPr>
                <w:rFonts w:ascii="Arial" w:hAnsi="Arial" w:cs="Arial"/>
                <w:spacing w:val="-5"/>
                <w:sz w:val="20"/>
                <w:szCs w:val="20"/>
              </w:rPr>
              <w:t xml:space="preserve"> транспорту на </w:t>
            </w:r>
            <w:proofErr w:type="spellStart"/>
            <w:r>
              <w:rPr>
                <w:rFonts w:ascii="Arial" w:hAnsi="Arial" w:cs="Arial"/>
                <w:spacing w:val="-5"/>
                <w:sz w:val="20"/>
                <w:szCs w:val="20"/>
              </w:rPr>
              <w:t>другiй</w:t>
            </w:r>
            <w:proofErr w:type="spellEnd"/>
            <w:r>
              <w:rPr>
                <w:rFonts w:ascii="Arial" w:hAnsi="Arial" w:cs="Arial"/>
                <w:spacing w:val="-5"/>
                <w:sz w:val="20"/>
                <w:szCs w:val="20"/>
              </w:rPr>
              <w:t>]</w:t>
            </w:r>
          </w:p>
        </w:tc>
        <w:tc>
          <w:tcPr>
            <w:tcW w:w="1418" w:type="dxa"/>
            <w:tcBorders>
              <w:top w:val="nil"/>
              <w:left w:val="single" w:sz="4" w:space="0" w:color="auto"/>
              <w:bottom w:val="nil"/>
              <w:right w:val="nil"/>
            </w:tcBorders>
          </w:tcPr>
          <w:p w:rsidR="00DF1CA3" w:rsidRDefault="00DF1CA3" w:rsidP="006862D0">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DF1CA3" w:rsidRDefault="00DF1CA3" w:rsidP="006862D0">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10</w:t>
            </w:r>
          </w:p>
        </w:tc>
        <w:tc>
          <w:tcPr>
            <w:tcW w:w="1418" w:type="dxa"/>
            <w:tcBorders>
              <w:top w:val="nil"/>
              <w:left w:val="single" w:sz="4" w:space="0" w:color="auto"/>
              <w:bottom w:val="nil"/>
              <w:right w:val="single" w:sz="12" w:space="0" w:color="auto"/>
            </w:tcBorders>
          </w:tcPr>
          <w:p w:rsidR="00DF1CA3" w:rsidRDefault="00DF1CA3" w:rsidP="006862D0">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DF1CA3" w:rsidTr="006862D0">
        <w:trPr>
          <w:jc w:val="center"/>
        </w:trPr>
        <w:tc>
          <w:tcPr>
            <w:tcW w:w="567" w:type="dxa"/>
            <w:tcBorders>
              <w:top w:val="nil"/>
              <w:left w:val="single" w:sz="12" w:space="0" w:color="auto"/>
              <w:bottom w:val="nil"/>
              <w:right w:val="single" w:sz="4" w:space="0" w:color="auto"/>
            </w:tcBorders>
          </w:tcPr>
          <w:p w:rsidR="00DF1CA3" w:rsidRDefault="00DF1CA3" w:rsidP="006862D0">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w:t>
            </w:r>
          </w:p>
        </w:tc>
        <w:tc>
          <w:tcPr>
            <w:tcW w:w="5387" w:type="dxa"/>
            <w:tcBorders>
              <w:top w:val="nil"/>
              <w:left w:val="nil"/>
              <w:bottom w:val="nil"/>
              <w:right w:val="nil"/>
            </w:tcBorders>
          </w:tcPr>
          <w:p w:rsidR="00DF1CA3" w:rsidRDefault="00DF1CA3" w:rsidP="006862D0">
            <w:pPr>
              <w:keepLines/>
              <w:autoSpaceDE w:val="0"/>
              <w:autoSpaceDN w:val="0"/>
              <w:spacing w:after="0" w:line="240" w:lineRule="auto"/>
              <w:rPr>
                <w:rFonts w:ascii="Arial" w:hAnsi="Arial" w:cs="Arial"/>
                <w:sz w:val="20"/>
                <w:szCs w:val="20"/>
              </w:rPr>
            </w:pPr>
            <w:r>
              <w:rPr>
                <w:rFonts w:ascii="Arial" w:hAnsi="Arial" w:cs="Arial"/>
                <w:spacing w:val="-5"/>
                <w:sz w:val="20"/>
                <w:szCs w:val="20"/>
              </w:rPr>
              <w:t>Розливання в'яжучих матеріалів</w:t>
            </w:r>
          </w:p>
        </w:tc>
        <w:tc>
          <w:tcPr>
            <w:tcW w:w="1418" w:type="dxa"/>
            <w:tcBorders>
              <w:top w:val="nil"/>
              <w:left w:val="single" w:sz="4" w:space="0" w:color="auto"/>
              <w:bottom w:val="nil"/>
              <w:right w:val="nil"/>
            </w:tcBorders>
          </w:tcPr>
          <w:p w:rsidR="00DF1CA3" w:rsidRDefault="00DF1CA3" w:rsidP="006862D0">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418" w:type="dxa"/>
            <w:tcBorders>
              <w:top w:val="nil"/>
              <w:left w:val="single" w:sz="4" w:space="0" w:color="auto"/>
              <w:bottom w:val="nil"/>
              <w:right w:val="single" w:sz="4" w:space="0" w:color="auto"/>
            </w:tcBorders>
          </w:tcPr>
          <w:p w:rsidR="00DF1CA3" w:rsidRDefault="00DF1CA3" w:rsidP="006862D0">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0,29855</w:t>
            </w:r>
          </w:p>
        </w:tc>
        <w:tc>
          <w:tcPr>
            <w:tcW w:w="1418" w:type="dxa"/>
            <w:tcBorders>
              <w:top w:val="nil"/>
              <w:left w:val="single" w:sz="4" w:space="0" w:color="auto"/>
              <w:bottom w:val="nil"/>
              <w:right w:val="single" w:sz="12" w:space="0" w:color="auto"/>
            </w:tcBorders>
          </w:tcPr>
          <w:p w:rsidR="00DF1CA3" w:rsidRDefault="00DF1CA3" w:rsidP="006862D0">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DF1CA3" w:rsidTr="006862D0">
        <w:trPr>
          <w:jc w:val="center"/>
        </w:trPr>
        <w:tc>
          <w:tcPr>
            <w:tcW w:w="567" w:type="dxa"/>
            <w:tcBorders>
              <w:top w:val="nil"/>
              <w:left w:val="single" w:sz="12" w:space="0" w:color="auto"/>
              <w:bottom w:val="nil"/>
              <w:right w:val="single" w:sz="4" w:space="0" w:color="auto"/>
            </w:tcBorders>
          </w:tcPr>
          <w:p w:rsidR="00DF1CA3" w:rsidRDefault="00DF1CA3" w:rsidP="006862D0">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w:t>
            </w:r>
          </w:p>
        </w:tc>
        <w:tc>
          <w:tcPr>
            <w:tcW w:w="5387" w:type="dxa"/>
            <w:tcBorders>
              <w:top w:val="nil"/>
              <w:left w:val="nil"/>
              <w:bottom w:val="nil"/>
              <w:right w:val="nil"/>
            </w:tcBorders>
          </w:tcPr>
          <w:p w:rsidR="00DF1CA3" w:rsidRDefault="00DF1CA3" w:rsidP="006862D0">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Ямковий ремонт асфальтобетонного покриття доріг</w:t>
            </w:r>
          </w:p>
          <w:p w:rsidR="00DF1CA3" w:rsidRDefault="00DF1CA3" w:rsidP="006862D0">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одношарового товщиною 50 мм, площею ремонту до 5</w:t>
            </w:r>
          </w:p>
          <w:p w:rsidR="00DF1CA3" w:rsidRDefault="00DF1CA3" w:rsidP="006862D0">
            <w:pPr>
              <w:keepLines/>
              <w:autoSpaceDE w:val="0"/>
              <w:autoSpaceDN w:val="0"/>
              <w:spacing w:after="0" w:line="240" w:lineRule="auto"/>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nil"/>
            </w:tcBorders>
          </w:tcPr>
          <w:p w:rsidR="00DF1CA3" w:rsidRDefault="00DF1CA3" w:rsidP="006862D0">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DF1CA3" w:rsidRDefault="00DF1CA3" w:rsidP="006862D0">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10</w:t>
            </w:r>
          </w:p>
        </w:tc>
        <w:tc>
          <w:tcPr>
            <w:tcW w:w="1418" w:type="dxa"/>
            <w:tcBorders>
              <w:top w:val="nil"/>
              <w:left w:val="single" w:sz="4" w:space="0" w:color="auto"/>
              <w:bottom w:val="nil"/>
              <w:right w:val="single" w:sz="12" w:space="0" w:color="auto"/>
            </w:tcBorders>
          </w:tcPr>
          <w:p w:rsidR="00DF1CA3" w:rsidRDefault="00DF1CA3" w:rsidP="006862D0">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DF1CA3" w:rsidTr="006862D0">
        <w:trPr>
          <w:jc w:val="center"/>
        </w:trPr>
        <w:tc>
          <w:tcPr>
            <w:tcW w:w="567" w:type="dxa"/>
            <w:tcBorders>
              <w:top w:val="nil"/>
              <w:left w:val="single" w:sz="12" w:space="0" w:color="auto"/>
              <w:bottom w:val="nil"/>
              <w:right w:val="single" w:sz="4" w:space="0" w:color="auto"/>
            </w:tcBorders>
          </w:tcPr>
          <w:p w:rsidR="00DF1CA3" w:rsidRDefault="00DF1CA3" w:rsidP="006862D0">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w:t>
            </w:r>
          </w:p>
        </w:tc>
        <w:tc>
          <w:tcPr>
            <w:tcW w:w="5387" w:type="dxa"/>
            <w:tcBorders>
              <w:top w:val="nil"/>
              <w:left w:val="nil"/>
              <w:bottom w:val="nil"/>
              <w:right w:val="nil"/>
            </w:tcBorders>
          </w:tcPr>
          <w:p w:rsidR="00DF1CA3" w:rsidRDefault="00DF1CA3" w:rsidP="006862D0">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Улаштування покриття товщиною 4 см з гарячих</w:t>
            </w:r>
          </w:p>
          <w:p w:rsidR="00DF1CA3" w:rsidRDefault="00DF1CA3" w:rsidP="006862D0">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асфальтобетонних сумішей вручну з ущільненням</w:t>
            </w:r>
          </w:p>
          <w:p w:rsidR="00DF1CA3" w:rsidRDefault="00DF1CA3" w:rsidP="006862D0">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самохідними котками [на </w:t>
            </w:r>
            <w:proofErr w:type="spellStart"/>
            <w:r>
              <w:rPr>
                <w:rFonts w:ascii="Arial" w:hAnsi="Arial" w:cs="Arial"/>
                <w:spacing w:val="-5"/>
                <w:sz w:val="20"/>
                <w:szCs w:val="20"/>
              </w:rPr>
              <w:t>однiй</w:t>
            </w:r>
            <w:proofErr w:type="spellEnd"/>
            <w:r>
              <w:rPr>
                <w:rFonts w:ascii="Arial" w:hAnsi="Arial" w:cs="Arial"/>
                <w:spacing w:val="-5"/>
                <w:sz w:val="20"/>
                <w:szCs w:val="20"/>
              </w:rPr>
              <w:t xml:space="preserve"> </w:t>
            </w:r>
            <w:proofErr w:type="spellStart"/>
            <w:r>
              <w:rPr>
                <w:rFonts w:ascii="Arial" w:hAnsi="Arial" w:cs="Arial"/>
                <w:spacing w:val="-5"/>
                <w:sz w:val="20"/>
                <w:szCs w:val="20"/>
              </w:rPr>
              <w:t>половинi</w:t>
            </w:r>
            <w:proofErr w:type="spellEnd"/>
            <w:r>
              <w:rPr>
                <w:rFonts w:ascii="Arial" w:hAnsi="Arial" w:cs="Arial"/>
                <w:spacing w:val="-5"/>
                <w:sz w:val="20"/>
                <w:szCs w:val="20"/>
              </w:rPr>
              <w:t xml:space="preserve"> проїжджої</w:t>
            </w:r>
          </w:p>
          <w:p w:rsidR="00DF1CA3" w:rsidRDefault="00DF1CA3" w:rsidP="006862D0">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частини при систематичному </w:t>
            </w:r>
            <w:proofErr w:type="spellStart"/>
            <w:r>
              <w:rPr>
                <w:rFonts w:ascii="Arial" w:hAnsi="Arial" w:cs="Arial"/>
                <w:spacing w:val="-5"/>
                <w:sz w:val="20"/>
                <w:szCs w:val="20"/>
              </w:rPr>
              <w:t>русi</w:t>
            </w:r>
            <w:proofErr w:type="spellEnd"/>
            <w:r>
              <w:rPr>
                <w:rFonts w:ascii="Arial" w:hAnsi="Arial" w:cs="Arial"/>
                <w:spacing w:val="-5"/>
                <w:sz w:val="20"/>
                <w:szCs w:val="20"/>
              </w:rPr>
              <w:t xml:space="preserve"> транспорту на </w:t>
            </w:r>
            <w:proofErr w:type="spellStart"/>
            <w:r>
              <w:rPr>
                <w:rFonts w:ascii="Arial" w:hAnsi="Arial" w:cs="Arial"/>
                <w:spacing w:val="-5"/>
                <w:sz w:val="20"/>
                <w:szCs w:val="20"/>
              </w:rPr>
              <w:t>другiй</w:t>
            </w:r>
            <w:proofErr w:type="spellEnd"/>
            <w:r>
              <w:rPr>
                <w:rFonts w:ascii="Arial" w:hAnsi="Arial" w:cs="Arial"/>
                <w:spacing w:val="-5"/>
                <w:sz w:val="20"/>
                <w:szCs w:val="20"/>
              </w:rPr>
              <w:t>]</w:t>
            </w:r>
          </w:p>
        </w:tc>
        <w:tc>
          <w:tcPr>
            <w:tcW w:w="1418" w:type="dxa"/>
            <w:tcBorders>
              <w:top w:val="nil"/>
              <w:left w:val="single" w:sz="4" w:space="0" w:color="auto"/>
              <w:bottom w:val="nil"/>
              <w:right w:val="nil"/>
            </w:tcBorders>
          </w:tcPr>
          <w:p w:rsidR="00DF1CA3" w:rsidRDefault="00DF1CA3" w:rsidP="006862D0">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DF1CA3" w:rsidRDefault="00DF1CA3" w:rsidP="006862D0">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416,5</w:t>
            </w:r>
          </w:p>
        </w:tc>
        <w:tc>
          <w:tcPr>
            <w:tcW w:w="1418" w:type="dxa"/>
            <w:tcBorders>
              <w:top w:val="nil"/>
              <w:left w:val="single" w:sz="4" w:space="0" w:color="auto"/>
              <w:bottom w:val="nil"/>
              <w:right w:val="single" w:sz="12" w:space="0" w:color="auto"/>
            </w:tcBorders>
          </w:tcPr>
          <w:p w:rsidR="00DF1CA3" w:rsidRDefault="00DF1CA3" w:rsidP="006862D0">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DF1CA3" w:rsidTr="006862D0">
        <w:trPr>
          <w:jc w:val="center"/>
        </w:trPr>
        <w:tc>
          <w:tcPr>
            <w:tcW w:w="567" w:type="dxa"/>
            <w:tcBorders>
              <w:top w:val="nil"/>
              <w:left w:val="single" w:sz="12" w:space="0" w:color="auto"/>
              <w:bottom w:val="nil"/>
              <w:right w:val="single" w:sz="4" w:space="0" w:color="auto"/>
            </w:tcBorders>
          </w:tcPr>
          <w:p w:rsidR="00DF1CA3" w:rsidRDefault="00DF1CA3" w:rsidP="006862D0">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6</w:t>
            </w:r>
          </w:p>
        </w:tc>
        <w:tc>
          <w:tcPr>
            <w:tcW w:w="5387" w:type="dxa"/>
            <w:tcBorders>
              <w:top w:val="nil"/>
              <w:left w:val="nil"/>
              <w:bottom w:val="nil"/>
              <w:right w:val="nil"/>
            </w:tcBorders>
          </w:tcPr>
          <w:p w:rsidR="00DF1CA3" w:rsidRDefault="00DF1CA3" w:rsidP="006862D0">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На кожні 0,5 см зміни товщини шару додавати або</w:t>
            </w:r>
          </w:p>
          <w:p w:rsidR="00DF1CA3" w:rsidRDefault="00DF1CA3" w:rsidP="006862D0">
            <w:pPr>
              <w:keepLines/>
              <w:autoSpaceDE w:val="0"/>
              <w:autoSpaceDN w:val="0"/>
              <w:spacing w:after="0" w:line="240" w:lineRule="auto"/>
              <w:rPr>
                <w:rFonts w:ascii="Arial" w:hAnsi="Arial" w:cs="Arial"/>
                <w:sz w:val="20"/>
                <w:szCs w:val="20"/>
              </w:rPr>
            </w:pPr>
            <w:r>
              <w:rPr>
                <w:rFonts w:ascii="Arial" w:hAnsi="Arial" w:cs="Arial"/>
                <w:spacing w:val="-5"/>
                <w:sz w:val="20"/>
                <w:szCs w:val="20"/>
              </w:rPr>
              <w:t>виключати до норми 18-42-5 ДО 5 СМ</w:t>
            </w:r>
          </w:p>
        </w:tc>
        <w:tc>
          <w:tcPr>
            <w:tcW w:w="1418" w:type="dxa"/>
            <w:tcBorders>
              <w:top w:val="nil"/>
              <w:left w:val="single" w:sz="4" w:space="0" w:color="auto"/>
              <w:bottom w:val="nil"/>
              <w:right w:val="nil"/>
            </w:tcBorders>
          </w:tcPr>
          <w:p w:rsidR="00DF1CA3" w:rsidRDefault="00DF1CA3" w:rsidP="006862D0">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DF1CA3" w:rsidRDefault="00DF1CA3" w:rsidP="006862D0">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416,5</w:t>
            </w:r>
          </w:p>
        </w:tc>
        <w:tc>
          <w:tcPr>
            <w:tcW w:w="1418" w:type="dxa"/>
            <w:tcBorders>
              <w:top w:val="nil"/>
              <w:left w:val="single" w:sz="4" w:space="0" w:color="auto"/>
              <w:bottom w:val="nil"/>
              <w:right w:val="single" w:sz="12" w:space="0" w:color="auto"/>
            </w:tcBorders>
          </w:tcPr>
          <w:p w:rsidR="00DF1CA3" w:rsidRDefault="00DF1CA3" w:rsidP="006862D0">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DF1CA3" w:rsidTr="006862D0">
        <w:trPr>
          <w:jc w:val="center"/>
        </w:trPr>
        <w:tc>
          <w:tcPr>
            <w:tcW w:w="10208" w:type="dxa"/>
            <w:gridSpan w:val="5"/>
            <w:tcBorders>
              <w:top w:val="single" w:sz="12" w:space="0" w:color="auto"/>
              <w:left w:val="nil"/>
              <w:bottom w:val="nil"/>
              <w:right w:val="nil"/>
            </w:tcBorders>
            <w:vAlign w:val="center"/>
          </w:tcPr>
          <w:p w:rsidR="00DF1CA3" w:rsidRDefault="00DF1CA3" w:rsidP="006862D0">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bl>
    <w:p w:rsidR="00173D5A" w:rsidRPr="00F270EE" w:rsidRDefault="00B659C4" w:rsidP="00173D5A">
      <w:pPr>
        <w:spacing w:after="0" w:line="240" w:lineRule="auto"/>
        <w:ind w:firstLine="709"/>
        <w:jc w:val="both"/>
        <w:rPr>
          <w:rFonts w:ascii="Times New Roman" w:hAnsi="Times New Roman" w:cs="Times New Roman"/>
          <w:sz w:val="24"/>
          <w:szCs w:val="24"/>
        </w:rPr>
      </w:pPr>
      <w:r>
        <w:rPr>
          <w:rFonts w:ascii="Times New Roman" w:hAnsi="Times New Roman"/>
          <w:b/>
          <w:sz w:val="24"/>
          <w:szCs w:val="24"/>
          <w:lang w:eastAsia="uk-UA"/>
        </w:rPr>
        <w:t>Обґ</w:t>
      </w:r>
      <w:r w:rsidR="00173D5A" w:rsidRPr="00F270EE">
        <w:rPr>
          <w:rFonts w:ascii="Times New Roman" w:hAnsi="Times New Roman"/>
          <w:b/>
          <w:sz w:val="24"/>
          <w:szCs w:val="24"/>
          <w:lang w:eastAsia="uk-UA"/>
        </w:rPr>
        <w:t>рунтування очікуваної вартості закупівлі.</w:t>
      </w:r>
    </w:p>
    <w:p w:rsidR="004C3621" w:rsidRPr="00DF1CA3" w:rsidRDefault="004C3621" w:rsidP="004C3621">
      <w:pPr>
        <w:spacing w:after="0" w:line="240" w:lineRule="auto"/>
        <w:ind w:firstLine="709"/>
        <w:jc w:val="both"/>
        <w:rPr>
          <w:rFonts w:ascii="Times New Roman" w:hAnsi="Times New Roman"/>
          <w:lang w:eastAsia="uk-UA"/>
        </w:rPr>
      </w:pPr>
      <w:r w:rsidRPr="00DF1CA3">
        <w:rPr>
          <w:rFonts w:ascii="Times New Roman" w:hAnsi="Times New Roman"/>
          <w:lang w:eastAsia="uk-UA"/>
        </w:rPr>
        <w:t xml:space="preserve">Розмір бюджетного призначення на закупівлю послуг становить </w:t>
      </w:r>
      <w:r w:rsidR="00DF1CA3" w:rsidRPr="00DF1CA3">
        <w:rPr>
          <w:rFonts w:ascii="Times New Roman" w:hAnsi="Times New Roman" w:cs="Times New Roman"/>
        </w:rPr>
        <w:t>620 670</w:t>
      </w:r>
      <w:r w:rsidRPr="00DF1CA3">
        <w:rPr>
          <w:rFonts w:ascii="Times New Roman" w:hAnsi="Times New Roman" w:cs="Times New Roman"/>
        </w:rPr>
        <w:t>,00</w:t>
      </w:r>
      <w:r w:rsidRPr="00DF1CA3">
        <w:t xml:space="preserve"> </w:t>
      </w:r>
      <w:r w:rsidRPr="00DF1CA3">
        <w:rPr>
          <w:rFonts w:ascii="Times New Roman" w:hAnsi="Times New Roman"/>
          <w:lang w:eastAsia="uk-UA"/>
        </w:rPr>
        <w:t>грн. з ПДВ.</w:t>
      </w:r>
    </w:p>
    <w:p w:rsidR="00B870D1" w:rsidRPr="00487057" w:rsidRDefault="004C3621" w:rsidP="00DF1CA3">
      <w:pPr>
        <w:pStyle w:val="LO-normal"/>
        <w:widowControl w:val="0"/>
        <w:spacing w:line="240" w:lineRule="auto"/>
        <w:jc w:val="both"/>
        <w:rPr>
          <w:rFonts w:ascii="Times New Roman" w:hAnsi="Times New Roman" w:cs="Times New Roman"/>
          <w:sz w:val="24"/>
          <w:szCs w:val="24"/>
        </w:rPr>
      </w:pPr>
      <w:r w:rsidRPr="00DF1CA3">
        <w:rPr>
          <w:rFonts w:ascii="Times New Roman" w:hAnsi="Times New Roman"/>
          <w:lang w:val="uk-UA"/>
        </w:rPr>
        <w:t xml:space="preserve">Очікувана вартість закупівлі визначалась відповідно до бюджетних призначень по </w:t>
      </w:r>
      <w:r w:rsidR="00B8741D" w:rsidRPr="00DF1CA3">
        <w:rPr>
          <w:rFonts w:ascii="Times New Roman" w:eastAsia="Times New Roman" w:hAnsi="Times New Roman" w:cs="Times New Roman"/>
          <w:lang w:val="uk-UA" w:eastAsia="ru-RU"/>
        </w:rPr>
        <w:t xml:space="preserve">КПКВК МБ 1517691 КЕКВ 2610 на 2026 </w:t>
      </w:r>
      <w:r w:rsidRPr="00DF1CA3">
        <w:rPr>
          <w:rFonts w:ascii="Times New Roman" w:hAnsi="Times New Roman"/>
          <w:lang w:val="uk-UA"/>
        </w:rPr>
        <w:t xml:space="preserve">рік, затверджених </w:t>
      </w:r>
      <w:r w:rsidRPr="00DF1CA3">
        <w:rPr>
          <w:rFonts w:ascii="Times New Roman" w:eastAsia="Times New Roman" w:hAnsi="Times New Roman" w:cs="Times New Roman"/>
          <w:lang w:val="uk-UA" w:eastAsia="ru-RU"/>
        </w:rPr>
        <w:t xml:space="preserve">рішенням </w:t>
      </w:r>
      <w:r w:rsidR="00B8741D" w:rsidRPr="00DF1CA3">
        <w:rPr>
          <w:rFonts w:ascii="Times New Roman" w:eastAsia="Times New Roman" w:hAnsi="Times New Roman" w:cs="Times New Roman"/>
          <w:lang w:val="uk-UA" w:eastAsia="ru-RU"/>
        </w:rPr>
        <w:t xml:space="preserve">Переяславської міської ради від 18.12.2025 № 01-114-VIII «Про бюджет Переяславської міської територіальної громади на 2026 рік», </w:t>
      </w:r>
      <w:r w:rsidR="00DF1CA3" w:rsidRPr="00DF1CA3">
        <w:rPr>
          <w:rFonts w:ascii="Times New Roman" w:eastAsia="Times New Roman" w:hAnsi="Times New Roman" w:cs="Times New Roman"/>
          <w:lang w:val="uk-UA" w:eastAsia="ru-RU"/>
        </w:rPr>
        <w:t>розпорядження міського голови від 24.03.2026 № 72/07-04/11-26 «Про внесення змін до розпорядження міського голови від 18.03.2026 № 68/07-04/11-26 «Про затвердження переліку робіт та об’єктів по експлуатаційному утриманню вулично-шляхової мережі Переяславської міської територіальної громади на 2026 рік»</w:t>
      </w:r>
      <w:r w:rsidR="00B8741D" w:rsidRPr="00DF1CA3">
        <w:rPr>
          <w:rFonts w:ascii="Times New Roman" w:eastAsia="Times New Roman" w:hAnsi="Times New Roman" w:cs="Times New Roman"/>
          <w:lang w:val="uk-UA" w:eastAsia="ru-RU"/>
        </w:rPr>
        <w:t xml:space="preserve"> з урахуванням помісячного Плану асигнувань використання коштів спеціального фонду бюджету на 2026 рік</w:t>
      </w:r>
      <w:r w:rsidRPr="00DF1CA3">
        <w:rPr>
          <w:rFonts w:ascii="Times New Roman" w:hAnsi="Times New Roman"/>
          <w:lang w:val="uk-UA"/>
        </w:rPr>
        <w:t>, згідно як</w:t>
      </w:r>
      <w:r w:rsidR="00B8741D" w:rsidRPr="00DF1CA3">
        <w:rPr>
          <w:rFonts w:ascii="Times New Roman" w:hAnsi="Times New Roman"/>
          <w:lang w:val="uk-UA"/>
        </w:rPr>
        <w:t>их</w:t>
      </w:r>
      <w:r w:rsidRPr="00DF1CA3">
        <w:rPr>
          <w:rFonts w:ascii="Times New Roman" w:hAnsi="Times New Roman"/>
          <w:lang w:val="uk-UA"/>
        </w:rPr>
        <w:t xml:space="preserve"> із </w:t>
      </w:r>
      <w:r w:rsidR="00B8741D" w:rsidRPr="00DF1CA3">
        <w:rPr>
          <w:rFonts w:ascii="Times New Roman" w:hAnsi="Times New Roman"/>
          <w:lang w:val="uk-UA"/>
        </w:rPr>
        <w:t xml:space="preserve">цільового фонду соціально-економічного та культурного розвитку Переяславської міської територіальної громади </w:t>
      </w:r>
      <w:r w:rsidRPr="00DF1CA3">
        <w:rPr>
          <w:rFonts w:ascii="Times New Roman" w:hAnsi="Times New Roman"/>
          <w:lang w:val="uk-UA"/>
        </w:rPr>
        <w:t xml:space="preserve">розподілено кошти на експлуатаційне утримання вулично-шляхової мережі (поточний ремонт) </w:t>
      </w:r>
      <w:r w:rsidR="00DF1CA3" w:rsidRPr="00DF1CA3">
        <w:rPr>
          <w:rFonts w:ascii="Times New Roman" w:hAnsi="Times New Roman"/>
          <w:lang w:val="uk-UA"/>
        </w:rPr>
        <w:t xml:space="preserve">вул. Б.Хмельницького від буд. № 84 до вул. Святого Єфрема </w:t>
      </w:r>
      <w:r w:rsidR="007854B5" w:rsidRPr="00DF1CA3">
        <w:rPr>
          <w:rFonts w:ascii="Times New Roman" w:hAnsi="Times New Roman"/>
          <w:lang w:val="uk-UA"/>
        </w:rPr>
        <w:t xml:space="preserve">в м. Переяславі Київської області </w:t>
      </w:r>
      <w:r w:rsidRPr="00DF1CA3">
        <w:rPr>
          <w:rFonts w:ascii="Times New Roman" w:hAnsi="Times New Roman" w:cs="Times New Roman"/>
          <w:lang w:val="uk-UA"/>
        </w:rPr>
        <w:t xml:space="preserve">у сумі </w:t>
      </w:r>
      <w:r w:rsidR="00DF1CA3" w:rsidRPr="00DF1CA3">
        <w:rPr>
          <w:rFonts w:ascii="Times New Roman" w:hAnsi="Times New Roman" w:cs="Times New Roman"/>
          <w:lang w:val="uk-UA"/>
        </w:rPr>
        <w:t>620 670</w:t>
      </w:r>
      <w:r w:rsidR="007854B5" w:rsidRPr="00DF1CA3">
        <w:rPr>
          <w:rFonts w:ascii="Times New Roman" w:hAnsi="Times New Roman" w:cs="Times New Roman"/>
          <w:lang w:val="uk-UA"/>
        </w:rPr>
        <w:t>,00</w:t>
      </w:r>
      <w:r w:rsidR="007854B5" w:rsidRPr="00DF1CA3">
        <w:rPr>
          <w:lang w:val="uk-UA"/>
        </w:rPr>
        <w:t xml:space="preserve"> </w:t>
      </w:r>
      <w:r w:rsidRPr="00DF1CA3">
        <w:rPr>
          <w:rFonts w:ascii="Times New Roman" w:hAnsi="Times New Roman" w:cs="Times New Roman"/>
          <w:lang w:val="uk-UA"/>
        </w:rPr>
        <w:t>грн.</w:t>
      </w:r>
    </w:p>
    <w:sectPr w:rsidR="00B870D1" w:rsidRPr="00487057" w:rsidSect="00411321">
      <w:pgSz w:w="11906" w:h="16838"/>
      <w:pgMar w:top="709" w:right="566"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9A229A"/>
    <w:multiLevelType w:val="hybridMultilevel"/>
    <w:tmpl w:val="709CB036"/>
    <w:lvl w:ilvl="0" w:tplc="2292A0BA">
      <w:start w:val="9"/>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2ACF0192"/>
    <w:multiLevelType w:val="hybridMultilevel"/>
    <w:tmpl w:val="548E533C"/>
    <w:lvl w:ilvl="0" w:tplc="9C201DCA">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2B8B2EF8"/>
    <w:multiLevelType w:val="hybridMultilevel"/>
    <w:tmpl w:val="D13A3C42"/>
    <w:lvl w:ilvl="0" w:tplc="B27CDA0E">
      <w:start w:val="1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40818B5"/>
    <w:multiLevelType w:val="hybridMultilevel"/>
    <w:tmpl w:val="F1FC1218"/>
    <w:lvl w:ilvl="0" w:tplc="C39844C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8946373"/>
    <w:multiLevelType w:val="hybridMultilevel"/>
    <w:tmpl w:val="2BAA6B0A"/>
    <w:lvl w:ilvl="0" w:tplc="1FBA6B26">
      <w:start w:val="15"/>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5371657"/>
    <w:multiLevelType w:val="multilevel"/>
    <w:tmpl w:val="01ACA240"/>
    <w:lvl w:ilvl="0">
      <w:start w:val="1"/>
      <w:numFmt w:val="decimal"/>
      <w:lvlText w:val="%1."/>
      <w:lvlJc w:val="left"/>
      <w:pPr>
        <w:ind w:left="786" w:hanging="360"/>
      </w:pPr>
      <w:rPr>
        <w:rFonts w:hint="default"/>
      </w:rPr>
    </w:lvl>
    <w:lvl w:ilvl="1">
      <w:start w:val="1"/>
      <w:numFmt w:val="decimal"/>
      <w:isLgl/>
      <w:lvlText w:val="%1.%2."/>
      <w:lvlJc w:val="left"/>
      <w:pPr>
        <w:ind w:left="934" w:hanging="540"/>
      </w:pPr>
      <w:rPr>
        <w:rFonts w:hint="default"/>
        <w:b w:val="0"/>
      </w:rPr>
    </w:lvl>
    <w:lvl w:ilvl="2">
      <w:start w:val="2"/>
      <w:numFmt w:val="decimal"/>
      <w:isLgl/>
      <w:lvlText w:val="%1.%2.%3."/>
      <w:lvlJc w:val="left"/>
      <w:pPr>
        <w:ind w:left="1114" w:hanging="720"/>
      </w:pPr>
      <w:rPr>
        <w:rFonts w:hint="default"/>
        <w:b w:val="0"/>
      </w:rPr>
    </w:lvl>
    <w:lvl w:ilvl="3">
      <w:start w:val="1"/>
      <w:numFmt w:val="decimal"/>
      <w:isLgl/>
      <w:lvlText w:val="%1.%2.%3.%4."/>
      <w:lvlJc w:val="left"/>
      <w:pPr>
        <w:ind w:left="1114" w:hanging="720"/>
      </w:pPr>
      <w:rPr>
        <w:rFonts w:hint="default"/>
        <w:b w:val="0"/>
      </w:rPr>
    </w:lvl>
    <w:lvl w:ilvl="4">
      <w:start w:val="1"/>
      <w:numFmt w:val="decimal"/>
      <w:isLgl/>
      <w:lvlText w:val="%1.%2.%3.%4.%5."/>
      <w:lvlJc w:val="left"/>
      <w:pPr>
        <w:ind w:left="1474" w:hanging="1080"/>
      </w:pPr>
      <w:rPr>
        <w:rFonts w:hint="default"/>
        <w:b w:val="0"/>
      </w:rPr>
    </w:lvl>
    <w:lvl w:ilvl="5">
      <w:start w:val="1"/>
      <w:numFmt w:val="decimal"/>
      <w:isLgl/>
      <w:lvlText w:val="%1.%2.%3.%4.%5.%6."/>
      <w:lvlJc w:val="left"/>
      <w:pPr>
        <w:ind w:left="1474" w:hanging="1080"/>
      </w:pPr>
      <w:rPr>
        <w:rFonts w:hint="default"/>
        <w:b w:val="0"/>
      </w:rPr>
    </w:lvl>
    <w:lvl w:ilvl="6">
      <w:start w:val="1"/>
      <w:numFmt w:val="decimal"/>
      <w:isLgl/>
      <w:lvlText w:val="%1.%2.%3.%4.%5.%6.%7."/>
      <w:lvlJc w:val="left"/>
      <w:pPr>
        <w:ind w:left="1834" w:hanging="1440"/>
      </w:pPr>
      <w:rPr>
        <w:rFonts w:hint="default"/>
        <w:b w:val="0"/>
      </w:rPr>
    </w:lvl>
    <w:lvl w:ilvl="7">
      <w:start w:val="1"/>
      <w:numFmt w:val="decimal"/>
      <w:isLgl/>
      <w:lvlText w:val="%1.%2.%3.%4.%5.%6.%7.%8."/>
      <w:lvlJc w:val="left"/>
      <w:pPr>
        <w:ind w:left="1834" w:hanging="1440"/>
      </w:pPr>
      <w:rPr>
        <w:rFonts w:hint="default"/>
        <w:b w:val="0"/>
      </w:rPr>
    </w:lvl>
    <w:lvl w:ilvl="8">
      <w:start w:val="1"/>
      <w:numFmt w:val="decimal"/>
      <w:isLgl/>
      <w:lvlText w:val="%1.%2.%3.%4.%5.%6.%7.%8.%9."/>
      <w:lvlJc w:val="left"/>
      <w:pPr>
        <w:ind w:left="2194" w:hanging="1800"/>
      </w:pPr>
      <w:rPr>
        <w:rFonts w:hint="default"/>
        <w:b w:val="0"/>
      </w:rPr>
    </w:lvl>
  </w:abstractNum>
  <w:abstractNum w:abstractNumId="6">
    <w:nsid w:val="7A4C7F81"/>
    <w:multiLevelType w:val="hybridMultilevel"/>
    <w:tmpl w:val="9320B6DC"/>
    <w:lvl w:ilvl="0" w:tplc="9C201DCA">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3"/>
  </w:num>
  <w:num w:numId="2">
    <w:abstractNumId w:val="1"/>
  </w:num>
  <w:num w:numId="3">
    <w:abstractNumId w:val="6"/>
  </w:num>
  <w:num w:numId="4">
    <w:abstractNumId w:val="2"/>
  </w:num>
  <w:num w:numId="5">
    <w:abstractNumId w:val="4"/>
  </w:num>
  <w:num w:numId="6">
    <w:abstractNumId w:val="0"/>
  </w:num>
  <w:num w:numId="7">
    <w:abstractNumId w:val="5"/>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612F1"/>
    <w:rsid w:val="00015F59"/>
    <w:rsid w:val="000A3580"/>
    <w:rsid w:val="000B5471"/>
    <w:rsid w:val="000C463D"/>
    <w:rsid w:val="000C5C60"/>
    <w:rsid w:val="000C7B95"/>
    <w:rsid w:val="000F2F2A"/>
    <w:rsid w:val="001008E9"/>
    <w:rsid w:val="00111F2F"/>
    <w:rsid w:val="00116CC7"/>
    <w:rsid w:val="0014121A"/>
    <w:rsid w:val="00144540"/>
    <w:rsid w:val="00173D5A"/>
    <w:rsid w:val="0018096F"/>
    <w:rsid w:val="001B435A"/>
    <w:rsid w:val="001E1AFD"/>
    <w:rsid w:val="002359D9"/>
    <w:rsid w:val="002556B2"/>
    <w:rsid w:val="00290D39"/>
    <w:rsid w:val="002951FE"/>
    <w:rsid w:val="002A3C86"/>
    <w:rsid w:val="002D70E2"/>
    <w:rsid w:val="002E33B3"/>
    <w:rsid w:val="00303F6D"/>
    <w:rsid w:val="00331F3E"/>
    <w:rsid w:val="00366157"/>
    <w:rsid w:val="00383DB8"/>
    <w:rsid w:val="003F1046"/>
    <w:rsid w:val="0040386C"/>
    <w:rsid w:val="00411321"/>
    <w:rsid w:val="004478B5"/>
    <w:rsid w:val="004661D0"/>
    <w:rsid w:val="00484CEC"/>
    <w:rsid w:val="00487057"/>
    <w:rsid w:val="004B03B3"/>
    <w:rsid w:val="004B2FE2"/>
    <w:rsid w:val="004B352E"/>
    <w:rsid w:val="004C3621"/>
    <w:rsid w:val="004E0006"/>
    <w:rsid w:val="004E4F48"/>
    <w:rsid w:val="00563D25"/>
    <w:rsid w:val="0057352C"/>
    <w:rsid w:val="00573A6F"/>
    <w:rsid w:val="005B29DC"/>
    <w:rsid w:val="005D0E49"/>
    <w:rsid w:val="005D2F83"/>
    <w:rsid w:val="005F2A48"/>
    <w:rsid w:val="005F7F45"/>
    <w:rsid w:val="006374BB"/>
    <w:rsid w:val="00640E0A"/>
    <w:rsid w:val="00676D5D"/>
    <w:rsid w:val="00681284"/>
    <w:rsid w:val="0069000A"/>
    <w:rsid w:val="006B1333"/>
    <w:rsid w:val="006D56DF"/>
    <w:rsid w:val="00703C35"/>
    <w:rsid w:val="007303BC"/>
    <w:rsid w:val="00744571"/>
    <w:rsid w:val="00761EAB"/>
    <w:rsid w:val="007745A9"/>
    <w:rsid w:val="00776AB6"/>
    <w:rsid w:val="007854B5"/>
    <w:rsid w:val="007874A6"/>
    <w:rsid w:val="007B4685"/>
    <w:rsid w:val="007C3B2E"/>
    <w:rsid w:val="007E2211"/>
    <w:rsid w:val="007F709B"/>
    <w:rsid w:val="008047C3"/>
    <w:rsid w:val="00810F36"/>
    <w:rsid w:val="008277AE"/>
    <w:rsid w:val="0083241E"/>
    <w:rsid w:val="008612F1"/>
    <w:rsid w:val="0086177E"/>
    <w:rsid w:val="008674AA"/>
    <w:rsid w:val="00874268"/>
    <w:rsid w:val="008803BB"/>
    <w:rsid w:val="008B5D83"/>
    <w:rsid w:val="008D3567"/>
    <w:rsid w:val="00912C66"/>
    <w:rsid w:val="00914D59"/>
    <w:rsid w:val="00955BCE"/>
    <w:rsid w:val="00960CE3"/>
    <w:rsid w:val="009737A3"/>
    <w:rsid w:val="009C0D2D"/>
    <w:rsid w:val="009F466A"/>
    <w:rsid w:val="00A25F6D"/>
    <w:rsid w:val="00A369A6"/>
    <w:rsid w:val="00A54C4B"/>
    <w:rsid w:val="00AA6CC7"/>
    <w:rsid w:val="00AD2F76"/>
    <w:rsid w:val="00AD32D5"/>
    <w:rsid w:val="00B11AAF"/>
    <w:rsid w:val="00B415B3"/>
    <w:rsid w:val="00B659C4"/>
    <w:rsid w:val="00B870D1"/>
    <w:rsid w:val="00B8741D"/>
    <w:rsid w:val="00BA0FF8"/>
    <w:rsid w:val="00BB1A0F"/>
    <w:rsid w:val="00BD6EAC"/>
    <w:rsid w:val="00BF25F2"/>
    <w:rsid w:val="00C16B6D"/>
    <w:rsid w:val="00C5119B"/>
    <w:rsid w:val="00CA379E"/>
    <w:rsid w:val="00CD789F"/>
    <w:rsid w:val="00D04364"/>
    <w:rsid w:val="00D22379"/>
    <w:rsid w:val="00D57578"/>
    <w:rsid w:val="00DC571B"/>
    <w:rsid w:val="00DD312A"/>
    <w:rsid w:val="00DF1CA3"/>
    <w:rsid w:val="00DF309A"/>
    <w:rsid w:val="00E23F24"/>
    <w:rsid w:val="00E24D45"/>
    <w:rsid w:val="00E366B0"/>
    <w:rsid w:val="00E60089"/>
    <w:rsid w:val="00E72919"/>
    <w:rsid w:val="00E93338"/>
    <w:rsid w:val="00EF74AE"/>
    <w:rsid w:val="00F146BB"/>
    <w:rsid w:val="00F270EE"/>
    <w:rsid w:val="00F86BE2"/>
    <w:rsid w:val="00FB454D"/>
    <w:rsid w:val="00FC1BD9"/>
    <w:rsid w:val="00FE19EB"/>
    <w:rsid w:val="00FF3C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12F1"/>
  </w:style>
  <w:style w:type="paragraph" w:styleId="1">
    <w:name w:val="heading 1"/>
    <w:basedOn w:val="a"/>
    <w:next w:val="a"/>
    <w:link w:val="10"/>
    <w:qFormat/>
    <w:rsid w:val="008612F1"/>
    <w:pPr>
      <w:keepNext/>
      <w:spacing w:before="240" w:after="60"/>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12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uiPriority w:val="1"/>
    <w:qFormat/>
    <w:rsid w:val="008612F1"/>
    <w:pPr>
      <w:spacing w:after="0" w:line="240" w:lineRule="auto"/>
    </w:pPr>
    <w:rPr>
      <w:rFonts w:ascii="Arial" w:eastAsia="Times New Roman" w:hAnsi="Arial" w:cs="Times New Roman"/>
      <w:sz w:val="24"/>
      <w:szCs w:val="20"/>
      <w:lang w:val="ru-RU" w:eastAsia="ru-RU"/>
    </w:rPr>
  </w:style>
  <w:style w:type="character" w:styleId="a5">
    <w:name w:val="Emphasis"/>
    <w:basedOn w:val="a0"/>
    <w:uiPriority w:val="20"/>
    <w:qFormat/>
    <w:rsid w:val="008612F1"/>
    <w:rPr>
      <w:rFonts w:cs="Times New Roman"/>
      <w:i/>
    </w:rPr>
  </w:style>
  <w:style w:type="character" w:customStyle="1" w:styleId="10">
    <w:name w:val="Заголовок 1 Знак"/>
    <w:basedOn w:val="a0"/>
    <w:link w:val="1"/>
    <w:rsid w:val="008612F1"/>
    <w:rPr>
      <w:rFonts w:ascii="Cambria" w:eastAsia="Times New Roman" w:hAnsi="Cambria" w:cs="Times New Roman"/>
      <w:b/>
      <w:bCs/>
      <w:kern w:val="32"/>
      <w:sz w:val="32"/>
      <w:szCs w:val="32"/>
    </w:rPr>
  </w:style>
  <w:style w:type="paragraph" w:styleId="a6">
    <w:name w:val="List Paragraph"/>
    <w:basedOn w:val="a"/>
    <w:uiPriority w:val="1"/>
    <w:qFormat/>
    <w:rsid w:val="00BB1A0F"/>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js-apiid">
    <w:name w:val="js-apiid"/>
    <w:basedOn w:val="a0"/>
    <w:rsid w:val="009F466A"/>
  </w:style>
  <w:style w:type="character" w:customStyle="1" w:styleId="taxincluded">
    <w:name w:val="taxincluded"/>
    <w:basedOn w:val="a0"/>
    <w:rsid w:val="009F466A"/>
  </w:style>
  <w:style w:type="character" w:styleId="a7">
    <w:name w:val="Strong"/>
    <w:basedOn w:val="a0"/>
    <w:uiPriority w:val="22"/>
    <w:qFormat/>
    <w:rsid w:val="002359D9"/>
    <w:rPr>
      <w:b/>
      <w:bCs/>
    </w:rPr>
  </w:style>
  <w:style w:type="paragraph" w:customStyle="1" w:styleId="LO-normal">
    <w:name w:val="LO-normal"/>
    <w:qFormat/>
    <w:rsid w:val="004478B5"/>
    <w:pPr>
      <w:overflowPunct w:val="0"/>
      <w:spacing w:after="0"/>
    </w:pPr>
    <w:rPr>
      <w:rFonts w:ascii="Arial" w:eastAsia="Tahoma" w:hAnsi="Arial" w:cs="Arial"/>
      <w:color w:val="000000"/>
      <w:lang w:val="ru-RU" w:eastAsia="zh-CN"/>
    </w:rPr>
  </w:style>
  <w:style w:type="character" w:styleId="a8">
    <w:name w:val="Hyperlink"/>
    <w:basedOn w:val="a0"/>
    <w:uiPriority w:val="99"/>
    <w:unhideWhenUsed/>
    <w:rsid w:val="007E2211"/>
    <w:rPr>
      <w:color w:val="0000FF" w:themeColor="hyperlink"/>
      <w:u w:val="single"/>
    </w:rPr>
  </w:style>
  <w:style w:type="table" w:customStyle="1" w:styleId="11">
    <w:name w:val="Сетка таблицы11"/>
    <w:basedOn w:val="a1"/>
    <w:next w:val="a3"/>
    <w:rsid w:val="00F270EE"/>
    <w:pPr>
      <w:spacing w:after="0" w:line="240" w:lineRule="auto"/>
    </w:pPr>
    <w:rPr>
      <w:rFonts w:ascii="Arial" w:eastAsia="Arial" w:hAnsi="Arial" w:cs="Arial"/>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F270EE"/>
    <w:pPr>
      <w:widowControl w:val="0"/>
      <w:autoSpaceDE w:val="0"/>
      <w:autoSpaceDN w:val="0"/>
      <w:spacing w:before="11" w:after="0" w:line="240" w:lineRule="auto"/>
      <w:ind w:right="32"/>
      <w:jc w:val="right"/>
    </w:pPr>
    <w:rPr>
      <w:rFonts w:ascii="Microsoft Sans Serif" w:eastAsia="Microsoft Sans Serif" w:hAnsi="Microsoft Sans Serif" w:cs="Microsoft Sans Serif"/>
    </w:rPr>
  </w:style>
  <w:style w:type="paragraph" w:styleId="a9">
    <w:name w:val="Normal (Web)"/>
    <w:aliases w:val="Обычный (веб) Знак,Знак18 Знак,Знак17 Знак1,Обычный (Web),Обычный (веб) Знак Знак1,Обычный (Web) Знак Знак Знак Знак,Обычный (веб) Знак Знак Знак,Обычный (веб) Знак2 Знак Знак,Обычный (веб) Знак Знак1 Знак Знак,Обычный (Web) Знак Знак Знак"/>
    <w:basedOn w:val="a"/>
    <w:link w:val="12"/>
    <w:uiPriority w:val="99"/>
    <w:qFormat/>
    <w:rsid w:val="008324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Обычный (веб) Знак1"/>
    <w:aliases w:val="Обычный (веб) Знак Знак,Знак18 Знак Знак,Знак17 Знак1 Знак,Обычный (Web) Знак,Обычный (веб) Знак Знак1 Знак,Обычный (Web) Знак Знак Знак Знак Знак,Обычный (веб) Знак Знак Знак Знак,Обычный (веб) Знак2 Знак Знак Знак"/>
    <w:link w:val="a9"/>
    <w:uiPriority w:val="99"/>
    <w:locked/>
    <w:rsid w:val="0083241E"/>
    <w:rPr>
      <w:rFonts w:ascii="Times New Roman" w:eastAsia="Times New Roman" w:hAnsi="Times New Roman" w:cs="Times New Roman"/>
      <w:sz w:val="24"/>
      <w:szCs w:val="24"/>
      <w:lang w:eastAsia="ru-RU"/>
    </w:rPr>
  </w:style>
  <w:style w:type="character" w:customStyle="1" w:styleId="apple-tab-span">
    <w:name w:val="apple-tab-span"/>
    <w:basedOn w:val="a0"/>
    <w:rsid w:val="00487057"/>
  </w:style>
</w:styles>
</file>

<file path=word/webSettings.xml><?xml version="1.0" encoding="utf-8"?>
<w:webSettings xmlns:r="http://schemas.openxmlformats.org/officeDocument/2006/relationships" xmlns:w="http://schemas.openxmlformats.org/wordprocessingml/2006/main">
  <w:divs>
    <w:div w:id="726412899">
      <w:bodyDiv w:val="1"/>
      <w:marLeft w:val="0"/>
      <w:marRight w:val="0"/>
      <w:marTop w:val="0"/>
      <w:marBottom w:val="0"/>
      <w:divBdr>
        <w:top w:val="none" w:sz="0" w:space="0" w:color="auto"/>
        <w:left w:val="none" w:sz="0" w:space="0" w:color="auto"/>
        <w:bottom w:val="none" w:sz="0" w:space="0" w:color="auto"/>
        <w:right w:val="none" w:sz="0" w:space="0" w:color="auto"/>
      </w:divBdr>
    </w:div>
    <w:div w:id="1449199742">
      <w:bodyDiv w:val="1"/>
      <w:marLeft w:val="0"/>
      <w:marRight w:val="0"/>
      <w:marTop w:val="0"/>
      <w:marBottom w:val="0"/>
      <w:divBdr>
        <w:top w:val="none" w:sz="0" w:space="0" w:color="auto"/>
        <w:left w:val="none" w:sz="0" w:space="0" w:color="auto"/>
        <w:bottom w:val="none" w:sz="0" w:space="0" w:color="auto"/>
        <w:right w:val="none" w:sz="0" w:space="0" w:color="auto"/>
      </w:divBdr>
    </w:div>
    <w:div w:id="166123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3-08-22-007605-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406</TotalTime>
  <Pages>1</Pages>
  <Words>528</Words>
  <Characters>3010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vera</cp:lastModifiedBy>
  <cp:revision>32</cp:revision>
  <dcterms:created xsi:type="dcterms:W3CDTF">2022-01-17T08:29:00Z</dcterms:created>
  <dcterms:modified xsi:type="dcterms:W3CDTF">2026-03-26T06:57:00Z</dcterms:modified>
</cp:coreProperties>
</file>