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9B" w:rsidRDefault="00AB0A9B" w:rsidP="00AB0A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B528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:rsidR="00AB0A9B" w:rsidRPr="000A575A" w:rsidRDefault="00AB0A9B" w:rsidP="00AB0A9B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Pr="000A575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виконання Постанови КМУ від 11.10.2016 №710 (зі змінами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</w:t>
      </w:r>
    </w:p>
    <w:p w:rsidR="00AB0A9B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b/>
          <w:i/>
          <w:sz w:val="23"/>
          <w:szCs w:val="23"/>
        </w:rPr>
      </w:pPr>
      <w:r w:rsidRPr="00A430C4">
        <w:rPr>
          <w:rStyle w:val="a4"/>
          <w:rFonts w:ascii="aglettericac" w:hAnsi="aglettericac"/>
          <w:color w:val="050000"/>
          <w:sz w:val="23"/>
          <w:szCs w:val="23"/>
          <w:u w:val="single"/>
          <w:bdr w:val="none" w:sz="0" w:space="0" w:color="auto" w:frame="1"/>
        </w:rPr>
        <w:t>Предмет закупівлі</w:t>
      </w:r>
      <w:r w:rsidRPr="00A430C4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:</w:t>
      </w:r>
      <w:r w:rsidRPr="00A430C4">
        <w:rPr>
          <w:rFonts w:ascii="aglettericac" w:hAnsi="aglettericac"/>
          <w:color w:val="050000"/>
          <w:sz w:val="23"/>
          <w:szCs w:val="23"/>
        </w:rPr>
        <w:t> </w:t>
      </w:r>
      <w:r w:rsidRPr="00A7700A">
        <w:rPr>
          <w:b/>
          <w:i/>
        </w:rPr>
        <w:t>«Капітальний ремонт</w:t>
      </w:r>
      <w:r w:rsidRPr="00B000D1">
        <w:rPr>
          <w:b/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їдальні Переяславського ліцею імені Володимира Мономаха Переяславської міської ради, Київська область, Бориспільський район, місто Переяслав, вулиця Волонтерська,2»</w:t>
      </w:r>
    </w:p>
    <w:p w:rsidR="00AB0A9B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b/>
          <w:bCs/>
          <w:i/>
          <w:bdr w:val="none" w:sz="0" w:space="0" w:color="auto" w:frame="1"/>
        </w:rPr>
      </w:pPr>
      <w:r w:rsidRPr="009C1914">
        <w:rPr>
          <w:b/>
          <w:bCs/>
          <w:i/>
          <w:bdr w:val="none" w:sz="0" w:space="0" w:color="auto" w:frame="1"/>
        </w:rPr>
        <w:t xml:space="preserve"> код ДК 021:2015 </w:t>
      </w:r>
      <w:r>
        <w:rPr>
          <w:b/>
          <w:bCs/>
          <w:i/>
          <w:bdr w:val="none" w:sz="0" w:space="0" w:color="auto" w:frame="1"/>
        </w:rPr>
        <w:t>–</w:t>
      </w:r>
      <w:r w:rsidRPr="009C1914">
        <w:rPr>
          <w:b/>
          <w:bCs/>
          <w:i/>
          <w:bdr w:val="none" w:sz="0" w:space="0" w:color="auto" w:frame="1"/>
        </w:rPr>
        <w:t xml:space="preserve"> 4545</w:t>
      </w:r>
      <w:r>
        <w:rPr>
          <w:b/>
          <w:bCs/>
          <w:i/>
          <w:bdr w:val="none" w:sz="0" w:space="0" w:color="auto" w:frame="1"/>
        </w:rPr>
        <w:t>3000-7</w:t>
      </w:r>
      <w:r w:rsidRPr="009C1914">
        <w:rPr>
          <w:b/>
          <w:bCs/>
          <w:i/>
          <w:bdr w:val="none" w:sz="0" w:space="0" w:color="auto" w:frame="1"/>
        </w:rPr>
        <w:t xml:space="preserve"> </w:t>
      </w:r>
      <w:r>
        <w:rPr>
          <w:b/>
          <w:bCs/>
          <w:i/>
          <w:bdr w:val="none" w:sz="0" w:space="0" w:color="auto" w:frame="1"/>
        </w:rPr>
        <w:t>Капітальний ремонт і реставрація</w:t>
      </w:r>
    </w:p>
    <w:p w:rsidR="00AB0A9B" w:rsidRPr="00A430C4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color w:val="000000" w:themeColor="text1"/>
          <w:sz w:val="23"/>
          <w:szCs w:val="23"/>
        </w:rPr>
      </w:pPr>
      <w:r w:rsidRPr="00A430C4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Замовник: </w:t>
      </w:r>
      <w:r w:rsidRPr="00A430C4">
        <w:rPr>
          <w:color w:val="000000" w:themeColor="text1"/>
          <w:sz w:val="23"/>
          <w:szCs w:val="23"/>
        </w:rPr>
        <w:t xml:space="preserve">: </w:t>
      </w:r>
      <w:r w:rsidRPr="00A430C4">
        <w:rPr>
          <w:b/>
          <w:color w:val="000000" w:themeColor="text1"/>
          <w:sz w:val="23"/>
          <w:szCs w:val="23"/>
        </w:rPr>
        <w:t>Відділ капітального будівництва та житлово-комунального  господарства  Переяславської міської ради</w:t>
      </w:r>
      <w:r>
        <w:rPr>
          <w:b/>
          <w:color w:val="000000" w:themeColor="text1"/>
          <w:sz w:val="23"/>
          <w:szCs w:val="23"/>
        </w:rPr>
        <w:t xml:space="preserve"> (код ЄДРПОУ - 43330285)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Ідентифікатор закупівлі: </w:t>
      </w:r>
      <w:r w:rsidRPr="00705B61">
        <w:rPr>
          <w:sz w:val="23"/>
          <w:szCs w:val="23"/>
        </w:rPr>
        <w:t xml:space="preserve"> № </w:t>
      </w:r>
      <w:r w:rsidRPr="00705B61">
        <w:rPr>
          <w:b/>
          <w:sz w:val="23"/>
          <w:szCs w:val="23"/>
        </w:rPr>
        <w:t>UA-2025-0</w:t>
      </w:r>
      <w:r w:rsidR="0087058A">
        <w:rPr>
          <w:b/>
          <w:sz w:val="23"/>
          <w:szCs w:val="23"/>
        </w:rPr>
        <w:t>9</w:t>
      </w:r>
      <w:r w:rsidRPr="00705B61">
        <w:rPr>
          <w:b/>
          <w:sz w:val="23"/>
          <w:szCs w:val="23"/>
        </w:rPr>
        <w:t>-</w:t>
      </w:r>
      <w:r w:rsidR="0087058A">
        <w:rPr>
          <w:b/>
          <w:sz w:val="23"/>
          <w:szCs w:val="23"/>
        </w:rPr>
        <w:t>10</w:t>
      </w:r>
      <w:r w:rsidRPr="00705B61">
        <w:rPr>
          <w:b/>
          <w:sz w:val="23"/>
          <w:szCs w:val="23"/>
        </w:rPr>
        <w:t>-</w:t>
      </w:r>
      <w:r w:rsidR="0087058A">
        <w:rPr>
          <w:b/>
          <w:sz w:val="23"/>
          <w:szCs w:val="23"/>
        </w:rPr>
        <w:t>013632</w:t>
      </w:r>
      <w:r w:rsidRPr="00705B61">
        <w:rPr>
          <w:b/>
          <w:sz w:val="23"/>
          <w:szCs w:val="23"/>
        </w:rPr>
        <w:t>-</w:t>
      </w:r>
      <w:r w:rsidRPr="00705B61">
        <w:rPr>
          <w:b/>
          <w:sz w:val="23"/>
          <w:szCs w:val="23"/>
          <w:lang w:val="en-US"/>
        </w:rPr>
        <w:t>a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proofErr w:type="spellStart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Обгрунтування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> </w:t>
      </w: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доцільності закупівлі</w:t>
      </w:r>
      <w:r w:rsidRPr="00705B61">
        <w:rPr>
          <w:rFonts w:ascii="aglettericac" w:hAnsi="aglettericac"/>
          <w:color w:val="050000"/>
          <w:sz w:val="23"/>
          <w:szCs w:val="23"/>
        </w:rPr>
        <w:t>: Дана закупівля пров</w:t>
      </w:r>
      <w:r>
        <w:rPr>
          <w:rFonts w:ascii="aglettericac" w:hAnsi="aglettericac"/>
          <w:color w:val="050000"/>
          <w:sz w:val="23"/>
          <w:szCs w:val="23"/>
        </w:rPr>
        <w:t xml:space="preserve">одиться для забезпечення учнів </w:t>
      </w:r>
      <w:r w:rsidRPr="00AB0A9B">
        <w:rPr>
          <w:sz w:val="23"/>
          <w:szCs w:val="23"/>
        </w:rPr>
        <w:t>Переяславського ліцею імені Володимира Мономаха</w:t>
      </w:r>
      <w:r>
        <w:rPr>
          <w:b/>
          <w:i/>
          <w:sz w:val="23"/>
          <w:szCs w:val="23"/>
        </w:rPr>
        <w:t xml:space="preserve"> </w:t>
      </w:r>
      <w:r w:rsidRPr="00705B61">
        <w:rPr>
          <w:bCs/>
          <w:sz w:val="23"/>
          <w:szCs w:val="23"/>
          <w:bdr w:val="none" w:sz="0" w:space="0" w:color="auto" w:frame="1"/>
        </w:rPr>
        <w:t>Переяславської міської ради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  <w:r>
        <w:rPr>
          <w:rFonts w:ascii="aglettericac" w:hAnsi="aglettericac"/>
          <w:color w:val="050000"/>
          <w:sz w:val="23"/>
          <w:szCs w:val="23"/>
        </w:rPr>
        <w:t xml:space="preserve">якісним харчуванням, </w:t>
      </w:r>
      <w:r w:rsidRPr="00705B61">
        <w:rPr>
          <w:rFonts w:ascii="aglettericac" w:hAnsi="aglettericac"/>
          <w:color w:val="050000"/>
          <w:sz w:val="23"/>
          <w:szCs w:val="23"/>
        </w:rPr>
        <w:t>згідно кошторису.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3"/>
          <w:szCs w:val="23"/>
          <w:shd w:val="clear" w:color="auto" w:fill="FFFFFF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Місце виконання робіт </w:t>
      </w:r>
      <w:r w:rsidRPr="00705B61">
        <w:rPr>
          <w:sz w:val="23"/>
          <w:szCs w:val="23"/>
        </w:rPr>
        <w:t>:</w:t>
      </w:r>
      <w:r w:rsidRPr="00705B61">
        <w:rPr>
          <w:b/>
          <w:bCs/>
          <w:i/>
          <w:sz w:val="23"/>
          <w:szCs w:val="23"/>
          <w:bdr w:val="none" w:sz="0" w:space="0" w:color="auto" w:frame="1"/>
        </w:rPr>
        <w:t xml:space="preserve"> </w:t>
      </w:r>
      <w:r w:rsidRPr="00705B61">
        <w:rPr>
          <w:bCs/>
          <w:sz w:val="23"/>
          <w:szCs w:val="23"/>
          <w:bdr w:val="none" w:sz="0" w:space="0" w:color="auto" w:frame="1"/>
        </w:rPr>
        <w:t xml:space="preserve">вул. </w:t>
      </w:r>
      <w:r>
        <w:rPr>
          <w:bCs/>
          <w:sz w:val="23"/>
          <w:szCs w:val="23"/>
          <w:bdr w:val="none" w:sz="0" w:space="0" w:color="auto" w:frame="1"/>
        </w:rPr>
        <w:t>Волонтерська,2</w:t>
      </w:r>
      <w:r w:rsidRPr="00705B61">
        <w:rPr>
          <w:bCs/>
          <w:sz w:val="23"/>
          <w:szCs w:val="23"/>
          <w:bdr w:val="none" w:sz="0" w:space="0" w:color="auto" w:frame="1"/>
        </w:rPr>
        <w:t xml:space="preserve"> м. Переяслав </w:t>
      </w:r>
      <w:r>
        <w:rPr>
          <w:bCs/>
          <w:sz w:val="23"/>
          <w:szCs w:val="23"/>
          <w:bdr w:val="none" w:sz="0" w:space="0" w:color="auto" w:frame="1"/>
        </w:rPr>
        <w:t xml:space="preserve">Бориспільський район </w:t>
      </w:r>
      <w:r w:rsidRPr="00705B61">
        <w:rPr>
          <w:bCs/>
          <w:sz w:val="23"/>
          <w:szCs w:val="23"/>
          <w:bdr w:val="none" w:sz="0" w:space="0" w:color="auto" w:frame="1"/>
        </w:rPr>
        <w:t>Київськ</w:t>
      </w:r>
      <w:r>
        <w:rPr>
          <w:bCs/>
          <w:sz w:val="23"/>
          <w:szCs w:val="23"/>
          <w:bdr w:val="none" w:sz="0" w:space="0" w:color="auto" w:frame="1"/>
        </w:rPr>
        <w:t>а</w:t>
      </w:r>
      <w:r w:rsidRPr="00705B61">
        <w:rPr>
          <w:bCs/>
          <w:sz w:val="23"/>
          <w:szCs w:val="23"/>
          <w:bdr w:val="none" w:sz="0" w:space="0" w:color="auto" w:frame="1"/>
        </w:rPr>
        <w:t xml:space="preserve"> област</w:t>
      </w:r>
      <w:r>
        <w:rPr>
          <w:bCs/>
          <w:sz w:val="23"/>
          <w:szCs w:val="23"/>
          <w:bdr w:val="none" w:sz="0" w:space="0" w:color="auto" w:frame="1"/>
        </w:rPr>
        <w:t>ь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На виконання Закону України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«</w:t>
      </w:r>
      <w:r w:rsidRPr="00705B61">
        <w:rPr>
          <w:rFonts w:ascii="aglettericac" w:hAnsi="aglettericac"/>
          <w:color w:val="050000"/>
          <w:sz w:val="23"/>
          <w:szCs w:val="23"/>
        </w:rPr>
        <w:t>Про публічні закупівлі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»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  <w:r w:rsidRPr="00705B61">
        <w:rPr>
          <w:sz w:val="23"/>
          <w:szCs w:val="23"/>
        </w:rPr>
        <w:t xml:space="preserve">Кабінетом Міністрів України була прийнята постанова від 12.10.2022 № 1178 “Про затвердження особливостей здійснення публічних </w:t>
      </w:r>
      <w:proofErr w:type="spellStart"/>
      <w:r w:rsidRPr="00705B61">
        <w:rPr>
          <w:sz w:val="23"/>
          <w:szCs w:val="23"/>
        </w:rPr>
        <w:t>закупівель</w:t>
      </w:r>
      <w:proofErr w:type="spellEnd"/>
      <w:r w:rsidRPr="00705B61">
        <w:rPr>
          <w:sz w:val="23"/>
          <w:szCs w:val="23"/>
        </w:rPr>
        <w:t xml:space="preserve"> товарів, робіт і послуг для замовників, передбачених Законом України “Про публічні закупівлі”.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Водночас, як передбачено чинним законодавством, під час здійснення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закупівель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 замовники повинні дотримуватися принципів здійснення публічних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закупівель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>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З огляду на викладене, рішення замовника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про проведення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закупівлі відповідає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законодавству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. 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Згідно з рішення Переяславської міської ради від 31.10.2019   №02-74-VII   на відділ </w:t>
      </w:r>
      <w:r w:rsidRPr="00705B61">
        <w:rPr>
          <w:color w:val="000000" w:themeColor="text1"/>
          <w:sz w:val="23"/>
          <w:szCs w:val="23"/>
        </w:rPr>
        <w:t xml:space="preserve">капітального будівництва та житлово-комунального  господарства Переяславської міської ради покладено функції замовника з капітального будівництва (нове будівництво, капітальний ремонт, реконструкція та реставрація) об’єктів комунальної власності, житлово-комунального господарства, благоустрою, освіти, охорони здоров’я, культури і спорту, соціального призначення та об’єктів органів місцевого самоврядування на території Переяславської міської територіальної громади 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за рахунок коштів бюджету Переяславської  міської територіальної громади. 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Роботи по закупівлі №</w:t>
      </w:r>
      <w:r w:rsidRPr="00705B61">
        <w:rPr>
          <w:b/>
          <w:sz w:val="23"/>
          <w:szCs w:val="23"/>
        </w:rPr>
        <w:t xml:space="preserve"> UA-2025-0</w:t>
      </w:r>
      <w:r w:rsidR="0087058A">
        <w:rPr>
          <w:b/>
          <w:sz w:val="23"/>
          <w:szCs w:val="23"/>
        </w:rPr>
        <w:t>9</w:t>
      </w:r>
      <w:r w:rsidRPr="00705B61">
        <w:rPr>
          <w:b/>
          <w:sz w:val="23"/>
          <w:szCs w:val="23"/>
        </w:rPr>
        <w:t>-</w:t>
      </w:r>
      <w:r w:rsidR="0087058A">
        <w:rPr>
          <w:b/>
          <w:sz w:val="23"/>
          <w:szCs w:val="23"/>
        </w:rPr>
        <w:t>10</w:t>
      </w:r>
      <w:r w:rsidRPr="00705B61">
        <w:rPr>
          <w:b/>
          <w:sz w:val="23"/>
          <w:szCs w:val="23"/>
        </w:rPr>
        <w:t>-</w:t>
      </w:r>
      <w:r w:rsidR="0087058A">
        <w:rPr>
          <w:b/>
          <w:sz w:val="23"/>
          <w:szCs w:val="23"/>
        </w:rPr>
        <w:t>013632</w:t>
      </w:r>
      <w:r w:rsidRPr="00705B61">
        <w:rPr>
          <w:b/>
          <w:sz w:val="23"/>
          <w:szCs w:val="23"/>
        </w:rPr>
        <w:t>-</w:t>
      </w:r>
      <w:r w:rsidRPr="00705B61">
        <w:rPr>
          <w:b/>
          <w:sz w:val="23"/>
          <w:szCs w:val="23"/>
          <w:lang w:val="en-US"/>
        </w:rPr>
        <w:t>a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 планується виконати до </w:t>
      </w:r>
      <w:r w:rsidR="0087058A" w:rsidRPr="0087058A">
        <w:rPr>
          <w:rFonts w:ascii="aglettericac" w:hAnsi="aglettericac"/>
          <w:b/>
          <w:color w:val="050000"/>
          <w:sz w:val="23"/>
          <w:szCs w:val="23"/>
        </w:rPr>
        <w:t>31 травня</w:t>
      </w:r>
      <w:r w:rsidRPr="0087058A">
        <w:rPr>
          <w:rFonts w:ascii="aglettericac" w:hAnsi="aglettericac"/>
          <w:b/>
          <w:color w:val="050000"/>
          <w:sz w:val="23"/>
          <w:szCs w:val="23"/>
        </w:rPr>
        <w:t xml:space="preserve"> 202</w:t>
      </w:r>
      <w:r w:rsidR="0087058A" w:rsidRPr="0087058A">
        <w:rPr>
          <w:rFonts w:ascii="aglettericac" w:hAnsi="aglettericac"/>
          <w:b/>
          <w:color w:val="050000"/>
          <w:sz w:val="23"/>
          <w:szCs w:val="23"/>
        </w:rPr>
        <w:t>6</w:t>
      </w:r>
      <w:r w:rsidRPr="0087058A">
        <w:rPr>
          <w:rFonts w:ascii="aglettericac" w:hAnsi="aglettericac"/>
          <w:b/>
          <w:color w:val="050000"/>
          <w:sz w:val="23"/>
          <w:szCs w:val="23"/>
        </w:rPr>
        <w:t xml:space="preserve"> року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. 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Розмір бюджетних призначень на цей вид робіт заплановано на 202</w:t>
      </w:r>
      <w:r w:rsidR="0087058A">
        <w:rPr>
          <w:rFonts w:ascii="aglettericac" w:hAnsi="aglettericac"/>
          <w:color w:val="050000"/>
          <w:sz w:val="23"/>
          <w:szCs w:val="23"/>
        </w:rPr>
        <w:t>5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рік – </w:t>
      </w:r>
      <w:bookmarkStart w:id="0" w:name="_GoBack"/>
      <w:r w:rsidR="008720F8" w:rsidRPr="008720F8">
        <w:rPr>
          <w:rFonts w:ascii="aglettericac" w:hAnsi="aglettericac"/>
          <w:b/>
          <w:color w:val="050000"/>
          <w:sz w:val="23"/>
          <w:szCs w:val="23"/>
        </w:rPr>
        <w:t>9224136</w:t>
      </w:r>
      <w:bookmarkEnd w:id="0"/>
      <w:r w:rsidRPr="00705B61">
        <w:rPr>
          <w:rFonts w:ascii="aglettericac" w:hAnsi="aglettericac"/>
          <w:b/>
          <w:color w:val="050000"/>
          <w:sz w:val="23"/>
          <w:szCs w:val="23"/>
          <w:lang w:val="ru-RU"/>
        </w:rPr>
        <w:t>,00 грн.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Обґрунтування обсягів закупівлі: </w:t>
      </w:r>
      <w:r w:rsidRPr="00705B61">
        <w:rPr>
          <w:rFonts w:ascii="aglettericac" w:hAnsi="aglettericac"/>
          <w:color w:val="050000"/>
          <w:sz w:val="23"/>
          <w:szCs w:val="23"/>
        </w:rPr>
        <w:t>Обсяг закупівлі робіт з Капітального ремонту визначено на підставі дефектного акту, складеному із урахуванням вимог Порядку проведення ремонту та утримання об'єктів благоустрою населених пунктів, затвердженого наказом Державного комітету України з питань житлово-комунального господарства від 23 вересня 2003 року № 154 (із змінами).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 </w:t>
      </w:r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Обґрунтування технічних та якісних характеристик закупівлі: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 xml:space="preserve">Технічні та якісні характеристики закупівлі визначено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>-кошторисної документації на «</w:t>
      </w:r>
      <w:r w:rsidRPr="00AB0A9B">
        <w:t>Капітальний ремонт</w:t>
      </w:r>
      <w:r w:rsidRPr="00AB0A9B">
        <w:rPr>
          <w:sz w:val="23"/>
          <w:szCs w:val="23"/>
        </w:rPr>
        <w:t xml:space="preserve"> їдальні Переяславського ліцею імені Володимира Мономаха Переяславської міської ради, Київська область, Бориспільський район, місто Переяслав, вулиця Волонтерська,2</w:t>
      </w:r>
      <w:r>
        <w:rPr>
          <w:b/>
          <w:i/>
          <w:sz w:val="23"/>
          <w:szCs w:val="23"/>
        </w:rPr>
        <w:t>»</w:t>
      </w:r>
      <w:r w:rsidRPr="00705B61">
        <w:rPr>
          <w:sz w:val="23"/>
          <w:szCs w:val="23"/>
        </w:rPr>
        <w:t>.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Технічна специфікація містить заплановані обсяги робіт,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>-кошторисної документації, яка пройшла ек</w:t>
      </w:r>
      <w:r>
        <w:rPr>
          <w:rFonts w:ascii="aglettericac" w:hAnsi="aglettericac"/>
          <w:color w:val="050000"/>
          <w:sz w:val="23"/>
          <w:szCs w:val="23"/>
        </w:rPr>
        <w:t>с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пертизу і отримала позитивний висновок (експертний звіт ТОВ </w:t>
      </w:r>
      <w:r w:rsidRPr="00705B61">
        <w:rPr>
          <w:rFonts w:ascii="aglettericac" w:hAnsi="aglettericac" w:hint="eastAsia"/>
          <w:color w:val="050000"/>
          <w:sz w:val="23"/>
          <w:szCs w:val="23"/>
        </w:rPr>
        <w:t>«</w:t>
      </w:r>
      <w:r>
        <w:rPr>
          <w:rFonts w:ascii="aglettericac" w:hAnsi="aglettericac" w:hint="eastAsia"/>
          <w:color w:val="050000"/>
          <w:sz w:val="23"/>
          <w:szCs w:val="23"/>
        </w:rPr>
        <w:t>ЕКСПЕРТ ЛАЙН</w:t>
      </w:r>
      <w:r>
        <w:rPr>
          <w:rFonts w:ascii="aglettericac" w:hAnsi="aglettericac"/>
          <w:color w:val="050000"/>
          <w:sz w:val="23"/>
          <w:szCs w:val="23"/>
        </w:rPr>
        <w:t>»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№ </w:t>
      </w:r>
      <w:r>
        <w:rPr>
          <w:rFonts w:ascii="aglettericac" w:hAnsi="aglettericac"/>
          <w:color w:val="050000"/>
          <w:sz w:val="23"/>
          <w:szCs w:val="23"/>
        </w:rPr>
        <w:t>01-2705-25/ЕП</w:t>
      </w:r>
      <w:r w:rsidRPr="00705B61">
        <w:rPr>
          <w:rFonts w:ascii="aglettericac" w:hAnsi="aglettericac"/>
          <w:color w:val="050000"/>
          <w:sz w:val="23"/>
          <w:szCs w:val="23"/>
        </w:rPr>
        <w:t>/</w:t>
      </w:r>
      <w:r>
        <w:rPr>
          <w:rFonts w:ascii="aglettericac" w:hAnsi="aglettericac"/>
          <w:color w:val="050000"/>
          <w:sz w:val="23"/>
          <w:szCs w:val="23"/>
        </w:rPr>
        <w:t>КО/КВ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від </w:t>
      </w:r>
      <w:r>
        <w:rPr>
          <w:rFonts w:ascii="aglettericac" w:hAnsi="aglettericac"/>
          <w:color w:val="050000"/>
          <w:sz w:val="23"/>
          <w:szCs w:val="23"/>
        </w:rPr>
        <w:t>27</w:t>
      </w:r>
      <w:r w:rsidRPr="00705B61">
        <w:rPr>
          <w:rFonts w:ascii="aglettericac" w:hAnsi="aglettericac"/>
          <w:color w:val="050000"/>
          <w:sz w:val="23"/>
          <w:szCs w:val="23"/>
        </w:rPr>
        <w:t>.0</w:t>
      </w:r>
      <w:r>
        <w:rPr>
          <w:rFonts w:ascii="aglettericac" w:hAnsi="aglettericac"/>
          <w:color w:val="050000"/>
          <w:sz w:val="23"/>
          <w:szCs w:val="23"/>
        </w:rPr>
        <w:t>8</w:t>
      </w:r>
      <w:r w:rsidRPr="00705B61">
        <w:rPr>
          <w:rFonts w:ascii="aglettericac" w:hAnsi="aglettericac"/>
          <w:color w:val="050000"/>
          <w:sz w:val="23"/>
          <w:szCs w:val="23"/>
        </w:rPr>
        <w:t>.2025 р</w:t>
      </w:r>
      <w:r>
        <w:rPr>
          <w:rFonts w:ascii="aglettericac" w:hAnsi="aglettericac"/>
          <w:color w:val="050000"/>
          <w:sz w:val="23"/>
          <w:szCs w:val="23"/>
        </w:rPr>
        <w:t>оку,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реєстраційний номер ЕХ01:</w:t>
      </w:r>
      <w:r>
        <w:rPr>
          <w:rFonts w:ascii="aglettericac" w:hAnsi="aglettericac"/>
          <w:color w:val="050000"/>
          <w:sz w:val="23"/>
          <w:szCs w:val="23"/>
        </w:rPr>
        <w:t>9711:0309:4793-9770</w:t>
      </w:r>
      <w:r w:rsidRPr="00705B61">
        <w:rPr>
          <w:rFonts w:ascii="aglettericac" w:hAnsi="aglettericac"/>
          <w:color w:val="050000"/>
          <w:sz w:val="23"/>
          <w:szCs w:val="23"/>
        </w:rPr>
        <w:t>).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b/>
          <w:color w:val="050000"/>
          <w:sz w:val="23"/>
          <w:szCs w:val="23"/>
        </w:rPr>
      </w:pPr>
      <w:proofErr w:type="spellStart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>Обгрунтування</w:t>
      </w:r>
      <w:proofErr w:type="spellEnd"/>
      <w:r w:rsidRPr="00705B61">
        <w:rPr>
          <w:rStyle w:val="a4"/>
          <w:rFonts w:ascii="aglettericac" w:hAnsi="aglettericac"/>
          <w:color w:val="050000"/>
          <w:sz w:val="23"/>
          <w:szCs w:val="23"/>
          <w:bdr w:val="none" w:sz="0" w:space="0" w:color="auto" w:frame="1"/>
        </w:rPr>
        <w:t xml:space="preserve"> очікуваної ціни закупівлі/бюджетного призначення: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 Очікувана вартість закупівлі робіт з капітального ремонту </w:t>
      </w:r>
      <w:r w:rsidR="0047792D" w:rsidRPr="0047792D">
        <w:rPr>
          <w:sz w:val="23"/>
          <w:szCs w:val="23"/>
        </w:rPr>
        <w:t>їдальні Переяславського ліцею імені Володимира Мономаха Переяславської міської ради, Київська область, Бориспільський район, місто Переяслав, вулиця Волонтерська,2</w:t>
      </w:r>
      <w:r w:rsidRPr="0047792D">
        <w:rPr>
          <w:sz w:val="23"/>
          <w:szCs w:val="23"/>
        </w:rPr>
        <w:t xml:space="preserve"> </w:t>
      </w:r>
      <w:r w:rsidRPr="00705B61">
        <w:rPr>
          <w:color w:val="050000"/>
          <w:sz w:val="23"/>
          <w:szCs w:val="23"/>
        </w:rPr>
        <w:t>в</w:t>
      </w:r>
      <w:r w:rsidRPr="00705B61">
        <w:rPr>
          <w:rFonts w:ascii="aglettericac" w:hAnsi="aglettericac"/>
          <w:color w:val="050000"/>
          <w:sz w:val="23"/>
          <w:szCs w:val="23"/>
        </w:rPr>
        <w:t>изначається з урахуванням Кошторисних норм України</w:t>
      </w:r>
      <w:r w:rsidRPr="00705B61">
        <w:rPr>
          <w:sz w:val="23"/>
          <w:szCs w:val="23"/>
        </w:rPr>
        <w:t>; відповідно до пункту четвертого розділу ІІІ Примірної методики</w:t>
      </w:r>
      <w:r w:rsidRPr="00705B61">
        <w:rPr>
          <w:bCs/>
          <w:color w:val="333333"/>
          <w:sz w:val="23"/>
          <w:szCs w:val="23"/>
        </w:rPr>
        <w:t xml:space="preserve"> визначення очікуваної вартості предмета закупівлі</w:t>
      </w:r>
      <w:r w:rsidRPr="00705B61">
        <w:rPr>
          <w:sz w:val="23"/>
          <w:szCs w:val="23"/>
        </w:rPr>
        <w:t xml:space="preserve"> , затвердженої Наказом Міністерства розвитку економіки, торгівлі та сільського господарства України від 18.02.2020 №275;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відповідно до розробленої та затвердженої </w:t>
      </w:r>
      <w:proofErr w:type="spellStart"/>
      <w:r w:rsidRPr="00705B61">
        <w:rPr>
          <w:rFonts w:ascii="aglettericac" w:hAnsi="aglettericac"/>
          <w:color w:val="050000"/>
          <w:sz w:val="23"/>
          <w:szCs w:val="23"/>
        </w:rPr>
        <w:t>проєктно</w:t>
      </w:r>
      <w:proofErr w:type="spellEnd"/>
      <w:r w:rsidRPr="00705B61">
        <w:rPr>
          <w:rFonts w:ascii="aglettericac" w:hAnsi="aglettericac"/>
          <w:color w:val="050000"/>
          <w:sz w:val="23"/>
          <w:szCs w:val="23"/>
        </w:rPr>
        <w:t xml:space="preserve">-кошторисної документації та з урахуванням видів та обсягів робіт, що планується закупити, відповідно до КНУ  і складає </w:t>
      </w:r>
      <w:r w:rsidR="00565526" w:rsidRPr="00565526">
        <w:rPr>
          <w:rFonts w:ascii="aglettericac" w:hAnsi="aglettericac"/>
          <w:b/>
          <w:color w:val="050000"/>
          <w:sz w:val="23"/>
          <w:szCs w:val="23"/>
        </w:rPr>
        <w:t>13285242</w:t>
      </w:r>
      <w:r w:rsidRPr="00705B61">
        <w:rPr>
          <w:rFonts w:ascii="aglettericac" w:hAnsi="aglettericac"/>
          <w:b/>
          <w:color w:val="050000"/>
          <w:sz w:val="23"/>
          <w:szCs w:val="23"/>
        </w:rPr>
        <w:t>,00 грн.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  <w:sz w:val="23"/>
          <w:szCs w:val="23"/>
        </w:rPr>
      </w:pPr>
      <w:r w:rsidRPr="00705B61">
        <w:rPr>
          <w:rFonts w:ascii="aglettericac" w:hAnsi="aglettericac"/>
          <w:color w:val="050000"/>
          <w:sz w:val="23"/>
          <w:szCs w:val="23"/>
        </w:rPr>
        <w:t>Розмір бюджетного призначення для предмета закупівлі відповідає розрахунку видатків до кошторису Відділу КБ та ЖКГ на 202</w:t>
      </w:r>
      <w:r>
        <w:rPr>
          <w:rFonts w:ascii="aglettericac" w:hAnsi="aglettericac"/>
          <w:color w:val="050000"/>
          <w:sz w:val="23"/>
          <w:szCs w:val="23"/>
        </w:rPr>
        <w:t>5</w:t>
      </w:r>
      <w:r w:rsidRPr="00705B61">
        <w:rPr>
          <w:rFonts w:ascii="aglettericac" w:hAnsi="aglettericac"/>
          <w:color w:val="050000"/>
          <w:sz w:val="23"/>
          <w:szCs w:val="23"/>
        </w:rPr>
        <w:t xml:space="preserve"> рік за КПКВК 15110</w:t>
      </w:r>
      <w:r w:rsidR="00565526">
        <w:rPr>
          <w:rFonts w:ascii="aglettericac" w:hAnsi="aglettericac"/>
          <w:color w:val="050000"/>
          <w:sz w:val="23"/>
          <w:szCs w:val="23"/>
        </w:rPr>
        <w:t>21</w:t>
      </w:r>
      <w:r w:rsidRPr="00705B61">
        <w:rPr>
          <w:rFonts w:ascii="aglettericac" w:hAnsi="aglettericac"/>
          <w:color w:val="050000"/>
          <w:sz w:val="23"/>
          <w:szCs w:val="23"/>
        </w:rPr>
        <w:t>.</w:t>
      </w:r>
    </w:p>
    <w:p w:rsidR="00AB0A9B" w:rsidRPr="00705B61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  <w:sz w:val="23"/>
          <w:szCs w:val="23"/>
        </w:rPr>
      </w:pPr>
    </w:p>
    <w:p w:rsidR="00AB0A9B" w:rsidRPr="00A430C4" w:rsidRDefault="00AB0A9B" w:rsidP="00AB0A9B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b/>
          <w:color w:val="050000"/>
        </w:rPr>
      </w:pPr>
      <w:r w:rsidRPr="00A430C4">
        <w:rPr>
          <w:rFonts w:ascii="aglettericac" w:hAnsi="aglettericac"/>
          <w:b/>
          <w:color w:val="050000"/>
        </w:rPr>
        <w:t xml:space="preserve">Начальник відділу КБ та ЖКГ </w:t>
      </w:r>
    </w:p>
    <w:p w:rsidR="00AB0A9B" w:rsidRDefault="00AB0A9B" w:rsidP="00AB0A9B">
      <w:pPr>
        <w:pStyle w:val="a3"/>
        <w:spacing w:before="0" w:beforeAutospacing="0" w:after="0" w:afterAutospacing="0"/>
        <w:ind w:left="-567"/>
        <w:textAlignment w:val="baseline"/>
      </w:pPr>
      <w:r w:rsidRPr="00A430C4">
        <w:rPr>
          <w:rFonts w:ascii="aglettericac" w:hAnsi="aglettericac"/>
          <w:b/>
          <w:color w:val="050000"/>
        </w:rPr>
        <w:t>Переяславської міської ради</w:t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  <w:t xml:space="preserve">                    Олександр ВІТКІВСЬКИЙ</w:t>
      </w:r>
    </w:p>
    <w:p w:rsidR="00AB0A9B" w:rsidRDefault="00AB0A9B" w:rsidP="00AB0A9B"/>
    <w:p w:rsidR="00E121BF" w:rsidRDefault="00E121BF"/>
    <w:sectPr w:rsidR="00E121BF" w:rsidSect="007C6353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B9"/>
    <w:rsid w:val="0047792D"/>
    <w:rsid w:val="00565526"/>
    <w:rsid w:val="0087058A"/>
    <w:rsid w:val="008720F8"/>
    <w:rsid w:val="00AB0A9B"/>
    <w:rsid w:val="00E121BF"/>
    <w:rsid w:val="00E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A601"/>
  <w15:chartTrackingRefBased/>
  <w15:docId w15:val="{ADEB606F-B6C3-474A-ABF9-ED27AB0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9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A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058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</cp:revision>
  <cp:lastPrinted>2025-09-24T05:37:00Z</cp:lastPrinted>
  <dcterms:created xsi:type="dcterms:W3CDTF">2025-09-24T05:21:00Z</dcterms:created>
  <dcterms:modified xsi:type="dcterms:W3CDTF">2025-09-24T08:14:00Z</dcterms:modified>
</cp:coreProperties>
</file>