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bookmarkStart w:id="0" w:name="_GoBack"/>
      <w:bookmarkEnd w:id="0"/>
      <w:r w:rsidRPr="0069701F">
        <w:rPr>
          <w:rFonts w:ascii="Times New Roman" w:eastAsia="Times New Roman" w:hAnsi="Times New Roman" w:cs="Times New Roman"/>
          <w:color w:val="000000"/>
          <w:sz w:val="24"/>
          <w:szCs w:val="24"/>
          <w:lang w:eastAsia="uk-UA"/>
        </w:rPr>
        <w:t>єВідновлення - це державна програми допомоги за пошкоджене та знищене житло, яка доступна для громадян України.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1"/>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Яку допомогу можуть отримати громадяни?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b/>
          <w:bCs/>
          <w:color w:val="000000"/>
          <w:sz w:val="24"/>
          <w:szCs w:val="24"/>
          <w:lang w:eastAsia="uk-UA"/>
        </w:rPr>
        <w:t>Пошкоджене житло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Категорія А - виплата до 200 тис грн. </w:t>
      </w:r>
    </w:p>
    <w:p w:rsidR="0069701F" w:rsidRPr="0069701F" w:rsidRDefault="0069701F" w:rsidP="0069701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Категорія Б - виплата до 350 тис грн на ремонт пошкоджених квартир та до 500 тис грн на ремонт пошкоджених приватних будинків. Кошти зараховуються двома траншами (70/30).</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b/>
          <w:bCs/>
          <w:color w:val="000000"/>
          <w:sz w:val="24"/>
          <w:szCs w:val="24"/>
          <w:lang w:eastAsia="uk-UA"/>
        </w:rPr>
        <w:t>Знищене житло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Житловий сертифікат за який можна придбати нову домівку.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Грошова виплата для будівництва приватного будинку.</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Доступна для власників знищених приватних будинків, які мають земельну ділянку на безпечній території. </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Кошти зараховуються двома траншами (50/50)</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5"/>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Пріоритетні групи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учасники бойових дій</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люди з інвалідністю внаслідок війни;</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ветерани війни;</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члени сімей загиблих військових;</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мобілізовані;</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багатодітні родини;</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люди з інвалідністю І та II групи;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пошкодженого житла також: </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батьки-вихователі дитячих будинків сімейного типу;</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опікуни/піклувальники, прийомні батьки та патронатні вихователі;</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діти-сироти та діти, позбавлені батьківського піклування.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Також існує окремий напрямок фінансування програми єВідновлення для внутрішньо-переміщених осіб, які втратили своє єдине житло. Уряд виділив 15 млрд грн на надання житлових сертифікатів для ВПО.</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6"/>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Умови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Кошти на ремонт пошкодженого житла та для відбудови знищеного зараховуються на спеціальну банківську картку єВідновлення, яку можна відкрити в одному з банків-партнерів програми. Актуальний перелік банків-партнерів можна переглянути на </w:t>
      </w:r>
      <w:hyperlink r:id="rId7" w:history="1">
        <w:r w:rsidRPr="0069701F">
          <w:rPr>
            <w:rFonts w:ascii="Times New Roman" w:eastAsia="Times New Roman" w:hAnsi="Times New Roman" w:cs="Times New Roman"/>
            <w:color w:val="1155CC"/>
            <w:sz w:val="24"/>
            <w:szCs w:val="24"/>
            <w:u w:val="single"/>
            <w:lang w:eastAsia="uk-UA"/>
          </w:rPr>
          <w:t>сайті програми.</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Кошти можна витрати на закупівлю будівельних матеріалів та послуг в </w:t>
      </w:r>
      <w:hyperlink r:id="rId8" w:history="1">
        <w:r w:rsidRPr="0069701F">
          <w:rPr>
            <w:rFonts w:ascii="Times New Roman" w:eastAsia="Times New Roman" w:hAnsi="Times New Roman" w:cs="Times New Roman"/>
            <w:color w:val="1155CC"/>
            <w:sz w:val="24"/>
            <w:szCs w:val="24"/>
            <w:u w:val="single"/>
            <w:lang w:eastAsia="uk-UA"/>
          </w:rPr>
          <w:t>підрядників, які долучились до програми. </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Кошти виплати на ремонт по категорії А необхідно витратити протягом 12 місяців. По категорії Б - 18 місяців.  Кошти виплати для відбудови на власній земельній ділянці - 36 місяців.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lastRenderedPageBreak/>
        <w:t>За житловий сертифікат можна придбати квартиру, будинок, кімнату в гуртожитку чи інвестувати в майбутню нерухомість.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Також житловий сертифікат може бути використаний як внесок в межах програми єОселя.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Термін дії житлового сертифікату - 5 років.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Житло придбане за житловий сертифікат не може бути відчуженим протягом 5 років.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Кошти компенсації по житловому сертифікату зараховуються продавцю майна після укладання угоди купівлі-продажу.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7"/>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Посилання на сайт програми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9" w:history="1">
        <w:r w:rsidR="0069701F" w:rsidRPr="0069701F">
          <w:rPr>
            <w:rFonts w:ascii="Times New Roman" w:eastAsia="Times New Roman" w:hAnsi="Times New Roman" w:cs="Times New Roman"/>
            <w:color w:val="1155CC"/>
            <w:sz w:val="24"/>
            <w:szCs w:val="24"/>
            <w:u w:val="single"/>
            <w:lang w:eastAsia="uk-UA"/>
          </w:rPr>
          <w:t>https://erecovery.diia.gov.ua/</w:t>
        </w:r>
      </w:hyperlink>
      <w:r w:rsidR="0069701F" w:rsidRPr="0069701F">
        <w:rPr>
          <w:rFonts w:ascii="Times New Roman" w:eastAsia="Times New Roman" w:hAnsi="Times New Roman" w:cs="Times New Roman"/>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8"/>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Процес отримання допомоги за програмою єВідновлення включає в себе:</w:t>
      </w:r>
    </w:p>
    <w:p w:rsidR="0069701F" w:rsidRPr="0069701F" w:rsidRDefault="0069701F" w:rsidP="0069701F">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Подання інформаційного повідомлення про пошкоджене/знищене житло.</w:t>
      </w:r>
    </w:p>
    <w:p w:rsidR="0069701F" w:rsidRPr="0069701F" w:rsidRDefault="0069701F" w:rsidP="0069701F">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Подання заяви на отримання компенсації. </w:t>
      </w:r>
    </w:p>
    <w:p w:rsidR="0069701F" w:rsidRPr="0069701F" w:rsidRDefault="0069701F" w:rsidP="0069701F">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Обстеження житла комісією місцевої влади, яка оцінює ступінь руйнувань та визначає суму компенсації, відповідно до формул і чеклисту затверджених в нормативно-правових актах та ухвалює рішення про надання компенсації. </w:t>
      </w:r>
    </w:p>
    <w:p w:rsidR="0069701F" w:rsidRPr="0069701F" w:rsidRDefault="0069701F" w:rsidP="0069701F">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Нарахування компенсації. </w:t>
      </w:r>
    </w:p>
    <w:p w:rsidR="0069701F" w:rsidRPr="0069701F" w:rsidRDefault="0069701F" w:rsidP="0069701F">
      <w:pPr>
        <w:numPr>
          <w:ilvl w:val="0"/>
          <w:numId w:val="10"/>
        </w:numPr>
        <w:spacing w:after="0" w:line="240" w:lineRule="auto"/>
        <w:ind w:left="216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Для пошкодженого житла нарахування відбувається на картку єВідновлення. </w:t>
      </w:r>
    </w:p>
    <w:p w:rsidR="0069701F" w:rsidRPr="0069701F" w:rsidRDefault="0069701F" w:rsidP="0069701F">
      <w:pPr>
        <w:numPr>
          <w:ilvl w:val="0"/>
          <w:numId w:val="10"/>
        </w:numPr>
        <w:spacing w:after="0" w:line="240" w:lineRule="auto"/>
        <w:ind w:left="216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Для знищеного житла відображається житловий сертифікат в застосунку Дія, або приходить на електронну пошту при поданні заяви через портал Дія чи ЦНАП.</w:t>
      </w:r>
    </w:p>
    <w:p w:rsidR="0069701F" w:rsidRPr="0069701F" w:rsidRDefault="0069701F" w:rsidP="0069701F">
      <w:pPr>
        <w:numPr>
          <w:ilvl w:val="0"/>
          <w:numId w:val="10"/>
        </w:numPr>
        <w:spacing w:after="0" w:line="240" w:lineRule="auto"/>
        <w:ind w:left="216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Для виплати на відбудову кошти зараховуються на картку єВідновлення.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Від моменту подання заяви комісія місцевої влади має протягом 30 робочих днів ухвалити рішення про нарахування компенсації чи відмову з обґрунтуванням причин.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Розгляд заяви може бути призупинений комісією на 90 днів якщо бракує документів чи неможливо достовірно встановити факт знищення житла (в разі дистанційного обстеження).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Як можна подати заяву?</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Заяву на пошкоджене і знищене житло* можна подати через:</w:t>
      </w:r>
    </w:p>
    <w:p w:rsidR="0069701F" w:rsidRPr="0069701F" w:rsidRDefault="0069701F" w:rsidP="0069701F">
      <w:pPr>
        <w:numPr>
          <w:ilvl w:val="0"/>
          <w:numId w:val="12"/>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Мобільний застосунок Дія, у розділі “єВідновлення”.</w:t>
      </w:r>
    </w:p>
    <w:p w:rsidR="0069701F" w:rsidRPr="0069701F" w:rsidRDefault="001C6AFC" w:rsidP="0069701F">
      <w:pPr>
        <w:numPr>
          <w:ilvl w:val="0"/>
          <w:numId w:val="12"/>
        </w:numPr>
        <w:spacing w:after="0" w:line="240" w:lineRule="auto"/>
        <w:ind w:left="1440"/>
        <w:jc w:val="both"/>
        <w:textAlignment w:val="baseline"/>
        <w:rPr>
          <w:rFonts w:ascii="Times New Roman" w:eastAsia="Times New Roman" w:hAnsi="Times New Roman" w:cs="Times New Roman"/>
          <w:color w:val="000000"/>
          <w:sz w:val="24"/>
          <w:szCs w:val="24"/>
          <w:lang w:eastAsia="uk-UA"/>
        </w:rPr>
      </w:pPr>
      <w:hyperlink r:id="rId10" w:history="1">
        <w:r w:rsidR="0069701F" w:rsidRPr="0069701F">
          <w:rPr>
            <w:rFonts w:ascii="Times New Roman" w:eastAsia="Times New Roman" w:hAnsi="Times New Roman" w:cs="Times New Roman"/>
            <w:color w:val="1155CC"/>
            <w:sz w:val="24"/>
            <w:szCs w:val="24"/>
            <w:u w:val="single"/>
            <w:lang w:eastAsia="uk-UA"/>
          </w:rPr>
          <w:t>Портал Дія </w:t>
        </w:r>
      </w:hyperlink>
    </w:p>
    <w:p w:rsidR="0069701F" w:rsidRPr="0069701F" w:rsidRDefault="0069701F" w:rsidP="0069701F">
      <w:pPr>
        <w:numPr>
          <w:ilvl w:val="0"/>
          <w:numId w:val="12"/>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 xml:space="preserve">ЦНАП </w:t>
      </w:r>
      <w:r w:rsidRPr="0069701F">
        <w:rPr>
          <w:rFonts w:ascii="Times New Roman" w:eastAsia="Times New Roman" w:hAnsi="Times New Roman" w:cs="Times New Roman"/>
          <w:i/>
          <w:iCs/>
          <w:color w:val="000000"/>
          <w:sz w:val="24"/>
          <w:szCs w:val="24"/>
          <w:lang w:eastAsia="uk-UA"/>
        </w:rPr>
        <w:t>(вкажіть адресу місцевого ЦНАПу)</w:t>
      </w:r>
    </w:p>
    <w:p w:rsidR="0069701F" w:rsidRPr="0069701F" w:rsidRDefault="0069701F" w:rsidP="0069701F">
      <w:pPr>
        <w:numPr>
          <w:ilvl w:val="0"/>
          <w:numId w:val="12"/>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Нотаріуса</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грошової виплати на відбудову знищеного житла заяву можна подати через мобільний застосунок Дія.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3"/>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Як реалізувати житловий сертифікат?</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lastRenderedPageBreak/>
        <w:t>Після нарахування компенсації, в застосунку Дія буде відображатись інформація про житловий сертифікат. Якщо заяву подавали через портал Дія або ЦНАП, то відомості про сертифікат прийдуть на електронну пошту.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його реалізації необхідно подати заяву на бронювання коштів через застосунок або портал Дія чи ЦНАП.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Якщо на рахунку програми наявні кошти для реалізації сертифікату протягом 5 днів громадянин отримує сповіщення про можливість реалізації сертифікату.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Якщо коштів на рахунку недостатньо для бронювання сертифікату, заявка буде розміщена в електронній черзі.</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Після підтвердження бронювання коштів громадянин має 30 днів для реалізації сертифікату. Для цього необхідно:</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знайти житло, яке ви хочете придбати та домовитись з продавцем;</w:t>
      </w:r>
    </w:p>
    <w:p w:rsidR="0069701F" w:rsidRPr="0069701F" w:rsidRDefault="0069701F" w:rsidP="0069701F">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припинити право власності на знищене житло;</w:t>
      </w:r>
    </w:p>
    <w:p w:rsidR="0069701F" w:rsidRPr="0069701F" w:rsidRDefault="0069701F" w:rsidP="0069701F">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звернутись до нотаріуса для оформлення угоди купівлі-продажу.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Протягом 5 днів після оформлення угоди, на рахунок продавця зараховуються кошти.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Рахунок має бути відкритим в одному з державних банків України.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5"/>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 xml:space="preserve">Перелік нотаріусів </w:t>
      </w:r>
      <w:r w:rsidRPr="0069701F">
        <w:rPr>
          <w:rFonts w:ascii="Times New Roman" w:eastAsia="Times New Roman" w:hAnsi="Times New Roman" w:cs="Times New Roman"/>
          <w:i/>
          <w:iCs/>
          <w:color w:val="000000"/>
          <w:sz w:val="24"/>
          <w:szCs w:val="24"/>
          <w:lang w:eastAsia="uk-UA"/>
        </w:rPr>
        <w:t>(Ця інформація має рекомендаційний характер і не є обов’язковою для розміщення.)</w:t>
      </w:r>
      <w:r w:rsidRPr="0069701F">
        <w:rPr>
          <w:rFonts w:ascii="Times New Roman" w:eastAsia="Times New Roman" w:hAnsi="Times New Roman" w:cs="Times New Roman"/>
          <w:b/>
          <w:bCs/>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jc w:val="both"/>
        <w:rPr>
          <w:rFonts w:ascii="Times New Roman" w:eastAsia="Times New Roman" w:hAnsi="Times New Roman" w:cs="Times New Roman"/>
          <w:sz w:val="24"/>
          <w:szCs w:val="24"/>
          <w:lang w:eastAsia="uk-UA"/>
        </w:rPr>
      </w:pPr>
      <w:hyperlink r:id="rId11" w:history="1">
        <w:r w:rsidR="0069701F" w:rsidRPr="0069701F">
          <w:rPr>
            <w:rFonts w:ascii="Times New Roman" w:eastAsia="Times New Roman" w:hAnsi="Times New Roman" w:cs="Times New Roman"/>
            <w:color w:val="1155CC"/>
            <w:sz w:val="24"/>
            <w:szCs w:val="24"/>
            <w:u w:val="single"/>
            <w:lang w:eastAsia="uk-UA"/>
          </w:rPr>
          <w:t>Посилання на перелік нотаріусів, які працюють з програмою єВідновлення в частині реалізації житлових сертифікатів.</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6"/>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 xml:space="preserve">Перелік ЦНАП </w:t>
      </w:r>
      <w:r w:rsidRPr="0069701F">
        <w:rPr>
          <w:rFonts w:ascii="Times New Roman" w:eastAsia="Times New Roman" w:hAnsi="Times New Roman" w:cs="Times New Roman"/>
          <w:i/>
          <w:iCs/>
          <w:color w:val="000000"/>
          <w:sz w:val="24"/>
          <w:szCs w:val="24"/>
          <w:lang w:eastAsia="uk-UA"/>
        </w:rPr>
        <w:t>(Ця інформація має рекомендаційний характер і не є обов’язковою для розміщення.)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12" w:history="1">
        <w:r w:rsidR="0069701F" w:rsidRPr="0069701F">
          <w:rPr>
            <w:rFonts w:ascii="Times New Roman" w:eastAsia="Times New Roman" w:hAnsi="Times New Roman" w:cs="Times New Roman"/>
            <w:b/>
            <w:bCs/>
            <w:color w:val="1155CC"/>
            <w:sz w:val="24"/>
            <w:szCs w:val="24"/>
            <w:u w:val="single"/>
            <w:lang w:eastAsia="uk-UA"/>
          </w:rPr>
          <w:t>Реєстр Центрів надання адміністративних послуг</w:t>
        </w:r>
      </w:hyperlink>
      <w:r w:rsidR="0069701F" w:rsidRPr="0069701F">
        <w:rPr>
          <w:rFonts w:ascii="Times New Roman" w:eastAsia="Times New Roman" w:hAnsi="Times New Roman" w:cs="Times New Roman"/>
          <w:b/>
          <w:bCs/>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7"/>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Реалізація виплати на ремонт пошкодженого житла категорії Б</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Кошти зараховуються двома траншами(70/30). Після витрати коштів першого траншу необхідно подати звіт про проміжну верифікацію, який перевіряє комісія місцевої влади та ухвалює рішення про нарахування коштів другого траншу.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8"/>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Реалізація грошової виплати для відбудови знищеного житла на власній земельній ділянці.</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Кошти зараховуються двома траншами(50/50).</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отримання коштів першого траншу необхідно:</w:t>
      </w:r>
    </w:p>
    <w:p w:rsidR="0069701F" w:rsidRPr="0069701F" w:rsidRDefault="0069701F" w:rsidP="0069701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Подати повідомлення про початок будівельних робіт в Єдиній державній електронній системі у сфері будівництва. </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lastRenderedPageBreak/>
        <w:t>Це можна зробити через портал Дія або ЦНАП.</w:t>
      </w:r>
    </w:p>
    <w:p w:rsidR="0069701F" w:rsidRPr="0069701F" w:rsidRDefault="0069701F" w:rsidP="0069701F">
      <w:pPr>
        <w:numPr>
          <w:ilvl w:val="0"/>
          <w:numId w:val="20"/>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Припинити право власності на знищений об’єкт нерухомості (перевірте наявність окремого права власності на земельну ділянку)</w:t>
      </w:r>
    </w:p>
    <w:p w:rsidR="0069701F" w:rsidRPr="0069701F" w:rsidRDefault="0069701F" w:rsidP="0069701F">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Подати запит на нарахування коштів через мобільний застосунок Дія.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отримання коштів другого траншу необхідно:</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Подати проєктну, зокрема, кошторисну документацію на об’єкт розроблену сертифікованим фахівцем.</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Закупити будівельні матеріали. </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Розпочати фактичні будівельні роботи. </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Подати повідомлення про зміну даних у повідомленні про початок будівельних робіт- через ЦНАП, або портал Дія.</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Подати через мобільний застосунок Дія звіт про проміжну верифікацію (з підтверджуючими документами та фото реального будівництва), який перевіряє комісія місцевої влади та ухвалює рішення про нарахування коштів другого траншу.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подання заяви на другий транш необхідно витратити не менше 90% коштів першого траншу.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23"/>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Фінальне звітування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Якщо ви отримали кошти для ремонту пошкодженого житла після завершення ремонтних робіт необхідно подати фінальний звіт. Це можна зробити в застосунку або через портал Дія чи ЦНАП.</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фінального звітування за кошти грошової виплати на відбудову необхідно ввести об’єкт в експлуатацію та подати фінальний звіт через мобільний застосунок.</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В разі встановлення нецільового використання коштів програми отримувачі компенсації зобов’язані повернути кошти в повному обсязі.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24"/>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Контакти місцевої комісії єВідновлення.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ВКАЗАТИ ТУТ</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Номер телефону</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Email</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Графік звернень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r>
    </w:p>
    <w:p w:rsidR="0069701F" w:rsidRPr="0069701F" w:rsidRDefault="0069701F" w:rsidP="0069701F">
      <w:pPr>
        <w:numPr>
          <w:ilvl w:val="0"/>
          <w:numId w:val="25"/>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Нормативна база програми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13" w:anchor="Text" w:history="1">
        <w:r w:rsidR="0069701F" w:rsidRPr="0069701F">
          <w:rPr>
            <w:rFonts w:ascii="Times New Roman" w:eastAsia="Times New Roman" w:hAnsi="Times New Roman" w:cs="Times New Roman"/>
            <w:color w:val="1155CC"/>
            <w:sz w:val="24"/>
            <w:szCs w:val="24"/>
            <w:u w:val="single"/>
            <w:lang w:eastAsia="uk-UA"/>
          </w:rPr>
          <w:t>Закон України №2923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14" w:anchor="Text" w:history="1">
        <w:r w:rsidR="0069701F" w:rsidRPr="0069701F">
          <w:rPr>
            <w:rFonts w:ascii="Times New Roman" w:eastAsia="Times New Roman" w:hAnsi="Times New Roman" w:cs="Times New Roman"/>
            <w:color w:val="1155CC"/>
            <w:sz w:val="24"/>
            <w:szCs w:val="24"/>
            <w:u w:val="single"/>
            <w:lang w:eastAsia="uk-UA"/>
          </w:rPr>
          <w:t xml:space="preserve">Постанова Кабміну №381 від 21.04.2023 Про затвердження Порядку надання компенсації для відновлення окремих категорій об’єктів нерухомого майна, </w:t>
        </w:r>
        <w:r w:rsidR="0069701F" w:rsidRPr="0069701F">
          <w:rPr>
            <w:rFonts w:ascii="Times New Roman" w:eastAsia="Times New Roman" w:hAnsi="Times New Roman" w:cs="Times New Roman"/>
            <w:color w:val="1155CC"/>
            <w:sz w:val="24"/>
            <w:szCs w:val="24"/>
            <w:u w:val="single"/>
            <w:lang w:eastAsia="uk-UA"/>
          </w:rPr>
          <w:lastRenderedPageBreak/>
          <w:t>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15" w:anchor="Text" w:history="1">
        <w:r w:rsidR="0069701F" w:rsidRPr="0069701F">
          <w:rPr>
            <w:rFonts w:ascii="Times New Roman" w:eastAsia="Times New Roman" w:hAnsi="Times New Roman" w:cs="Times New Roman"/>
            <w:color w:val="1155CC"/>
            <w:sz w:val="24"/>
            <w:szCs w:val="24"/>
            <w:u w:val="single"/>
            <w:lang w:eastAsia="uk-UA"/>
          </w:rPr>
          <w:t>Постанова Кабміну  №600 від 30.05.2023 Про затвердження Порядку надання компенсації за знищені об’єкти нерухомого майна.</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16" w:anchor="Text" w:history="1">
        <w:r w:rsidR="0069701F" w:rsidRPr="0069701F">
          <w:rPr>
            <w:rFonts w:ascii="Times New Roman" w:eastAsia="Times New Roman" w:hAnsi="Times New Roman" w:cs="Times New Roman"/>
            <w:color w:val="1155CC"/>
            <w:sz w:val="24"/>
            <w:szCs w:val="24"/>
            <w:u w:val="single"/>
            <w:lang w:eastAsia="uk-UA"/>
          </w:rPr>
          <w:t>Постанова Кабміну Nº473 від 19.04.2022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0069701F" w:rsidRPr="0069701F">
        <w:rPr>
          <w:rFonts w:ascii="Times New Roman" w:eastAsia="Times New Roman" w:hAnsi="Times New Roman" w:cs="Times New Roman"/>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17" w:anchor="Text" w:history="1">
        <w:r w:rsidR="0069701F" w:rsidRPr="0069701F">
          <w:rPr>
            <w:rFonts w:ascii="Times New Roman" w:eastAsia="Times New Roman" w:hAnsi="Times New Roman" w:cs="Times New Roman"/>
            <w:color w:val="1155CC"/>
            <w:sz w:val="24"/>
            <w:szCs w:val="24"/>
            <w:u w:val="single"/>
            <w:lang w:eastAsia="uk-UA"/>
          </w:rPr>
          <w:t>Постанова Кабміну №815 від 07.07.2025 Деякі питання проведення дистанційного обстеження знищених окремих категорій об’єктів нерухомого майна, які розташовані на територіях активних бойових дій, територіях активних бойових дій, на яких функціонують державні електронні інформаційні ресурси</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18" w:anchor="Text" w:history="1">
        <w:r w:rsidR="0069701F" w:rsidRPr="0069701F">
          <w:rPr>
            <w:rFonts w:ascii="Times New Roman" w:eastAsia="Times New Roman" w:hAnsi="Times New Roman" w:cs="Times New Roman"/>
            <w:color w:val="1155CC"/>
            <w:sz w:val="24"/>
            <w:szCs w:val="24"/>
            <w:u w:val="single"/>
            <w:lang w:eastAsia="uk-UA"/>
          </w:rPr>
          <w:t>Постанова Кабміну Nº624 від 13.06.2023 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19" w:anchor="Text" w:history="1">
        <w:r w:rsidR="0069701F" w:rsidRPr="0069701F">
          <w:rPr>
            <w:rFonts w:ascii="Times New Roman" w:eastAsia="Times New Roman" w:hAnsi="Times New Roman" w:cs="Times New Roman"/>
            <w:color w:val="1155CC"/>
            <w:sz w:val="24"/>
            <w:szCs w:val="24"/>
            <w:u w:val="single"/>
            <w:lang w:eastAsia="uk-UA"/>
          </w:rPr>
          <w:t>Постанова Кабміну Nº380 від 26.03.2022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w:t>
        </w:r>
      </w:hyperlink>
      <w:r w:rsidR="0069701F" w:rsidRPr="0069701F">
        <w:rPr>
          <w:rFonts w:ascii="Times New Roman" w:eastAsia="Times New Roman" w:hAnsi="Times New Roman" w:cs="Times New Roman"/>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1C6AFC" w:rsidP="0069701F">
      <w:pPr>
        <w:spacing w:after="0" w:line="240" w:lineRule="auto"/>
        <w:ind w:left="720"/>
        <w:jc w:val="both"/>
        <w:rPr>
          <w:rFonts w:ascii="Times New Roman" w:eastAsia="Times New Roman" w:hAnsi="Times New Roman" w:cs="Times New Roman"/>
          <w:sz w:val="24"/>
          <w:szCs w:val="24"/>
          <w:lang w:eastAsia="uk-UA"/>
        </w:rPr>
      </w:pPr>
      <w:hyperlink r:id="rId20" w:anchor="n7" w:history="1">
        <w:r w:rsidR="0069701F" w:rsidRPr="0069701F">
          <w:rPr>
            <w:rFonts w:ascii="Times New Roman" w:eastAsia="Times New Roman" w:hAnsi="Times New Roman" w:cs="Times New Roman"/>
            <w:color w:val="1155CC"/>
            <w:sz w:val="24"/>
            <w:szCs w:val="24"/>
            <w:u w:val="single"/>
            <w:lang w:eastAsia="uk-UA"/>
          </w:rPr>
          <w:t>Наказ Міністерства розвитку громад та територій України №376 від 28.02.2025 Про затвердження Переліку територій, на яких ведуться (велися) бойові дії або тимчасово окупованих Російською Федерацією</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26"/>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Контакти технічної підтримки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Якщо ви маєте питання щодо програми єВідновлення Ви можете звернутись на </w:t>
      </w:r>
      <w:hyperlink r:id="rId21" w:history="1">
        <w:r w:rsidRPr="0069701F">
          <w:rPr>
            <w:rFonts w:ascii="Times New Roman" w:eastAsia="Times New Roman" w:hAnsi="Times New Roman" w:cs="Times New Roman"/>
            <w:color w:val="1155CC"/>
            <w:sz w:val="24"/>
            <w:szCs w:val="24"/>
            <w:u w:val="single"/>
            <w:lang w:eastAsia="uk-UA"/>
          </w:rPr>
          <w:t>Урядову гарячу лінію 15-45</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Якщо у вас виникли технічні труднощі з поданням заяви Ви можете звернутись на технічну підтримку Дії </w:t>
      </w:r>
      <w:hyperlink r:id="rId22" w:history="1">
        <w:r w:rsidRPr="0069701F">
          <w:rPr>
            <w:rFonts w:ascii="Times New Roman" w:eastAsia="Times New Roman" w:hAnsi="Times New Roman" w:cs="Times New Roman"/>
            <w:color w:val="1155CC"/>
            <w:sz w:val="24"/>
            <w:szCs w:val="24"/>
            <w:u w:val="single"/>
            <w:lang w:eastAsia="uk-UA"/>
          </w:rPr>
          <w:t>https://chat.diia.gov.ua/</w:t>
        </w:r>
      </w:hyperlink>
      <w:r w:rsidRPr="0069701F">
        <w:rPr>
          <w:rFonts w:ascii="Times New Roman" w:eastAsia="Times New Roman" w:hAnsi="Times New Roman" w:cs="Times New Roman"/>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Якщо у вас виникли труднощі з поданням повідомлення про початок будівельних робівт Ви можете звернутись на технічну підтримку Єдиної державної електронної системи у сфері будівництва </w:t>
      </w:r>
      <w:hyperlink r:id="rId23" w:history="1">
        <w:r w:rsidRPr="0069701F">
          <w:rPr>
            <w:rFonts w:ascii="Times New Roman" w:eastAsia="Times New Roman" w:hAnsi="Times New Roman" w:cs="Times New Roman"/>
            <w:color w:val="1155CC"/>
            <w:sz w:val="24"/>
            <w:szCs w:val="24"/>
            <w:u w:val="single"/>
            <w:shd w:val="clear" w:color="auto" w:fill="FFFFFF"/>
            <w:lang w:eastAsia="uk-UA"/>
          </w:rPr>
          <w:t>support@e-construction.gov.ua</w:t>
        </w:r>
      </w:hyperlink>
      <w:r w:rsidRPr="0069701F">
        <w:rPr>
          <w:rFonts w:ascii="Times New Roman" w:eastAsia="Times New Roman" w:hAnsi="Times New Roman" w:cs="Times New Roman"/>
          <w:color w:val="00488F"/>
          <w:sz w:val="24"/>
          <w:szCs w:val="24"/>
          <w:shd w:val="clear" w:color="auto" w:fill="FFFFFF"/>
          <w:lang w:eastAsia="uk-UA"/>
        </w:rPr>
        <w:t> </w:t>
      </w:r>
    </w:p>
    <w:p w:rsidR="0069701F" w:rsidRPr="0069701F" w:rsidRDefault="0069701F" w:rsidP="0069701F">
      <w:pPr>
        <w:shd w:val="clear" w:color="auto" w:fill="FFFFFF"/>
        <w:spacing w:after="0" w:line="240" w:lineRule="auto"/>
        <w:ind w:right="460"/>
        <w:jc w:val="both"/>
        <w:rPr>
          <w:rFonts w:ascii="Times New Roman" w:eastAsia="Times New Roman" w:hAnsi="Times New Roman" w:cs="Times New Roman"/>
          <w:sz w:val="24"/>
          <w:szCs w:val="24"/>
          <w:lang w:eastAsia="uk-UA"/>
        </w:rPr>
      </w:pPr>
    </w:p>
    <w:p w:rsidR="0069701F" w:rsidRPr="0069701F" w:rsidRDefault="0069701F" w:rsidP="0069701F">
      <w:pPr>
        <w:shd w:val="clear" w:color="auto" w:fill="FFFFFF"/>
        <w:spacing w:after="0" w:line="240" w:lineRule="auto"/>
        <w:ind w:left="720" w:right="460"/>
        <w:jc w:val="both"/>
        <w:rPr>
          <w:rFonts w:ascii="Times New Roman" w:eastAsia="Times New Roman" w:hAnsi="Times New Roman" w:cs="Times New Roman"/>
          <w:sz w:val="24"/>
          <w:szCs w:val="24"/>
          <w:lang w:eastAsia="uk-UA"/>
        </w:rPr>
      </w:pPr>
    </w:p>
    <w:p w:rsidR="0069701F" w:rsidRPr="0069701F" w:rsidRDefault="0069701F" w:rsidP="0069701F">
      <w:pPr>
        <w:shd w:val="clear" w:color="auto" w:fill="FFFFFF"/>
        <w:spacing w:after="0" w:line="240" w:lineRule="auto"/>
        <w:ind w:left="720" w:right="460"/>
        <w:jc w:val="both"/>
        <w:rPr>
          <w:rFonts w:ascii="Times New Roman" w:eastAsia="Times New Roman" w:hAnsi="Times New Roman" w:cs="Times New Roman"/>
          <w:sz w:val="24"/>
          <w:szCs w:val="24"/>
          <w:lang w:eastAsia="uk-UA"/>
        </w:rPr>
      </w:pPr>
    </w:p>
    <w:p w:rsidR="00296D75" w:rsidRPr="0069701F" w:rsidRDefault="00296D75" w:rsidP="0069701F">
      <w:pPr>
        <w:spacing w:after="0" w:line="240" w:lineRule="auto"/>
        <w:jc w:val="both"/>
        <w:rPr>
          <w:rFonts w:ascii="Times New Roman" w:hAnsi="Times New Roman" w:cs="Times New Roman"/>
          <w:sz w:val="24"/>
          <w:szCs w:val="24"/>
        </w:rPr>
      </w:pPr>
    </w:p>
    <w:sectPr w:rsidR="00296D75" w:rsidRPr="0069701F" w:rsidSect="0069701F">
      <w:headerReference w:type="default" r:id="rId2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AFC" w:rsidRDefault="001C6AFC" w:rsidP="0069701F">
      <w:pPr>
        <w:spacing w:after="0" w:line="240" w:lineRule="auto"/>
      </w:pPr>
      <w:r>
        <w:separator/>
      </w:r>
    </w:p>
  </w:endnote>
  <w:endnote w:type="continuationSeparator" w:id="0">
    <w:p w:rsidR="001C6AFC" w:rsidRDefault="001C6AFC" w:rsidP="0069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AFC" w:rsidRDefault="001C6AFC" w:rsidP="0069701F">
      <w:pPr>
        <w:spacing w:after="0" w:line="240" w:lineRule="auto"/>
      </w:pPr>
      <w:r>
        <w:separator/>
      </w:r>
    </w:p>
  </w:footnote>
  <w:footnote w:type="continuationSeparator" w:id="0">
    <w:p w:rsidR="001C6AFC" w:rsidRDefault="001C6AFC" w:rsidP="00697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770915"/>
      <w:docPartObj>
        <w:docPartGallery w:val="Page Numbers (Top of Page)"/>
        <w:docPartUnique/>
      </w:docPartObj>
    </w:sdtPr>
    <w:sdtEndPr/>
    <w:sdtContent>
      <w:p w:rsidR="0069701F" w:rsidRDefault="0069701F">
        <w:pPr>
          <w:pStyle w:val="a5"/>
          <w:jc w:val="center"/>
        </w:pPr>
        <w:r>
          <w:fldChar w:fldCharType="begin"/>
        </w:r>
        <w:r>
          <w:instrText>PAGE   \* MERGEFORMAT</w:instrText>
        </w:r>
        <w:r>
          <w:fldChar w:fldCharType="separate"/>
        </w:r>
        <w:r w:rsidR="00AC4BAD">
          <w:rPr>
            <w:noProof/>
          </w:rPr>
          <w:t>2</w:t>
        </w:r>
        <w:r>
          <w:fldChar w:fldCharType="end"/>
        </w:r>
      </w:p>
    </w:sdtContent>
  </w:sdt>
  <w:p w:rsidR="0069701F" w:rsidRDefault="0069701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A1B"/>
    <w:multiLevelType w:val="multilevel"/>
    <w:tmpl w:val="73A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1F1F"/>
    <w:multiLevelType w:val="multilevel"/>
    <w:tmpl w:val="1958B7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36D65"/>
    <w:multiLevelType w:val="multilevel"/>
    <w:tmpl w:val="F1F026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E277B"/>
    <w:multiLevelType w:val="multilevel"/>
    <w:tmpl w:val="9CA61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34F43"/>
    <w:multiLevelType w:val="multilevel"/>
    <w:tmpl w:val="2878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6406B"/>
    <w:multiLevelType w:val="multilevel"/>
    <w:tmpl w:val="0C1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2EE9"/>
    <w:multiLevelType w:val="multilevel"/>
    <w:tmpl w:val="995AC1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F2B44"/>
    <w:multiLevelType w:val="multilevel"/>
    <w:tmpl w:val="211C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95727"/>
    <w:multiLevelType w:val="multilevel"/>
    <w:tmpl w:val="98F0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B46C9"/>
    <w:multiLevelType w:val="multilevel"/>
    <w:tmpl w:val="901A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83FFE"/>
    <w:multiLevelType w:val="multilevel"/>
    <w:tmpl w:val="7A7A29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D01C5"/>
    <w:multiLevelType w:val="multilevel"/>
    <w:tmpl w:val="0050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A00AE"/>
    <w:multiLevelType w:val="multilevel"/>
    <w:tmpl w:val="85C4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D79F1"/>
    <w:multiLevelType w:val="multilevel"/>
    <w:tmpl w:val="D64233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1238C"/>
    <w:multiLevelType w:val="multilevel"/>
    <w:tmpl w:val="E708C2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F4003"/>
    <w:multiLevelType w:val="multilevel"/>
    <w:tmpl w:val="DF7E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36D9C"/>
    <w:multiLevelType w:val="multilevel"/>
    <w:tmpl w:val="9E082C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328C9"/>
    <w:multiLevelType w:val="multilevel"/>
    <w:tmpl w:val="A580A1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504F3"/>
    <w:multiLevelType w:val="multilevel"/>
    <w:tmpl w:val="305A41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712"/>
    <w:multiLevelType w:val="multilevel"/>
    <w:tmpl w:val="C30C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7A9A"/>
    <w:multiLevelType w:val="multilevel"/>
    <w:tmpl w:val="8B70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4600F"/>
    <w:multiLevelType w:val="multilevel"/>
    <w:tmpl w:val="F886BC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F36FF"/>
    <w:multiLevelType w:val="multilevel"/>
    <w:tmpl w:val="1D769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D36E50"/>
    <w:multiLevelType w:val="multilevel"/>
    <w:tmpl w:val="632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C165E"/>
    <w:multiLevelType w:val="multilevel"/>
    <w:tmpl w:val="98E8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D030DD"/>
    <w:multiLevelType w:val="multilevel"/>
    <w:tmpl w:val="77E878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0"/>
  </w:num>
  <w:num w:numId="3">
    <w:abstractNumId w:val="15"/>
  </w:num>
  <w:num w:numId="4">
    <w:abstractNumId w:val="5"/>
  </w:num>
  <w:num w:numId="5">
    <w:abstractNumId w:val="3"/>
    <w:lvlOverride w:ilvl="0">
      <w:lvl w:ilvl="0">
        <w:numFmt w:val="decimal"/>
        <w:lvlText w:val="%1."/>
        <w:lvlJc w:val="left"/>
      </w:lvl>
    </w:lvlOverride>
  </w:num>
  <w:num w:numId="6">
    <w:abstractNumId w:val="22"/>
    <w:lvlOverride w:ilvl="0">
      <w:lvl w:ilvl="0">
        <w:numFmt w:val="decimal"/>
        <w:lvlText w:val="%1."/>
        <w:lvlJc w:val="left"/>
      </w:lvl>
    </w:lvlOverride>
  </w:num>
  <w:num w:numId="7">
    <w:abstractNumId w:val="17"/>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9"/>
  </w:num>
  <w:num w:numId="10">
    <w:abstractNumId w:val="12"/>
  </w:num>
  <w:num w:numId="11">
    <w:abstractNumId w:val="6"/>
    <w:lvlOverride w:ilvl="0">
      <w:lvl w:ilvl="0">
        <w:numFmt w:val="decimal"/>
        <w:lvlText w:val="%1."/>
        <w:lvlJc w:val="left"/>
      </w:lvl>
    </w:lvlOverride>
  </w:num>
  <w:num w:numId="12">
    <w:abstractNumId w:val="4"/>
  </w:num>
  <w:num w:numId="13">
    <w:abstractNumId w:val="8"/>
    <w:lvlOverride w:ilvl="0">
      <w:lvl w:ilvl="0">
        <w:numFmt w:val="decimal"/>
        <w:lvlText w:val="%1."/>
        <w:lvlJc w:val="left"/>
      </w:lvl>
    </w:lvlOverride>
  </w:num>
  <w:num w:numId="14">
    <w:abstractNumId w:val="11"/>
  </w:num>
  <w:num w:numId="15">
    <w:abstractNumId w:val="14"/>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13"/>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3"/>
  </w:num>
  <w:num w:numId="20">
    <w:abstractNumId w:val="9"/>
  </w:num>
  <w:num w:numId="21">
    <w:abstractNumId w:val="0"/>
  </w:num>
  <w:num w:numId="22">
    <w:abstractNumId w:val="7"/>
  </w:num>
  <w:num w:numId="23">
    <w:abstractNumId w:val="25"/>
    <w:lvlOverride w:ilvl="0">
      <w:lvl w:ilvl="0">
        <w:numFmt w:val="decimal"/>
        <w:lvlText w:val="%1."/>
        <w:lvlJc w:val="left"/>
      </w:lvl>
    </w:lvlOverride>
  </w:num>
  <w:num w:numId="24">
    <w:abstractNumId w:val="18"/>
    <w:lvlOverride w:ilvl="0">
      <w:lvl w:ilvl="0">
        <w:numFmt w:val="decimal"/>
        <w:lvlText w:val="%1."/>
        <w:lvlJc w:val="left"/>
      </w:lvl>
    </w:lvlOverride>
  </w:num>
  <w:num w:numId="25">
    <w:abstractNumId w:val="21"/>
    <w:lvlOverride w:ilvl="0">
      <w:lvl w:ilvl="0">
        <w:numFmt w:val="decimal"/>
        <w:lvlText w:val="%1."/>
        <w:lvlJc w:val="left"/>
      </w:lvl>
    </w:lvlOverride>
  </w:num>
  <w:num w:numId="26">
    <w:abstractNumId w:val="1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1F"/>
    <w:rsid w:val="001C6AFC"/>
    <w:rsid w:val="00260E6C"/>
    <w:rsid w:val="00296D75"/>
    <w:rsid w:val="0040601D"/>
    <w:rsid w:val="004164F5"/>
    <w:rsid w:val="0069701F"/>
    <w:rsid w:val="00754618"/>
    <w:rsid w:val="00AC4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2A0F"/>
  <w15:chartTrackingRefBased/>
  <w15:docId w15:val="{F63E5402-D615-406E-A365-480257C2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6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70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9701F"/>
    <w:rPr>
      <w:color w:val="0000FF"/>
      <w:u w:val="single"/>
    </w:rPr>
  </w:style>
  <w:style w:type="paragraph" w:styleId="a5">
    <w:name w:val="header"/>
    <w:basedOn w:val="a"/>
    <w:link w:val="a6"/>
    <w:uiPriority w:val="99"/>
    <w:unhideWhenUsed/>
    <w:rsid w:val="0069701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9701F"/>
  </w:style>
  <w:style w:type="paragraph" w:styleId="a7">
    <w:name w:val="footer"/>
    <w:basedOn w:val="a"/>
    <w:link w:val="a8"/>
    <w:uiPriority w:val="99"/>
    <w:unhideWhenUsed/>
    <w:rsid w:val="0069701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9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ecovery.diia.gov.ua/participants.html" TargetMode="External"/><Relationship Id="rId13" Type="http://schemas.openxmlformats.org/officeDocument/2006/relationships/hyperlink" Target="https://zakon.rada.gov.ua/laws/show/2923-IX" TargetMode="External"/><Relationship Id="rId18" Type="http://schemas.openxmlformats.org/officeDocument/2006/relationships/hyperlink" Target="https://zakon.rada.gov.ua/laws/show/624-2023-%D0%B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kc.gov.ua/portal/" TargetMode="External"/><Relationship Id="rId7" Type="http://schemas.openxmlformats.org/officeDocument/2006/relationships/hyperlink" Target="https://erecovery.diia.gov.ua/index.html" TargetMode="External"/><Relationship Id="rId12" Type="http://schemas.openxmlformats.org/officeDocument/2006/relationships/hyperlink" Target="https://guide.diia.gov.ua/asc/" TargetMode="External"/><Relationship Id="rId17" Type="http://schemas.openxmlformats.org/officeDocument/2006/relationships/hyperlink" Target="https://zakon.rada.gov.ua/laws/show/815-2025-%D0%B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473-2022-%D0%BF" TargetMode="External"/><Relationship Id="rId20" Type="http://schemas.openxmlformats.org/officeDocument/2006/relationships/hyperlink" Target="https://zakon.rada.gov.ua/laws/show/z038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e/2PACX-1vQnaGfaav8Sjf6Dj2aHAkjCZBcl8BIG3BpBCLJ99GkftvQa1UF1_rjmEzGy5eh8wPXqjS4C4le53fi7/pub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zakon.rada.gov.ua/laws/show/600-2023-%D0%BF" TargetMode="External"/><Relationship Id="rId23" Type="http://schemas.openxmlformats.org/officeDocument/2006/relationships/hyperlink" Target="mailto:support@e-construction.gov.ua" TargetMode="External"/><Relationship Id="rId10" Type="http://schemas.openxmlformats.org/officeDocument/2006/relationships/hyperlink" Target="https://diia.gov.ua/services/categories/gromadyanam/yevidnovlennia" TargetMode="External"/><Relationship Id="rId19" Type="http://schemas.openxmlformats.org/officeDocument/2006/relationships/hyperlink" Target="https://zakon.rada.gov.ua/laws/show/380-2022-%D0%BF" TargetMode="External"/><Relationship Id="rId4" Type="http://schemas.openxmlformats.org/officeDocument/2006/relationships/webSettings" Target="webSettings.xml"/><Relationship Id="rId9" Type="http://schemas.openxmlformats.org/officeDocument/2006/relationships/hyperlink" Target="https://erecovery.diia.gov.ua/" TargetMode="External"/><Relationship Id="rId14" Type="http://schemas.openxmlformats.org/officeDocument/2006/relationships/hyperlink" Target="https://zakon.rada.gov.ua/laws/show/381-2023-%D0%BF" TargetMode="External"/><Relationship Id="rId22" Type="http://schemas.openxmlformats.org/officeDocument/2006/relationships/hyperlink" Target="https://chat.dii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6935</Words>
  <Characters>3954</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Митропан Тетяна Костянтинівна</dc:creator>
  <cp:keywords/>
  <dc:description/>
  <cp:lastModifiedBy>Користувач</cp:lastModifiedBy>
  <cp:revision>2</cp:revision>
  <dcterms:created xsi:type="dcterms:W3CDTF">2025-08-19T08:25:00Z</dcterms:created>
  <dcterms:modified xsi:type="dcterms:W3CDTF">2025-08-19T08:25:00Z</dcterms:modified>
</cp:coreProperties>
</file>