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544" w:rsidRDefault="00DC571B" w:rsidP="0087654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870D1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  <w:r w:rsidR="00411321" w:rsidRPr="00B870D1">
        <w:rPr>
          <w:rFonts w:ascii="Times New Roman" w:hAnsi="Times New Roman" w:cs="Times New Roman"/>
          <w:b/>
          <w:color w:val="000000"/>
          <w:sz w:val="28"/>
          <w:szCs w:val="28"/>
        </w:rPr>
        <w:t>Електрична енергія</w:t>
      </w:r>
      <w:r w:rsidR="00876544">
        <w:rPr>
          <w:rFonts w:ascii="Times New Roman" w:hAnsi="Times New Roman" w:cs="Times New Roman"/>
          <w:b/>
          <w:color w:val="000000"/>
          <w:sz w:val="28"/>
          <w:szCs w:val="28"/>
        </w:rPr>
        <w:t>,</w:t>
      </w:r>
      <w:r w:rsidRPr="00B870D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DC571B" w:rsidRPr="00B870D1" w:rsidRDefault="00876544" w:rsidP="0087654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76544">
        <w:rPr>
          <w:rFonts w:ascii="Times New Roman" w:hAnsi="Times New Roman" w:cs="Times New Roman"/>
          <w:b/>
          <w:sz w:val="28"/>
          <w:szCs w:val="28"/>
        </w:rPr>
        <w:t xml:space="preserve">Код </w:t>
      </w:r>
      <w:proofErr w:type="spellStart"/>
      <w:r w:rsidRPr="00876544">
        <w:rPr>
          <w:rFonts w:ascii="Times New Roman" w:hAnsi="Times New Roman" w:cs="Times New Roman"/>
          <w:b/>
          <w:sz w:val="28"/>
          <w:szCs w:val="28"/>
        </w:rPr>
        <w:t>ДК</w:t>
      </w:r>
      <w:proofErr w:type="spellEnd"/>
      <w:r w:rsidRPr="00876544">
        <w:rPr>
          <w:rFonts w:ascii="Times New Roman" w:hAnsi="Times New Roman" w:cs="Times New Roman"/>
          <w:b/>
          <w:sz w:val="28"/>
          <w:szCs w:val="28"/>
        </w:rPr>
        <w:t xml:space="preserve"> 021:2015: </w:t>
      </w:r>
      <w:r w:rsidRPr="008765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09310000-5 - Електрична енергія</w:t>
      </w:r>
    </w:p>
    <w:p w:rsidR="00411321" w:rsidRPr="00B870D1" w:rsidRDefault="00411321" w:rsidP="0041132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B870D1" w:rsidRDefault="00DC571B" w:rsidP="0041132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70D1">
        <w:rPr>
          <w:rFonts w:ascii="Times New Roman" w:hAnsi="Times New Roman"/>
          <w:b/>
          <w:sz w:val="24"/>
          <w:szCs w:val="24"/>
        </w:rPr>
        <w:t xml:space="preserve">Ідентифікатор </w:t>
      </w:r>
      <w:r w:rsidR="00DC7562">
        <w:rPr>
          <w:rFonts w:ascii="Times New Roman" w:hAnsi="Times New Roman"/>
          <w:b/>
          <w:sz w:val="24"/>
          <w:szCs w:val="24"/>
        </w:rPr>
        <w:t>закупівлі в електронній системі</w:t>
      </w:r>
      <w:r w:rsidRPr="00B870D1">
        <w:rPr>
          <w:rFonts w:ascii="Times New Roman" w:hAnsi="Times New Roman"/>
          <w:b/>
          <w:sz w:val="24"/>
          <w:szCs w:val="24"/>
        </w:rPr>
        <w:t xml:space="preserve">: </w:t>
      </w:r>
      <w:hyperlink r:id="rId5" w:tgtFrame="_blank" w:tooltip="Оголошення на порталі Уповноваженого органу" w:history="1"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UA-202</w:t>
        </w:r>
        <w:r w:rsidR="009B5805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5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9B5805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01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4541DB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2</w:t>
        </w:r>
        <w:r w:rsidR="009B5805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4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9B5805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017397</w:t>
        </w:r>
        <w:r w:rsidRPr="00B870D1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-</w:t>
        </w:r>
        <w:r w:rsidR="00172A72">
          <w:rPr>
            <w:rFonts w:ascii="Times New Roman" w:eastAsia="Times New Roman" w:hAnsi="Times New Roman" w:cs="Times New Roman"/>
            <w:b/>
            <w:sz w:val="24"/>
            <w:szCs w:val="24"/>
            <w:lang w:eastAsia="uk-UA"/>
          </w:rPr>
          <w:t>а</w:t>
        </w:r>
      </w:hyperlink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B870D1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="004541DB" w:rsidRPr="004541DB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Запит (ціни) пропозиції</w:t>
      </w:r>
    </w:p>
    <w:p w:rsidR="00DC571B" w:rsidRPr="00B870D1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870D1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9B5805" w:rsidRPr="009B5805">
        <w:rPr>
          <w:rFonts w:ascii="Times New Roman" w:hAnsi="Times New Roman" w:cs="Times New Roman"/>
          <w:b/>
          <w:sz w:val="24"/>
          <w:szCs w:val="24"/>
        </w:rPr>
        <w:t xml:space="preserve">3 336 026,52 </w:t>
      </w:r>
      <w:r w:rsidRPr="00B870D1">
        <w:rPr>
          <w:rFonts w:ascii="Times New Roman" w:hAnsi="Times New Roman"/>
          <w:b/>
          <w:sz w:val="24"/>
          <w:szCs w:val="24"/>
        </w:rPr>
        <w:t>грн.</w:t>
      </w:r>
      <w:r w:rsidRPr="00B870D1">
        <w:rPr>
          <w:rFonts w:ascii="Times New Roman" w:hAnsi="Times New Roman"/>
          <w:sz w:val="24"/>
          <w:szCs w:val="24"/>
        </w:rPr>
        <w:t xml:space="preserve"> </w:t>
      </w:r>
      <w:r w:rsidRPr="00B870D1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870D1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B870D1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B870D1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B870D1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870D1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B870D1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B870D1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B870D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B870D1" w:rsidRDefault="00411321" w:rsidP="00411321">
      <w:pPr>
        <w:spacing w:after="0" w:line="240" w:lineRule="auto"/>
        <w:ind w:firstLine="709"/>
        <w:jc w:val="both"/>
      </w:pPr>
    </w:p>
    <w:p w:rsidR="00172A72" w:rsidRPr="00173D5A" w:rsidRDefault="00172A72" w:rsidP="00172A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Обґрунтування технічних</w:t>
      </w:r>
      <w:r w:rsidR="00F04B91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,</w:t>
      </w: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якісних </w:t>
      </w:r>
      <w:r w:rsidR="00F04B91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та кількісних </w:t>
      </w:r>
      <w:r w:rsidRPr="00173D5A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характеристик предмета закупівлі. </w:t>
      </w:r>
    </w:p>
    <w:p w:rsidR="00411321" w:rsidRPr="00B870D1" w:rsidRDefault="00411321" w:rsidP="004113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70D1">
        <w:rPr>
          <w:rFonts w:ascii="Times New Roman" w:hAnsi="Times New Roman" w:cs="Times New Roman"/>
          <w:sz w:val="24"/>
          <w:szCs w:val="24"/>
        </w:rPr>
        <w:t>Необхідність проведення закупівлі електричної енергії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Pr="00B870D1">
        <w:rPr>
          <w:rFonts w:ascii="Times New Roman" w:hAnsi="Times New Roman" w:cs="Times New Roman"/>
          <w:sz w:val="24"/>
          <w:szCs w:val="24"/>
        </w:rPr>
        <w:t xml:space="preserve"> рік зумовлена потребою в забезпеченні функціонування </w:t>
      </w:r>
      <w:proofErr w:type="spellStart"/>
      <w:r w:rsidRPr="00B870D1">
        <w:rPr>
          <w:rFonts w:ascii="Times New Roman" w:hAnsi="Times New Roman" w:cs="Times New Roman"/>
          <w:sz w:val="24"/>
          <w:szCs w:val="24"/>
        </w:rPr>
        <w:t>КП</w:t>
      </w:r>
      <w:proofErr w:type="spellEnd"/>
      <w:r w:rsidRPr="00B870D1">
        <w:rPr>
          <w:rFonts w:ascii="Times New Roman" w:hAnsi="Times New Roman" w:cs="Times New Roman"/>
          <w:sz w:val="24"/>
          <w:szCs w:val="24"/>
        </w:rPr>
        <w:t xml:space="preserve"> ВУКГ </w:t>
      </w:r>
      <w:r w:rsidR="009B5805">
        <w:rPr>
          <w:rFonts w:ascii="Times New Roman" w:hAnsi="Times New Roman" w:cs="Times New Roman"/>
          <w:sz w:val="24"/>
          <w:szCs w:val="24"/>
        </w:rPr>
        <w:t>для функціонування</w:t>
      </w:r>
      <w:r w:rsidR="009B5805" w:rsidRPr="009A2887">
        <w:rPr>
          <w:rFonts w:ascii="Times New Roman" w:hAnsi="Times New Roman" w:cs="Times New Roman"/>
          <w:sz w:val="24"/>
          <w:szCs w:val="24"/>
        </w:rPr>
        <w:t xml:space="preserve"> вулич</w:t>
      </w:r>
      <w:r w:rsidR="009B5805">
        <w:rPr>
          <w:rFonts w:ascii="Times New Roman" w:hAnsi="Times New Roman" w:cs="Times New Roman"/>
          <w:sz w:val="24"/>
          <w:szCs w:val="24"/>
        </w:rPr>
        <w:t>ного освітлення Переяславської М</w:t>
      </w:r>
      <w:r w:rsidR="009B5805" w:rsidRPr="009A2887">
        <w:rPr>
          <w:rFonts w:ascii="Times New Roman" w:hAnsi="Times New Roman" w:cs="Times New Roman"/>
          <w:sz w:val="24"/>
          <w:szCs w:val="24"/>
        </w:rPr>
        <w:t>ТГ</w:t>
      </w:r>
      <w:r w:rsidRPr="00B870D1">
        <w:rPr>
          <w:rFonts w:ascii="Times New Roman" w:hAnsi="Times New Roman" w:cs="Times New Roman"/>
          <w:sz w:val="24"/>
          <w:szCs w:val="24"/>
        </w:rPr>
        <w:t>.</w:t>
      </w:r>
    </w:p>
    <w:p w:rsidR="00F04B91" w:rsidRDefault="00411321" w:rsidP="00F04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70D1">
        <w:rPr>
          <w:rFonts w:ascii="Times New Roman" w:hAnsi="Times New Roman" w:cs="Times New Roman"/>
          <w:sz w:val="24"/>
          <w:szCs w:val="24"/>
        </w:rPr>
        <w:t xml:space="preserve">Інформація про кількісні характеристики предмету закупівлі визначена за аналізом споживання електричної енергії </w:t>
      </w:r>
      <w:r w:rsidR="00172A72">
        <w:rPr>
          <w:rFonts w:ascii="Times New Roman" w:hAnsi="Times New Roman" w:cs="Times New Roman"/>
          <w:sz w:val="24"/>
          <w:szCs w:val="24"/>
        </w:rPr>
        <w:t>за попередні періоди</w:t>
      </w:r>
      <w:r w:rsidRPr="00B870D1">
        <w:rPr>
          <w:rFonts w:ascii="Times New Roman" w:hAnsi="Times New Roman" w:cs="Times New Roman"/>
          <w:sz w:val="24"/>
          <w:szCs w:val="24"/>
        </w:rPr>
        <w:t xml:space="preserve"> та </w:t>
      </w:r>
      <w:r w:rsidR="00172A72">
        <w:rPr>
          <w:rFonts w:ascii="Times New Roman" w:hAnsi="Times New Roman" w:cs="Times New Roman"/>
          <w:sz w:val="24"/>
          <w:szCs w:val="24"/>
        </w:rPr>
        <w:t>з урахуванням Відомостей про обсяги очікуваного споживання електроенергії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="00172A72">
        <w:rPr>
          <w:rFonts w:ascii="Times New Roman" w:hAnsi="Times New Roman" w:cs="Times New Roman"/>
          <w:sz w:val="24"/>
          <w:szCs w:val="24"/>
        </w:rPr>
        <w:t xml:space="preserve"> рік, </w:t>
      </w:r>
      <w:r w:rsidR="00F04B91">
        <w:rPr>
          <w:rFonts w:ascii="Times New Roman" w:hAnsi="Times New Roman" w:cs="Times New Roman"/>
          <w:sz w:val="24"/>
          <w:szCs w:val="24"/>
        </w:rPr>
        <w:t xml:space="preserve">що надана оператору системи розподілу - </w:t>
      </w:r>
      <w:proofErr w:type="spellStart"/>
      <w:r w:rsidR="00F04B91" w:rsidRPr="00F04B91">
        <w:rPr>
          <w:rFonts w:ascii="Times New Roman" w:hAnsi="Times New Roman" w:cs="Times New Roman"/>
          <w:sz w:val="24"/>
          <w:szCs w:val="24"/>
        </w:rPr>
        <w:t>ПрАТ</w:t>
      </w:r>
      <w:proofErr w:type="spellEnd"/>
      <w:r w:rsidR="00F04B91" w:rsidRPr="00F04B91">
        <w:rPr>
          <w:rFonts w:ascii="Times New Roman" w:hAnsi="Times New Roman" w:cs="Times New Roman"/>
          <w:sz w:val="24"/>
          <w:szCs w:val="24"/>
        </w:rPr>
        <w:t xml:space="preserve"> </w:t>
      </w:r>
      <w:r w:rsidR="00F04B91" w:rsidRPr="00F04B91">
        <w:rPr>
          <w:rFonts w:ascii="Times New Roman" w:eastAsia="Calibri" w:hAnsi="Times New Roman" w:cs="Times New Roman"/>
          <w:spacing w:val="7"/>
          <w:sz w:val="24"/>
          <w:szCs w:val="24"/>
        </w:rPr>
        <w:t>«ДТЕК Київські регіональні електромережі»</w:t>
      </w:r>
      <w:r w:rsidRPr="00F04B91">
        <w:rPr>
          <w:rFonts w:ascii="Times New Roman" w:hAnsi="Times New Roman" w:cs="Times New Roman"/>
          <w:sz w:val="24"/>
          <w:szCs w:val="24"/>
        </w:rPr>
        <w:t>.</w:t>
      </w:r>
      <w:r w:rsidR="00F04B91">
        <w:rPr>
          <w:rFonts w:ascii="Times New Roman" w:hAnsi="Times New Roman" w:cs="Times New Roman"/>
          <w:sz w:val="24"/>
          <w:szCs w:val="24"/>
        </w:rPr>
        <w:t xml:space="preserve"> Обсяг очікуваного споживання на 202</w:t>
      </w:r>
      <w:r w:rsidR="004541DB">
        <w:rPr>
          <w:rFonts w:ascii="Times New Roman" w:hAnsi="Times New Roman" w:cs="Times New Roman"/>
          <w:sz w:val="24"/>
          <w:szCs w:val="24"/>
        </w:rPr>
        <w:t>5</w:t>
      </w:r>
      <w:r w:rsidR="00F04B91">
        <w:rPr>
          <w:rFonts w:ascii="Times New Roman" w:hAnsi="Times New Roman" w:cs="Times New Roman"/>
          <w:sz w:val="24"/>
          <w:szCs w:val="24"/>
        </w:rPr>
        <w:t xml:space="preserve"> рік </w:t>
      </w:r>
      <w:r w:rsidR="00F04B91" w:rsidRPr="00F04B91">
        <w:rPr>
          <w:rFonts w:ascii="Times New Roman" w:hAnsi="Times New Roman" w:cs="Times New Roman"/>
          <w:sz w:val="24"/>
          <w:szCs w:val="24"/>
        </w:rPr>
        <w:t xml:space="preserve">складає </w:t>
      </w:r>
      <w:r w:rsidR="009B5805">
        <w:rPr>
          <w:rFonts w:ascii="Times New Roman" w:hAnsi="Times New Roman" w:cs="Times New Roman"/>
          <w:sz w:val="24"/>
          <w:szCs w:val="24"/>
        </w:rPr>
        <w:t>310000</w:t>
      </w:r>
      <w:r w:rsidR="00F04B91" w:rsidRPr="00F04B91">
        <w:rPr>
          <w:rFonts w:ascii="Times New Roman" w:hAnsi="Times New Roman" w:cs="Times New Roman"/>
          <w:sz w:val="24"/>
          <w:szCs w:val="24"/>
        </w:rPr>
        <w:t xml:space="preserve"> кВт/год.</w:t>
      </w:r>
      <w:r w:rsidRPr="00F04B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4B91" w:rsidRPr="0077506C" w:rsidRDefault="00F04B91" w:rsidP="00F04B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506C">
        <w:rPr>
          <w:rFonts w:ascii="Times New Roman" w:hAnsi="Times New Roman" w:cs="Times New Roman"/>
          <w:sz w:val="24"/>
          <w:szCs w:val="24"/>
        </w:rPr>
        <w:t>Електрична енергія постачається разом із супутніми послугами, в т.ч. послуги з передачі електричної енергії оператором системи передачі та з урахування послуги на розподіл</w:t>
      </w:r>
      <w:r w:rsidR="008757E9">
        <w:rPr>
          <w:rFonts w:ascii="Times New Roman" w:hAnsi="Times New Roman" w:cs="Times New Roman"/>
          <w:sz w:val="24"/>
          <w:szCs w:val="24"/>
        </w:rPr>
        <w:t>у</w:t>
      </w:r>
      <w:r w:rsidRPr="0077506C">
        <w:rPr>
          <w:rFonts w:ascii="Times New Roman" w:hAnsi="Times New Roman" w:cs="Times New Roman"/>
          <w:sz w:val="24"/>
          <w:szCs w:val="24"/>
        </w:rPr>
        <w:t xml:space="preserve"> електричної енергії  оператором систем розподілу.</w:t>
      </w:r>
    </w:p>
    <w:p w:rsidR="00F04B91" w:rsidRPr="0077506C" w:rsidRDefault="00F04B91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7506C">
        <w:rPr>
          <w:rFonts w:ascii="Times New Roman" w:hAnsi="Times New Roman"/>
          <w:sz w:val="24"/>
          <w:szCs w:val="24"/>
        </w:rPr>
        <w:t>Технічні та якісні характеристики предмету закупівлі повинні відповідати технічним умовам та стандартам, передбаченим законодавством України діючими на період постачання товару</w:t>
      </w:r>
      <w:r w:rsidR="0077506C" w:rsidRPr="0077506C">
        <w:rPr>
          <w:rFonts w:ascii="Times New Roman" w:hAnsi="Times New Roman"/>
          <w:sz w:val="24"/>
          <w:szCs w:val="24"/>
        </w:rPr>
        <w:t xml:space="preserve">. </w:t>
      </w:r>
      <w:r w:rsidRPr="0077506C">
        <w:rPr>
          <w:rFonts w:ascii="Times New Roman" w:hAnsi="Times New Roman"/>
          <w:sz w:val="24"/>
          <w:szCs w:val="24"/>
        </w:rPr>
        <w:t xml:space="preserve">Електрична енергія повинна постачатися із дотриманням граничних показників якості електричної енергії, визначених державними стандартами, на межі балансової належності електромереж в точці продажу електричної енергії, а саме: </w:t>
      </w:r>
    </w:p>
    <w:p w:rsidR="00F04B91" w:rsidRPr="0077506C" w:rsidRDefault="00F04B91" w:rsidP="00F04B9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lang w:val="uk-UA"/>
        </w:rPr>
      </w:pPr>
      <w:r w:rsidRPr="0077506C">
        <w:rPr>
          <w:lang w:val="uk-UA"/>
        </w:rPr>
        <w:t xml:space="preserve"> відхилення напруги (тривалість часу відхилення напруги понад нормально припустиме визначається у відповідності до ГОСТ 13109-97) нормально припустиме значення для рівня напруги 110 кВ та вище –  +/- 5%, гранично припустиме значення для рівня напруги 110 кВ та вище - +/- 10%; </w:t>
      </w:r>
    </w:p>
    <w:p w:rsidR="00F04B91" w:rsidRPr="0077506C" w:rsidRDefault="00F04B91" w:rsidP="00F04B91">
      <w:pPr>
        <w:pStyle w:val="a6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lang w:val="uk-UA"/>
        </w:rPr>
      </w:pPr>
      <w:r w:rsidRPr="0077506C">
        <w:rPr>
          <w:lang w:val="uk-UA"/>
        </w:rPr>
        <w:t xml:space="preserve"> провал напруги (зниження рівня нижче гранично припустимого значення) – не допустимо.</w:t>
      </w:r>
    </w:p>
    <w:p w:rsidR="00F04B91" w:rsidRPr="0077506C" w:rsidRDefault="00F04B91" w:rsidP="0077506C">
      <w:pPr>
        <w:pStyle w:val="a6"/>
        <w:tabs>
          <w:tab w:val="left" w:pos="284"/>
        </w:tabs>
        <w:ind w:left="0" w:firstLine="709"/>
        <w:jc w:val="both"/>
        <w:rPr>
          <w:lang w:val="uk-UA"/>
        </w:rPr>
      </w:pPr>
      <w:r w:rsidRPr="0077506C">
        <w:rPr>
          <w:lang w:val="uk-UA"/>
        </w:rPr>
        <w:t>Параметри якості електроенергії в точках приєднання споживачів в нормальних умовах експлуатації мають відповідати параметрам, визначеним у ДСТУ EN 50160:20</w:t>
      </w:r>
      <w:r w:rsidR="004541DB">
        <w:rPr>
          <w:lang w:val="uk-UA"/>
        </w:rPr>
        <w:t>23</w:t>
      </w:r>
      <w:r w:rsidRPr="0077506C">
        <w:rPr>
          <w:lang w:val="uk-UA"/>
        </w:rPr>
        <w:t xml:space="preserve"> «Характеристики напруги електропостачання в електричних мережах загальної </w:t>
      </w:r>
      <w:proofErr w:type="spellStart"/>
      <w:r w:rsidRPr="0077506C">
        <w:rPr>
          <w:lang w:val="uk-UA"/>
        </w:rPr>
        <w:t>призначеності</w:t>
      </w:r>
      <w:proofErr w:type="spellEnd"/>
      <w:r w:rsidRPr="0077506C">
        <w:rPr>
          <w:lang w:val="uk-UA"/>
        </w:rPr>
        <w:t>».</w:t>
      </w:r>
      <w:r w:rsidR="0077506C" w:rsidRPr="0077506C">
        <w:rPr>
          <w:lang w:val="uk-UA"/>
        </w:rPr>
        <w:t xml:space="preserve"> </w:t>
      </w:r>
      <w:r w:rsidRPr="0077506C">
        <w:rPr>
          <w:lang w:val="uk-UA"/>
        </w:rPr>
        <w:t>Якісні показники електричної енергії, що постачається Замовнику, повинні відповідати стандарту ГОСТ 13109-97 "Електрична енергія. Сумісність технічних засобів. Норми якості електричної енергії в системах електропостачання загального призначення", Правилам користування електричною енергією.</w:t>
      </w:r>
    </w:p>
    <w:p w:rsidR="00172A72" w:rsidRDefault="00172A72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uk-UA"/>
        </w:rPr>
      </w:pPr>
      <w:r w:rsidRPr="00172A72">
        <w:rPr>
          <w:rFonts w:ascii="Times New Roman" w:hAnsi="Times New Roman" w:cs="Times New Roman"/>
          <w:b/>
          <w:sz w:val="24"/>
          <w:szCs w:val="24"/>
          <w:lang w:eastAsia="uk-UA"/>
        </w:rPr>
        <w:t>Об</w:t>
      </w:r>
      <w:r>
        <w:rPr>
          <w:rFonts w:ascii="Times New Roman" w:hAnsi="Times New Roman" w:cs="Times New Roman"/>
          <w:b/>
          <w:sz w:val="24"/>
          <w:szCs w:val="24"/>
          <w:lang w:eastAsia="uk-UA"/>
        </w:rPr>
        <w:t>ґ</w:t>
      </w:r>
      <w:r w:rsidRPr="00172A72">
        <w:rPr>
          <w:rFonts w:ascii="Times New Roman" w:hAnsi="Times New Roman" w:cs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9B5805" w:rsidRPr="00CD5F5F" w:rsidRDefault="009B5805" w:rsidP="009B5805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5F5F">
        <w:rPr>
          <w:rFonts w:ascii="Times New Roman" w:hAnsi="Times New Roman"/>
          <w:sz w:val="24"/>
          <w:szCs w:val="24"/>
        </w:rPr>
        <w:t>Очікувана вартість закупівлі визнач</w:t>
      </w:r>
      <w:r>
        <w:rPr>
          <w:rFonts w:ascii="Times New Roman" w:hAnsi="Times New Roman"/>
          <w:sz w:val="24"/>
          <w:szCs w:val="24"/>
        </w:rPr>
        <w:t>ена</w:t>
      </w:r>
      <w:r w:rsidRPr="00CD5F5F">
        <w:rPr>
          <w:rFonts w:ascii="Times New Roman" w:hAnsi="Times New Roman"/>
          <w:sz w:val="24"/>
          <w:szCs w:val="24"/>
        </w:rPr>
        <w:t xml:space="preserve"> відповідно до бюджетних призначень по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розрахун</w:t>
      </w:r>
      <w:r w:rsidRPr="009043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Pr="009043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поточних витрат по КПКВК МБ 1516030 КЕКВ 2610 на 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Pr="009043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рік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затверджених рішенням </w:t>
      </w:r>
      <w:r w:rsidRPr="00364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Переяславської міської ради від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</w:t>
      </w:r>
      <w:r w:rsidRPr="00364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364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.2024р. №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01</w:t>
      </w:r>
      <w:r w:rsidRPr="00364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92</w:t>
      </w:r>
      <w:r w:rsidRPr="00364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-VІІІ «Про бюджет Переяславської міської територіальної громади на 2025 рік»</w:t>
      </w:r>
      <w:r w:rsidRPr="00CD5F5F">
        <w:rPr>
          <w:rFonts w:ascii="Times New Roman" w:hAnsi="Times New Roman"/>
          <w:sz w:val="24"/>
          <w:szCs w:val="24"/>
        </w:rPr>
        <w:t>.</w:t>
      </w:r>
      <w:r w:rsidRPr="00CD5F5F">
        <w:rPr>
          <w:rFonts w:ascii="Times New Roman" w:hAnsi="Times New Roman" w:cs="Times New Roman"/>
          <w:sz w:val="24"/>
          <w:szCs w:val="24"/>
          <w:lang w:eastAsia="uk-UA"/>
        </w:rPr>
        <w:t xml:space="preserve"> Розмір бюджетного призначення на закупівлю товару становить </w:t>
      </w:r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 xml:space="preserve">3 336 026,52 </w:t>
      </w:r>
      <w:r w:rsidRPr="00CD5F5F">
        <w:rPr>
          <w:rFonts w:ascii="Times New Roman" w:hAnsi="Times New Roman" w:cs="Times New Roman"/>
          <w:sz w:val="24"/>
          <w:szCs w:val="24"/>
          <w:lang w:eastAsia="uk-UA"/>
        </w:rPr>
        <w:t>грн. з ПДВ.</w:t>
      </w:r>
    </w:p>
    <w:p w:rsidR="004541DB" w:rsidRDefault="004541DB" w:rsidP="00DC756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0834D5">
        <w:rPr>
          <w:rFonts w:ascii="Times New Roman" w:hAnsi="Times New Roman" w:cs="Times New Roman"/>
          <w:sz w:val="24"/>
          <w:szCs w:val="24"/>
        </w:rPr>
        <w:t xml:space="preserve">Визначення очікуваної вартості предмета закупівлі проведено у відповідності до  порядку пункту 1 Розділу ІІІ Примірної методики визначення очікуваної вартості предмета закупівлі, яка затверджена наказом Міністерством розвитку економіки, торгівлі та сільського господарства України від 18.02.2020 №275. Керуючись вищевказаною Методикою, для визначення очікуваної вартості предмета закупівлі було використано один із методів розрахунку, а саме: проведення моніторингу цін, шляхом здійснення пошуку, збору та аналізу загальнодоступної інформації про ціну товару (тобто інформація про ціни, що містяться в мережі </w:t>
      </w:r>
      <w:proofErr w:type="spellStart"/>
      <w:r w:rsidRPr="000834D5">
        <w:rPr>
          <w:rFonts w:ascii="Times New Roman" w:hAnsi="Times New Roman" w:cs="Times New Roman"/>
          <w:sz w:val="24"/>
          <w:szCs w:val="24"/>
        </w:rPr>
        <w:t>інтернет</w:t>
      </w:r>
      <w:proofErr w:type="spellEnd"/>
      <w:r w:rsidRPr="000834D5">
        <w:rPr>
          <w:rFonts w:ascii="Times New Roman" w:hAnsi="Times New Roman" w:cs="Times New Roman"/>
          <w:sz w:val="24"/>
          <w:szCs w:val="24"/>
        </w:rPr>
        <w:t xml:space="preserve"> у відкритому доступі, </w:t>
      </w:r>
      <w:r w:rsidRPr="000834D5">
        <w:rPr>
          <w:rFonts w:ascii="Times New Roman" w:hAnsi="Times New Roman" w:cs="Times New Roman"/>
          <w:sz w:val="24"/>
          <w:szCs w:val="24"/>
        </w:rPr>
        <w:lastRenderedPageBreak/>
        <w:t xml:space="preserve">спеціалізованих торгівельних майданчиках, в електронних каталогах, в електронній системі закупівель «Прозоро», тощо), в т.ч. інформації </w:t>
      </w:r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АТ «Оператор ринку» про середньозважені ціни на РДН (у торговій зоні Об'єднана Енергетична Система України (ОЕС України), що розміщена на його </w:t>
      </w:r>
      <w:proofErr w:type="spellStart"/>
      <w:r w:rsidRPr="000834D5">
        <w:rPr>
          <w:rFonts w:ascii="Times New Roman" w:hAnsi="Times New Roman" w:cs="Times New Roman"/>
          <w:sz w:val="24"/>
          <w:szCs w:val="24"/>
          <w:lang w:eastAsia="uk-UA"/>
        </w:rPr>
        <w:t>веб-сайті</w:t>
      </w:r>
      <w:proofErr w:type="spellEnd"/>
      <w:r w:rsidRPr="000834D5">
        <w:rPr>
          <w:rFonts w:ascii="Times New Roman" w:hAnsi="Times New Roman" w:cs="Times New Roman"/>
          <w:sz w:val="24"/>
          <w:szCs w:val="24"/>
          <w:lang w:eastAsia="uk-UA"/>
        </w:rPr>
        <w:t xml:space="preserve"> </w:t>
      </w:r>
      <w:hyperlink r:id="rId6" w:history="1">
        <w:r w:rsidRPr="004B54F0">
          <w:rPr>
            <w:rStyle w:val="aa"/>
            <w:rFonts w:ascii="Times New Roman" w:hAnsi="Times New Roman" w:cs="Times New Roman"/>
            <w:sz w:val="24"/>
            <w:szCs w:val="24"/>
            <w:lang w:eastAsia="uk-UA"/>
          </w:rPr>
          <w:t>www.oree.com.ua</w:t>
        </w:r>
      </w:hyperlink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>,</w:t>
      </w:r>
      <w:r w:rsidR="00847081">
        <w:rPr>
          <w:rFonts w:ascii="Times New Roman" w:hAnsi="Times New Roman" w:cs="Times New Roman"/>
          <w:sz w:val="24"/>
          <w:szCs w:val="24"/>
          <w:lang w:eastAsia="uk-UA"/>
        </w:rPr>
        <w:t xml:space="preserve"> затверджені тарифи - </w:t>
      </w:r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>тариф на передачу електричної енергії встановлюється постановою Національної комісії, що здійснює державне регулювання у сферах енергетики та комунальних послуг «Про встановлення тарифу на послуги з передачі електричної енергії НЕК «УКРЕНЕРГО на 2025 рік» від 19.12.2024 № 220</w:t>
      </w:r>
      <w:r w:rsidR="00847081">
        <w:rPr>
          <w:rFonts w:ascii="Times New Roman" w:hAnsi="Times New Roman" w:cs="Times New Roman"/>
          <w:sz w:val="24"/>
          <w:szCs w:val="24"/>
          <w:lang w:eastAsia="uk-UA"/>
        </w:rPr>
        <w:t xml:space="preserve">0 є регульованою складовою ціни; </w:t>
      </w:r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 xml:space="preserve">тариф на розподіл електричної енергії встановлюється постановою Національної комісії, що здійснює державне регулювання у сферах енергетики та комунальних послуг «Про встановлення тарифів на послуги з розподілу електричної енергії </w:t>
      </w:r>
      <w:proofErr w:type="spellStart"/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>ПРАТ</w:t>
      </w:r>
      <w:proofErr w:type="spellEnd"/>
      <w:r w:rsidR="00847081" w:rsidRPr="00847081">
        <w:rPr>
          <w:rFonts w:ascii="Times New Roman" w:hAnsi="Times New Roman" w:cs="Times New Roman"/>
          <w:sz w:val="24"/>
          <w:szCs w:val="24"/>
          <w:lang w:eastAsia="uk-UA"/>
        </w:rPr>
        <w:t xml:space="preserve"> «ДТЕК КИЇВСЬКІ РЕГІОНАЛЬНІ ЕЛЕКТРОМЕРЕЖІ із застосуванням стимулюючого регулювання» від 19.12.2024 № 2210 є регульованою складовою ціни</w:t>
      </w:r>
      <w:r w:rsidR="00847081">
        <w:rPr>
          <w:rFonts w:ascii="Times New Roman" w:hAnsi="Times New Roman" w:cs="Times New Roman"/>
          <w:sz w:val="24"/>
          <w:szCs w:val="24"/>
          <w:lang w:eastAsia="uk-UA"/>
        </w:rPr>
        <w:t>.</w:t>
      </w:r>
    </w:p>
    <w:p w:rsidR="0077506C" w:rsidRPr="00172A72" w:rsidRDefault="0077506C" w:rsidP="007750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7506C" w:rsidRPr="00172A72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715C98"/>
    <w:multiLevelType w:val="hybridMultilevel"/>
    <w:tmpl w:val="D20A76D8"/>
    <w:lvl w:ilvl="0" w:tplc="9E6AD996">
      <w:start w:val="1"/>
      <w:numFmt w:val="decimal"/>
      <w:suff w:val="space"/>
      <w:lvlText w:val="%1."/>
      <w:lvlJc w:val="left"/>
      <w:pPr>
        <w:ind w:left="141" w:hanging="141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A3580"/>
    <w:rsid w:val="000B5471"/>
    <w:rsid w:val="000C463D"/>
    <w:rsid w:val="000C5C60"/>
    <w:rsid w:val="000F2F2A"/>
    <w:rsid w:val="001008E9"/>
    <w:rsid w:val="00111F2F"/>
    <w:rsid w:val="00116CC7"/>
    <w:rsid w:val="0014121A"/>
    <w:rsid w:val="00172A72"/>
    <w:rsid w:val="001E1AFD"/>
    <w:rsid w:val="002075BB"/>
    <w:rsid w:val="002359D9"/>
    <w:rsid w:val="002556B2"/>
    <w:rsid w:val="00276BE5"/>
    <w:rsid w:val="00290D39"/>
    <w:rsid w:val="002951FE"/>
    <w:rsid w:val="002D70E2"/>
    <w:rsid w:val="00383DB8"/>
    <w:rsid w:val="0040386C"/>
    <w:rsid w:val="00411321"/>
    <w:rsid w:val="004478B5"/>
    <w:rsid w:val="004541DB"/>
    <w:rsid w:val="004661D0"/>
    <w:rsid w:val="00484CEC"/>
    <w:rsid w:val="004B03B3"/>
    <w:rsid w:val="004B2FE2"/>
    <w:rsid w:val="00563D25"/>
    <w:rsid w:val="0057352C"/>
    <w:rsid w:val="005D0E49"/>
    <w:rsid w:val="005F2A48"/>
    <w:rsid w:val="005F7F45"/>
    <w:rsid w:val="00676D5D"/>
    <w:rsid w:val="00681284"/>
    <w:rsid w:val="0069000A"/>
    <w:rsid w:val="006B1333"/>
    <w:rsid w:val="00744571"/>
    <w:rsid w:val="00761EAB"/>
    <w:rsid w:val="007745A9"/>
    <w:rsid w:val="0077506C"/>
    <w:rsid w:val="00776AB6"/>
    <w:rsid w:val="007874A6"/>
    <w:rsid w:val="007B4685"/>
    <w:rsid w:val="007C3B2E"/>
    <w:rsid w:val="007F709B"/>
    <w:rsid w:val="008047C3"/>
    <w:rsid w:val="008277AE"/>
    <w:rsid w:val="00847081"/>
    <w:rsid w:val="008603F0"/>
    <w:rsid w:val="008612F1"/>
    <w:rsid w:val="008674AA"/>
    <w:rsid w:val="00874268"/>
    <w:rsid w:val="008757E9"/>
    <w:rsid w:val="00876544"/>
    <w:rsid w:val="008803BB"/>
    <w:rsid w:val="00954BC0"/>
    <w:rsid w:val="00955BCE"/>
    <w:rsid w:val="00960CE3"/>
    <w:rsid w:val="009B5805"/>
    <w:rsid w:val="009C0D2D"/>
    <w:rsid w:val="009F466A"/>
    <w:rsid w:val="00A25F6D"/>
    <w:rsid w:val="00A369A6"/>
    <w:rsid w:val="00A54C4B"/>
    <w:rsid w:val="00A9215C"/>
    <w:rsid w:val="00AF4293"/>
    <w:rsid w:val="00B11AAF"/>
    <w:rsid w:val="00B415B3"/>
    <w:rsid w:val="00B870D1"/>
    <w:rsid w:val="00BA0FF8"/>
    <w:rsid w:val="00BB1A0F"/>
    <w:rsid w:val="00BD6EAC"/>
    <w:rsid w:val="00C16B6D"/>
    <w:rsid w:val="00C5119B"/>
    <w:rsid w:val="00D22379"/>
    <w:rsid w:val="00D319D8"/>
    <w:rsid w:val="00D57578"/>
    <w:rsid w:val="00D822D4"/>
    <w:rsid w:val="00DC571B"/>
    <w:rsid w:val="00DC7562"/>
    <w:rsid w:val="00DD312A"/>
    <w:rsid w:val="00E23F24"/>
    <w:rsid w:val="00E24D45"/>
    <w:rsid w:val="00E366B0"/>
    <w:rsid w:val="00E60089"/>
    <w:rsid w:val="00E72919"/>
    <w:rsid w:val="00E93338"/>
    <w:rsid w:val="00F04B91"/>
    <w:rsid w:val="00F146BB"/>
    <w:rsid w:val="00F27551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5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6">
    <w:name w:val="List Paragraph"/>
    <w:aliases w:val="AC List 01,Список уровня 2,название табл/рис,заголовок 1.1,Абзац списка5"/>
    <w:basedOn w:val="a"/>
    <w:link w:val="a7"/>
    <w:uiPriority w:val="1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8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customStyle="1" w:styleId="a7">
    <w:name w:val="Абзац списка Знак"/>
    <w:aliases w:val="AC List 01 Знак,Список уровня 2 Знак,название табл/рис Знак,заголовок 1.1 Знак,Абзац списка5 Знак"/>
    <w:link w:val="a6"/>
    <w:uiPriority w:val="1"/>
    <w:locked/>
    <w:rsid w:val="00F04B9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Normal (Web)"/>
    <w:basedOn w:val="a"/>
    <w:uiPriority w:val="99"/>
    <w:semiHidden/>
    <w:unhideWhenUsed/>
    <w:rsid w:val="007750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unhideWhenUsed/>
    <w:rsid w:val="004541D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187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ree.com.ua" TargetMode="External"/><Relationship Id="rId5" Type="http://schemas.openxmlformats.org/officeDocument/2006/relationships/hyperlink" Target="https://prozorro.gov.ua/tender/UA-2021-11-30-011306-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</TotalTime>
  <Pages>2</Pages>
  <Words>759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21</cp:revision>
  <dcterms:created xsi:type="dcterms:W3CDTF">2022-01-17T08:29:00Z</dcterms:created>
  <dcterms:modified xsi:type="dcterms:W3CDTF">2025-01-27T12:19:00Z</dcterms:modified>
</cp:coreProperties>
</file>