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D1B" w:rsidRPr="006155B9" w:rsidRDefault="003E0D1B" w:rsidP="003E0D1B">
      <w:pPr>
        <w:jc w:val="center"/>
        <w:rPr>
          <w:rFonts w:ascii="Times New Roman" w:hAnsi="Times New Roman"/>
          <w:b/>
          <w:sz w:val="28"/>
          <w:szCs w:val="28"/>
        </w:rPr>
      </w:pPr>
      <w:r w:rsidRPr="006155B9">
        <w:rPr>
          <w:rFonts w:ascii="Times New Roman" w:hAnsi="Times New Roman"/>
          <w:b/>
          <w:sz w:val="28"/>
          <w:szCs w:val="28"/>
        </w:rPr>
        <w:t>РЕЗОЛЮЦІЯ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CA5C5A">
        <w:rPr>
          <w:rFonts w:ascii="Times New Roman" w:hAnsi="Times New Roman"/>
          <w:sz w:val="28"/>
          <w:szCs w:val="28"/>
        </w:rPr>
        <w:t>борів ВПО</w:t>
      </w:r>
      <w:r>
        <w:rPr>
          <w:rFonts w:ascii="Times New Roman" w:hAnsi="Times New Roman"/>
          <w:sz w:val="28"/>
          <w:szCs w:val="28"/>
        </w:rPr>
        <w:t xml:space="preserve"> Переяславської громади Бориспільського району, Київської області</w:t>
      </w:r>
      <w:r w:rsidR="006155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проведених у</w:t>
      </w:r>
      <w:r w:rsidRPr="002E6406">
        <w:rPr>
          <w:rFonts w:ascii="Times New Roman" w:hAnsi="Times New Roman"/>
          <w:sz w:val="28"/>
          <w:szCs w:val="28"/>
        </w:rPr>
        <w:t xml:space="preserve"> м. </w:t>
      </w:r>
      <w:r>
        <w:rPr>
          <w:rFonts w:ascii="Times New Roman" w:hAnsi="Times New Roman"/>
          <w:sz w:val="28"/>
          <w:szCs w:val="28"/>
        </w:rPr>
        <w:t xml:space="preserve">Переяславі Київської </w:t>
      </w:r>
      <w:r w:rsidRPr="002E6406">
        <w:rPr>
          <w:rFonts w:ascii="Times New Roman" w:hAnsi="Times New Roman"/>
          <w:sz w:val="28"/>
          <w:szCs w:val="28"/>
        </w:rPr>
        <w:t xml:space="preserve">області </w:t>
      </w:r>
      <w:r>
        <w:rPr>
          <w:rFonts w:ascii="Times New Roman" w:hAnsi="Times New Roman"/>
          <w:sz w:val="28"/>
          <w:szCs w:val="28"/>
        </w:rPr>
        <w:t>27</w:t>
      </w:r>
      <w:r w:rsidRPr="002E640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лютого2024</w:t>
      </w:r>
      <w:r w:rsidRPr="002E6406">
        <w:rPr>
          <w:rFonts w:ascii="Times New Roman" w:hAnsi="Times New Roman"/>
          <w:sz w:val="28"/>
          <w:szCs w:val="28"/>
        </w:rPr>
        <w:t xml:space="preserve"> року</w:t>
      </w:r>
      <w:r>
        <w:rPr>
          <w:rFonts w:ascii="Times New Roman" w:hAnsi="Times New Roman"/>
          <w:sz w:val="28"/>
          <w:szCs w:val="28"/>
        </w:rPr>
        <w:t>.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t xml:space="preserve"> Ми, </w:t>
      </w:r>
      <w:r>
        <w:rPr>
          <w:rFonts w:ascii="Times New Roman" w:hAnsi="Times New Roman"/>
          <w:sz w:val="28"/>
          <w:szCs w:val="28"/>
        </w:rPr>
        <w:t>внутрішньо переміщені особи, представники</w:t>
      </w:r>
      <w:r w:rsidRPr="002E6406">
        <w:rPr>
          <w:rFonts w:ascii="Times New Roman" w:hAnsi="Times New Roman"/>
          <w:sz w:val="28"/>
          <w:szCs w:val="28"/>
        </w:rPr>
        <w:t xml:space="preserve"> бізнесу, місцевих органів виконавчої влади та органів місцевого самоврядування</w:t>
      </w:r>
      <w:r>
        <w:rPr>
          <w:rFonts w:ascii="Times New Roman" w:hAnsi="Times New Roman"/>
          <w:sz w:val="28"/>
          <w:szCs w:val="28"/>
        </w:rPr>
        <w:t>,</w:t>
      </w:r>
      <w:r w:rsidRPr="002E6406">
        <w:rPr>
          <w:rFonts w:ascii="Times New Roman" w:hAnsi="Times New Roman"/>
          <w:sz w:val="28"/>
          <w:szCs w:val="28"/>
        </w:rPr>
        <w:t xml:space="preserve"> учасники та учасниці </w:t>
      </w:r>
      <w:r>
        <w:rPr>
          <w:rFonts w:ascii="Times New Roman" w:hAnsi="Times New Roman"/>
          <w:sz w:val="28"/>
          <w:szCs w:val="28"/>
        </w:rPr>
        <w:t xml:space="preserve">зборів </w:t>
      </w:r>
      <w:r w:rsidRPr="002E6406">
        <w:rPr>
          <w:rFonts w:ascii="Times New Roman" w:hAnsi="Times New Roman"/>
          <w:sz w:val="28"/>
          <w:szCs w:val="28"/>
        </w:rPr>
        <w:t xml:space="preserve"> у </w:t>
      </w:r>
      <w:r>
        <w:rPr>
          <w:rFonts w:ascii="Times New Roman" w:hAnsi="Times New Roman"/>
          <w:sz w:val="28"/>
          <w:szCs w:val="28"/>
        </w:rPr>
        <w:t xml:space="preserve">Переяславі </w:t>
      </w:r>
      <w:r w:rsidRPr="002E6406">
        <w:rPr>
          <w:rFonts w:ascii="Times New Roman" w:hAnsi="Times New Roman"/>
          <w:sz w:val="28"/>
          <w:szCs w:val="28"/>
        </w:rPr>
        <w:t xml:space="preserve">відзначаємо наступне. 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2E6406">
        <w:rPr>
          <w:rFonts w:ascii="Times New Roman" w:hAnsi="Times New Roman"/>
          <w:sz w:val="28"/>
          <w:szCs w:val="28"/>
        </w:rPr>
        <w:t>бройна агресія проти України зумовила тотальне переміщення людей із зон проведення активних бойових дій в інші регіони країни. Потреба в підвищенні соціальної згуртованості населення нашої держави в цілому, так само як й інтеграції переселенців у нових умовах на постійній осно</w:t>
      </w:r>
      <w:r>
        <w:rPr>
          <w:rFonts w:ascii="Times New Roman" w:hAnsi="Times New Roman"/>
          <w:sz w:val="28"/>
          <w:szCs w:val="28"/>
        </w:rPr>
        <w:t xml:space="preserve">ві набули особливого значення. 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Тому </w:t>
      </w:r>
      <w:r w:rsidRPr="002E6406">
        <w:rPr>
          <w:rFonts w:ascii="Times New Roman" w:hAnsi="Times New Roman"/>
          <w:sz w:val="28"/>
          <w:szCs w:val="28"/>
        </w:rPr>
        <w:t>актуальною є потреба створення консультативно-дорадчого органу з питань вну</w:t>
      </w:r>
      <w:r>
        <w:rPr>
          <w:rFonts w:ascii="Times New Roman" w:hAnsi="Times New Roman"/>
          <w:sz w:val="28"/>
          <w:szCs w:val="28"/>
        </w:rPr>
        <w:t xml:space="preserve">трішньо переміщених осіб (далі – </w:t>
      </w:r>
      <w:r w:rsidRPr="002E6406">
        <w:rPr>
          <w:rFonts w:ascii="Times New Roman" w:hAnsi="Times New Roman"/>
          <w:sz w:val="28"/>
          <w:szCs w:val="28"/>
        </w:rPr>
        <w:t xml:space="preserve">ВПО) в </w:t>
      </w:r>
      <w:r>
        <w:rPr>
          <w:rFonts w:ascii="Times New Roman" w:hAnsi="Times New Roman"/>
          <w:sz w:val="28"/>
          <w:szCs w:val="28"/>
        </w:rPr>
        <w:t>Переяславській  громаді</w:t>
      </w:r>
      <w:r w:rsidRPr="002E6406">
        <w:rPr>
          <w:rFonts w:ascii="Times New Roman" w:hAnsi="Times New Roman"/>
          <w:sz w:val="28"/>
          <w:szCs w:val="28"/>
        </w:rPr>
        <w:t>. Погоджуємося, що сьогодні надзвичайно злободенним є створення координаційної платформи задля посилення партне</w:t>
      </w:r>
      <w:r>
        <w:rPr>
          <w:rFonts w:ascii="Times New Roman" w:hAnsi="Times New Roman"/>
          <w:sz w:val="28"/>
          <w:szCs w:val="28"/>
        </w:rPr>
        <w:t>рства та співробітництва ВПО,</w:t>
      </w:r>
      <w:r w:rsidRPr="002E6406">
        <w:rPr>
          <w:rFonts w:ascii="Times New Roman" w:hAnsi="Times New Roman"/>
          <w:sz w:val="28"/>
          <w:szCs w:val="28"/>
        </w:rPr>
        <w:t xml:space="preserve"> бізнесу, місцевих органів виконавчої влади та органів місцевого самоврядування. 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t xml:space="preserve">Визнаємо важливість дотримання Україною норм міжнародного права з питань захисту прав людини, міжнародного гуманітарного права та застосування Керівних принципів з питань внутрішнього переміщення. Зокрема Принцип 28 наголошує на створенні державою умов, а також наданні засобів, які дозволять ВПО добровільно, в безпечних умовах і з гідністю повернутися у свої будинки чи місця постійного проживання або добровільно переселитися в будь-яку іншу частину країни. 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t xml:space="preserve">Вважаємо, що органи влади мають докладати зусиль для полегшення реінтеграції осіб, які повернулися або переселилися. Цей принцип також закликає до всебічної участі ВПО у плануванні та здійсненні процесу їхнього повернення, переселення чи реінтеграції. 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t xml:space="preserve">Крім того, Принцип 29 наголошує, що ВПО не підлягають дискримінації внаслідок їхнього переміщення та мають право брати всебічну рівноправну участь у веденні державних справ на всіх рівнях. 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t xml:space="preserve">Усвідомлюємо необхідність виконання Операційного плану реалізації у 2021-2023 роках Стратегії інтеграції внутрішньо переміщених осіб і впровадження середньострокових рішень щодо внутрішнього переміщення на період до 2024 року, схваленої Розпорядженням Кабінету Міністрів №1364-р. 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lastRenderedPageBreak/>
        <w:t>Окремо</w:t>
      </w:r>
      <w:r w:rsidR="006A2FD2">
        <w:rPr>
          <w:rFonts w:ascii="Times New Roman" w:hAnsi="Times New Roman"/>
          <w:sz w:val="28"/>
          <w:szCs w:val="28"/>
        </w:rPr>
        <w:t>,</w:t>
      </w:r>
      <w:r w:rsidRPr="002E6406">
        <w:rPr>
          <w:rFonts w:ascii="Times New Roman" w:hAnsi="Times New Roman"/>
          <w:sz w:val="28"/>
          <w:szCs w:val="28"/>
        </w:rPr>
        <w:t xml:space="preserve"> підкреслюємо важливість завдання №20 вищезазначеного Операційного плану щодо підтримки створення консультативних механізмів із метою залучення ВПО до процесу прийняття рішень місцевими органами виконавчої влади та органами місцевого самоврядування. </w:t>
      </w:r>
    </w:p>
    <w:p w:rsidR="003E0D1B" w:rsidRDefault="003E0D1B" w:rsidP="003E0D1B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t xml:space="preserve">Запевняємо у своїй готовності брати участь у розробці та затвердженні оновленої стратегії щодо ВПО на майбутні роки з урахуванням існуючих викликів. Під час </w:t>
      </w:r>
      <w:r>
        <w:rPr>
          <w:rFonts w:ascii="Times New Roman" w:hAnsi="Times New Roman"/>
          <w:sz w:val="28"/>
          <w:szCs w:val="28"/>
        </w:rPr>
        <w:t xml:space="preserve">зборів </w:t>
      </w:r>
      <w:r w:rsidRPr="002E6406">
        <w:rPr>
          <w:rFonts w:ascii="Times New Roman" w:hAnsi="Times New Roman"/>
          <w:sz w:val="28"/>
          <w:szCs w:val="28"/>
        </w:rPr>
        <w:t>було розглянуто низку доповідей та заслухано виступи учасників.</w:t>
      </w:r>
    </w:p>
    <w:p w:rsidR="003E0D1B" w:rsidRDefault="003E0D1B" w:rsidP="003E0D1B">
      <w:pPr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t xml:space="preserve"> Вони стосувалися: </w:t>
      </w:r>
    </w:p>
    <w:p w:rsidR="003E0D1B" w:rsidRDefault="003E0D1B" w:rsidP="003E0D1B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2E6406">
        <w:rPr>
          <w:rFonts w:ascii="Times New Roman" w:hAnsi="Times New Roman"/>
          <w:sz w:val="28"/>
          <w:szCs w:val="28"/>
        </w:rPr>
        <w:t>Створенню Ради ВПО</w:t>
      </w:r>
      <w:r>
        <w:rPr>
          <w:rFonts w:ascii="Times New Roman" w:hAnsi="Times New Roman"/>
          <w:sz w:val="28"/>
          <w:szCs w:val="28"/>
        </w:rPr>
        <w:t xml:space="preserve"> (керівного складу та членів ради)</w:t>
      </w:r>
      <w:r w:rsidR="006A2FD2">
        <w:rPr>
          <w:rFonts w:ascii="Times New Roman" w:hAnsi="Times New Roman"/>
          <w:sz w:val="28"/>
          <w:szCs w:val="28"/>
        </w:rPr>
        <w:t>.</w:t>
      </w:r>
    </w:p>
    <w:p w:rsidR="003E0D1B" w:rsidRPr="00CA5C5A" w:rsidRDefault="003E0D1B" w:rsidP="003E0D1B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Нагальних проблем: житло, працевлаштування, охорона здоров</w:t>
      </w:r>
      <w:r w:rsidRPr="00CA5C5A">
        <w:rPr>
          <w:rFonts w:ascii="Times New Roman" w:hAnsi="Times New Roman"/>
          <w:sz w:val="28"/>
          <w:szCs w:val="28"/>
          <w:lang w:val="ru-RU"/>
        </w:rPr>
        <w:t>’</w:t>
      </w:r>
      <w:r>
        <w:rPr>
          <w:rFonts w:ascii="Times New Roman" w:hAnsi="Times New Roman"/>
          <w:sz w:val="28"/>
          <w:szCs w:val="28"/>
        </w:rPr>
        <w:t>я.</w:t>
      </w:r>
    </w:p>
    <w:p w:rsidR="003E0D1B" w:rsidRPr="00CA5C5A" w:rsidRDefault="003E0D1B" w:rsidP="003E0D1B">
      <w:pPr>
        <w:pStyle w:val="a3"/>
        <w:numPr>
          <w:ilvl w:val="0"/>
          <w:numId w:val="1"/>
        </w:numPr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202124"/>
          <w:sz w:val="28"/>
          <w:szCs w:val="28"/>
          <w:shd w:val="clear" w:color="auto" w:fill="FFFFFF"/>
          <w:lang w:val="ru-RU"/>
        </w:rPr>
        <w:t>«</w:t>
      </w:r>
      <w:proofErr w:type="spellStart"/>
      <w:r>
        <w:rPr>
          <w:rFonts w:ascii="Times New Roman" w:hAnsi="Times New Roman"/>
          <w:color w:val="202124"/>
          <w:sz w:val="28"/>
          <w:szCs w:val="28"/>
          <w:shd w:val="clear" w:color="auto" w:fill="FFFFFF"/>
        </w:rPr>
        <w:t>єОселя</w:t>
      </w:r>
      <w:proofErr w:type="spellEnd"/>
      <w:r>
        <w:rPr>
          <w:rFonts w:ascii="Times New Roman" w:hAnsi="Times New Roman"/>
          <w:color w:val="202124"/>
          <w:sz w:val="28"/>
          <w:szCs w:val="28"/>
          <w:shd w:val="clear" w:color="auto" w:fill="FFFFFF"/>
        </w:rPr>
        <w:t>»</w:t>
      </w:r>
      <w:r w:rsidRPr="00CA5C5A">
        <w:rPr>
          <w:rFonts w:ascii="Times New Roman" w:hAnsi="Times New Roman"/>
          <w:color w:val="202124"/>
          <w:sz w:val="28"/>
          <w:szCs w:val="28"/>
          <w:shd w:val="clear" w:color="auto" w:fill="FFFFFF"/>
        </w:rPr>
        <w:t xml:space="preserve"> –</w:t>
      </w:r>
      <w:r>
        <w:rPr>
          <w:rFonts w:ascii="Times New Roman" w:hAnsi="Times New Roman"/>
          <w:color w:val="202124"/>
          <w:sz w:val="28"/>
          <w:szCs w:val="28"/>
          <w:shd w:val="clear" w:color="auto" w:fill="FFFFFF"/>
        </w:rPr>
        <w:t xml:space="preserve"> державна програма доступного іпотечного кредитування</w:t>
      </w:r>
      <w:r w:rsidR="006A2FD2">
        <w:rPr>
          <w:rFonts w:ascii="Times New Roman" w:hAnsi="Times New Roman"/>
          <w:color w:val="202124"/>
          <w:sz w:val="28"/>
          <w:szCs w:val="28"/>
          <w:shd w:val="clear" w:color="auto" w:fill="FFFFFF"/>
        </w:rPr>
        <w:t>.</w:t>
      </w:r>
      <w:r>
        <w:rPr>
          <w:rFonts w:ascii="Times New Roman" w:hAnsi="Times New Roman"/>
          <w:color w:val="202124"/>
          <w:sz w:val="28"/>
          <w:szCs w:val="28"/>
          <w:shd w:val="clear" w:color="auto" w:fill="FFFFFF"/>
        </w:rPr>
        <w:t xml:space="preserve"> </w:t>
      </w:r>
      <w:r w:rsidRPr="00CA5C5A">
        <w:rPr>
          <w:rFonts w:ascii="Times New Roman" w:hAnsi="Times New Roman"/>
          <w:color w:val="202124"/>
          <w:sz w:val="28"/>
          <w:szCs w:val="28"/>
          <w:shd w:val="clear" w:color="auto" w:fill="FFFFFF"/>
        </w:rPr>
        <w:t> 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 xml:space="preserve">Ми приймаємо цю Резолюцію і звертаємося до органів влади з наступними намірами: 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 xml:space="preserve">1. Забезпечити консолідацію зусиль у напрямку створення (або підтримки та розвитку діяльності) Ради ВПО </w:t>
      </w:r>
      <w:r>
        <w:rPr>
          <w:rFonts w:ascii="Times New Roman" w:hAnsi="Times New Roman"/>
          <w:sz w:val="28"/>
          <w:szCs w:val="28"/>
        </w:rPr>
        <w:t xml:space="preserve">Переяславської громади </w:t>
      </w:r>
      <w:r w:rsidRPr="00CA5C5A">
        <w:rPr>
          <w:rFonts w:ascii="Times New Roman" w:hAnsi="Times New Roman"/>
          <w:sz w:val="28"/>
          <w:szCs w:val="28"/>
        </w:rPr>
        <w:t>як консультативно-дорадчого органу.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>2. Сприяти реалізації громадянських і по</w:t>
      </w:r>
      <w:r>
        <w:rPr>
          <w:rFonts w:ascii="Times New Roman" w:hAnsi="Times New Roman"/>
          <w:sz w:val="28"/>
          <w:szCs w:val="28"/>
        </w:rPr>
        <w:t>літичних прав ВПО на території  Київської області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 xml:space="preserve"> 3. Посилити співпрацю місцевих органів виконавчої влади, органів місцевого самоврядування, підприємств, закладів, установ, організацій, громадських об’єднань (у тому числі міжнародних і наукових), засобів масової інформації, інших інститутів громадянського суспільства з питань захисту прав ВПО та інших осіб, які постраждали від військової агресії </w:t>
      </w:r>
      <w:proofErr w:type="spellStart"/>
      <w:r w:rsidRPr="00CA5C5A">
        <w:rPr>
          <w:rFonts w:ascii="Times New Roman" w:hAnsi="Times New Roman"/>
          <w:sz w:val="28"/>
          <w:szCs w:val="28"/>
        </w:rPr>
        <w:t>рф</w:t>
      </w:r>
      <w:proofErr w:type="spellEnd"/>
      <w:r w:rsidRPr="00CA5C5A">
        <w:rPr>
          <w:rFonts w:ascii="Times New Roman" w:hAnsi="Times New Roman"/>
          <w:sz w:val="28"/>
          <w:szCs w:val="28"/>
        </w:rPr>
        <w:t xml:space="preserve"> проти України, задля пошуку довгострокових рішень і розбудови миру.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 xml:space="preserve"> 4. Сприяти залученню вразливих груп з-поміж ВПО та інших осіб, які постраждали внаслідок військової агресії </w:t>
      </w:r>
      <w:proofErr w:type="spellStart"/>
      <w:r w:rsidRPr="00CA5C5A">
        <w:rPr>
          <w:rFonts w:ascii="Times New Roman" w:hAnsi="Times New Roman"/>
          <w:sz w:val="28"/>
          <w:szCs w:val="28"/>
        </w:rPr>
        <w:t>рф</w:t>
      </w:r>
      <w:proofErr w:type="spellEnd"/>
      <w:r w:rsidRPr="00CA5C5A">
        <w:rPr>
          <w:rFonts w:ascii="Times New Roman" w:hAnsi="Times New Roman"/>
          <w:sz w:val="28"/>
          <w:szCs w:val="28"/>
        </w:rPr>
        <w:t xml:space="preserve"> проти України (жінок, національних меншин</w:t>
      </w:r>
      <w:r w:rsidR="006A2FD2">
        <w:rPr>
          <w:rFonts w:ascii="Times New Roman" w:hAnsi="Times New Roman"/>
          <w:sz w:val="28"/>
          <w:szCs w:val="28"/>
        </w:rPr>
        <w:t>, осіб з інвалідністю та інших)</w:t>
      </w:r>
      <w:r w:rsidRPr="00CA5C5A">
        <w:rPr>
          <w:rFonts w:ascii="Times New Roman" w:hAnsi="Times New Roman"/>
          <w:sz w:val="28"/>
          <w:szCs w:val="28"/>
        </w:rPr>
        <w:t xml:space="preserve"> до процесу ухвалення рішень на регіональному (місцевому) рівні. 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 xml:space="preserve">5. Залучити фінансування від міжнародних організацій на виконання програм і заходів, що містять компонент допомоги ВПО та постраждалим внаслідок військової агресії </w:t>
      </w:r>
      <w:proofErr w:type="spellStart"/>
      <w:r w:rsidRPr="00CA5C5A">
        <w:rPr>
          <w:rFonts w:ascii="Times New Roman" w:hAnsi="Times New Roman"/>
          <w:sz w:val="28"/>
          <w:szCs w:val="28"/>
        </w:rPr>
        <w:t>рф</w:t>
      </w:r>
      <w:proofErr w:type="spellEnd"/>
      <w:r w:rsidRPr="00CA5C5A">
        <w:rPr>
          <w:rFonts w:ascii="Times New Roman" w:hAnsi="Times New Roman"/>
          <w:sz w:val="28"/>
          <w:szCs w:val="28"/>
        </w:rPr>
        <w:t xml:space="preserve"> проти України. 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 xml:space="preserve">6. Покращити соціально-економічну інтеграцію ВПО до приймаючих територіальних громад </w:t>
      </w:r>
      <w:r>
        <w:rPr>
          <w:rFonts w:ascii="Times New Roman" w:hAnsi="Times New Roman"/>
          <w:sz w:val="28"/>
          <w:szCs w:val="28"/>
        </w:rPr>
        <w:t xml:space="preserve">Київської </w:t>
      </w:r>
      <w:r w:rsidRPr="00CA5C5A">
        <w:rPr>
          <w:rFonts w:ascii="Times New Roman" w:hAnsi="Times New Roman"/>
          <w:sz w:val="28"/>
          <w:szCs w:val="28"/>
        </w:rPr>
        <w:t xml:space="preserve">області, що зі свого боку матиме позитивний вплив на соціальну згуртованість населення. 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 xml:space="preserve">7. Підвищити рівень довіри до місцевої влади з боку ВПО, що зменшить напругу і ризики виникнення конфліктів між приймаючою громадою та ВПО. 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lastRenderedPageBreak/>
        <w:t xml:space="preserve">8. Забезпечити регулярну підготовку експертних пропозицій, висновків, аналітичних матеріалів з питань формування та реалізації політики у сфері захисту прав ВПО. 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огляду на вищезазначене, ми, внутрішньо переміщені особи</w:t>
      </w:r>
      <w:r w:rsidRPr="00CA5C5A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представники </w:t>
      </w:r>
      <w:r w:rsidRPr="00CA5C5A">
        <w:rPr>
          <w:rFonts w:ascii="Times New Roman" w:hAnsi="Times New Roman"/>
          <w:sz w:val="28"/>
          <w:szCs w:val="28"/>
        </w:rPr>
        <w:t>бізнесу, місцевих органів виконавчої влади та орга</w:t>
      </w:r>
      <w:r>
        <w:rPr>
          <w:rFonts w:ascii="Times New Roman" w:hAnsi="Times New Roman"/>
          <w:sz w:val="28"/>
          <w:szCs w:val="28"/>
        </w:rPr>
        <w:t>нів місцевого самоврядування</w:t>
      </w:r>
      <w:r w:rsidRPr="00CA5C5A">
        <w:rPr>
          <w:rFonts w:ascii="Times New Roman" w:hAnsi="Times New Roman"/>
          <w:sz w:val="28"/>
          <w:szCs w:val="28"/>
        </w:rPr>
        <w:t xml:space="preserve"> учасники та учасниці </w:t>
      </w:r>
      <w:r>
        <w:rPr>
          <w:rFonts w:ascii="Times New Roman" w:hAnsi="Times New Roman"/>
          <w:sz w:val="28"/>
          <w:szCs w:val="28"/>
        </w:rPr>
        <w:t xml:space="preserve">зборів </w:t>
      </w:r>
      <w:r w:rsidRPr="00CA5C5A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Переяславській громаді</w:t>
      </w:r>
      <w:r w:rsidRPr="00CA5C5A">
        <w:rPr>
          <w:rFonts w:ascii="Times New Roman" w:hAnsi="Times New Roman"/>
          <w:sz w:val="28"/>
          <w:szCs w:val="28"/>
        </w:rPr>
        <w:t xml:space="preserve">, звертаємося до  </w:t>
      </w:r>
      <w:r>
        <w:rPr>
          <w:rFonts w:ascii="Times New Roman" w:hAnsi="Times New Roman"/>
          <w:sz w:val="28"/>
          <w:szCs w:val="28"/>
        </w:rPr>
        <w:t xml:space="preserve">голови Бориспільської районної держаної адміністрації </w:t>
      </w:r>
      <w:r w:rsidR="001350EC">
        <w:rPr>
          <w:rFonts w:ascii="Times New Roman" w:hAnsi="Times New Roman"/>
          <w:b/>
          <w:sz w:val="28"/>
          <w:szCs w:val="28"/>
        </w:rPr>
        <w:t xml:space="preserve">Руслана Дяченка </w:t>
      </w:r>
      <w:r w:rsidR="001350EC" w:rsidRPr="001350EC">
        <w:rPr>
          <w:rFonts w:ascii="Times New Roman" w:hAnsi="Times New Roman"/>
          <w:sz w:val="28"/>
          <w:szCs w:val="28"/>
        </w:rPr>
        <w:t>та міського голови</w:t>
      </w:r>
      <w:r w:rsidR="001350EC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1350EC">
        <w:rPr>
          <w:rFonts w:ascii="Times New Roman" w:hAnsi="Times New Roman"/>
          <w:b/>
          <w:sz w:val="28"/>
          <w:szCs w:val="28"/>
        </w:rPr>
        <w:t>Вячеслава</w:t>
      </w:r>
      <w:proofErr w:type="spellEnd"/>
      <w:r w:rsidR="001350EC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1350EC">
        <w:rPr>
          <w:rFonts w:ascii="Times New Roman" w:hAnsi="Times New Roman"/>
          <w:b/>
          <w:sz w:val="28"/>
          <w:szCs w:val="28"/>
        </w:rPr>
        <w:t>Саулка</w:t>
      </w:r>
      <w:proofErr w:type="spellEnd"/>
      <w:r w:rsidR="001350E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 </w:t>
      </w:r>
      <w:r w:rsidRPr="00CA5C5A">
        <w:rPr>
          <w:rFonts w:ascii="Times New Roman" w:hAnsi="Times New Roman"/>
          <w:sz w:val="28"/>
          <w:szCs w:val="28"/>
        </w:rPr>
        <w:t xml:space="preserve">пропозицією створити Раду ВПО </w:t>
      </w:r>
      <w:r>
        <w:rPr>
          <w:rFonts w:ascii="Times New Roman" w:hAnsi="Times New Roman"/>
          <w:sz w:val="28"/>
          <w:szCs w:val="28"/>
        </w:rPr>
        <w:t>Переяславської міської територіальної громади</w:t>
      </w:r>
      <w:r w:rsidRPr="00CA5C5A">
        <w:rPr>
          <w:rFonts w:ascii="Times New Roman" w:hAnsi="Times New Roman"/>
          <w:sz w:val="28"/>
          <w:szCs w:val="28"/>
        </w:rPr>
        <w:t xml:space="preserve">. Визначаємо </w:t>
      </w:r>
      <w:r w:rsidRPr="006155B9">
        <w:rPr>
          <w:rFonts w:ascii="Times New Roman" w:hAnsi="Times New Roman"/>
          <w:b/>
          <w:sz w:val="28"/>
          <w:szCs w:val="28"/>
        </w:rPr>
        <w:t>Оксану Степаненко</w:t>
      </w:r>
      <w:r>
        <w:rPr>
          <w:rFonts w:ascii="Times New Roman" w:hAnsi="Times New Roman"/>
          <w:sz w:val="28"/>
          <w:szCs w:val="28"/>
        </w:rPr>
        <w:t xml:space="preserve">, заступника </w:t>
      </w:r>
      <w:r w:rsidR="001350EC">
        <w:rPr>
          <w:rFonts w:ascii="Times New Roman" w:hAnsi="Times New Roman"/>
          <w:sz w:val="28"/>
          <w:szCs w:val="28"/>
          <w:shd w:val="clear" w:color="auto" w:fill="FAFAFA"/>
        </w:rPr>
        <w:t xml:space="preserve">міського голови з питань діяльності виконавчих органів ради (соціально-гуманітарного напряму) </w:t>
      </w:r>
      <w:r w:rsidRPr="00CA5C5A">
        <w:rPr>
          <w:rFonts w:ascii="Times New Roman" w:hAnsi="Times New Roman"/>
          <w:sz w:val="28"/>
          <w:szCs w:val="28"/>
        </w:rPr>
        <w:t>особою, відповідальною за подальшу комунікацію результатів роз</w:t>
      </w:r>
      <w:r>
        <w:rPr>
          <w:rFonts w:ascii="Times New Roman" w:hAnsi="Times New Roman"/>
          <w:sz w:val="28"/>
          <w:szCs w:val="28"/>
        </w:rPr>
        <w:t xml:space="preserve">гляду цієї Резолюції. </w:t>
      </w:r>
    </w:p>
    <w:p w:rsidR="003E0D1B" w:rsidRDefault="003E0D1B" w:rsidP="003E0D1B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Прийнято внутрішньо переміщеними особами, </w:t>
      </w:r>
      <w:r w:rsidRPr="00CA5C5A">
        <w:rPr>
          <w:rFonts w:ascii="Times New Roman" w:hAnsi="Times New Roman"/>
          <w:sz w:val="28"/>
          <w:szCs w:val="28"/>
        </w:rPr>
        <w:t>представниками громадських організацій, бізнесу, місцевих органів виконавчої влади та ор</w:t>
      </w:r>
      <w:r>
        <w:rPr>
          <w:rFonts w:ascii="Times New Roman" w:hAnsi="Times New Roman"/>
          <w:sz w:val="28"/>
          <w:szCs w:val="28"/>
        </w:rPr>
        <w:t xml:space="preserve">ганів місцевого самоврядування учасниками та учасницями заходу </w:t>
      </w:r>
    </w:p>
    <w:p w:rsidR="003E0D1B" w:rsidRDefault="003E0D1B" w:rsidP="003E0D1B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 w:rsidRPr="00CA5C5A">
        <w:rPr>
          <w:rFonts w:ascii="Times New Roman" w:hAnsi="Times New Roman"/>
          <w:sz w:val="28"/>
          <w:szCs w:val="28"/>
        </w:rPr>
        <w:t>(перелік додається).</w:t>
      </w:r>
    </w:p>
    <w:p w:rsidR="003E0D1B" w:rsidRDefault="003E0D1B" w:rsidP="003E0D1B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E0D1B" w:rsidRDefault="003E0D1B" w:rsidP="003E0D1B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E0D1B" w:rsidRDefault="009C3546" w:rsidP="003E0D1B">
      <w:pPr>
        <w:pStyle w:val="a3"/>
        <w:ind w:left="566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27</w:t>
      </w:r>
      <w:r w:rsidR="003E0D1B">
        <w:rPr>
          <w:rFonts w:ascii="Times New Roman" w:hAnsi="Times New Roman"/>
          <w:sz w:val="28"/>
          <w:szCs w:val="28"/>
        </w:rPr>
        <w:t xml:space="preserve"> лютого 2024</w:t>
      </w:r>
      <w:r w:rsidR="003E0D1B" w:rsidRPr="00CA5C5A">
        <w:rPr>
          <w:rFonts w:ascii="Times New Roman" w:hAnsi="Times New Roman"/>
          <w:sz w:val="28"/>
          <w:szCs w:val="28"/>
        </w:rPr>
        <w:t xml:space="preserve"> р.</w:t>
      </w:r>
    </w:p>
    <w:p w:rsidR="003E0D1B" w:rsidRDefault="003E0D1B" w:rsidP="003E0D1B">
      <w:pPr>
        <w:pStyle w:val="a3"/>
        <w:ind w:left="5664" w:firstLine="708"/>
        <w:jc w:val="both"/>
        <w:rPr>
          <w:rFonts w:ascii="Times New Roman" w:hAnsi="Times New Roman"/>
          <w:sz w:val="28"/>
          <w:szCs w:val="28"/>
        </w:rPr>
      </w:pPr>
    </w:p>
    <w:p w:rsidR="002905FD" w:rsidRDefault="002905FD"/>
    <w:p w:rsidR="003E0D1B" w:rsidRDefault="003E0D1B"/>
    <w:p w:rsidR="003E0D1B" w:rsidRDefault="003E0D1B"/>
    <w:p w:rsidR="003E0D1B" w:rsidRDefault="003E0D1B"/>
    <w:p w:rsidR="003E0D1B" w:rsidRDefault="003E0D1B"/>
    <w:p w:rsidR="003E0D1B" w:rsidRDefault="003E0D1B"/>
    <w:p w:rsidR="003E0D1B" w:rsidRDefault="003E0D1B"/>
    <w:p w:rsidR="003E0D1B" w:rsidRDefault="003E0D1B"/>
    <w:p w:rsidR="003E0D1B" w:rsidRDefault="003E0D1B"/>
    <w:p w:rsidR="003E0D1B" w:rsidRDefault="003E0D1B"/>
    <w:p w:rsidR="003E0D1B" w:rsidRDefault="003E0D1B"/>
    <w:p w:rsidR="003E0D1B" w:rsidRDefault="003E0D1B"/>
    <w:p w:rsidR="003E0D1B" w:rsidRDefault="003E0D1B"/>
    <w:p w:rsidR="00146035" w:rsidRPr="003E0D1B" w:rsidRDefault="00146035" w:rsidP="001460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46035" w:rsidRPr="003E0D1B" w:rsidSect="0063491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9D3E61"/>
    <w:multiLevelType w:val="hybridMultilevel"/>
    <w:tmpl w:val="3A16D6EE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E0D1B"/>
    <w:rsid w:val="00004028"/>
    <w:rsid w:val="001350EC"/>
    <w:rsid w:val="00146035"/>
    <w:rsid w:val="002905FD"/>
    <w:rsid w:val="00371D65"/>
    <w:rsid w:val="003E0D1B"/>
    <w:rsid w:val="003F61EC"/>
    <w:rsid w:val="005C091E"/>
    <w:rsid w:val="006155B9"/>
    <w:rsid w:val="00634910"/>
    <w:rsid w:val="006A2FD2"/>
    <w:rsid w:val="009C3546"/>
    <w:rsid w:val="00A34D71"/>
    <w:rsid w:val="00B539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9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0D1B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3477</Words>
  <Characters>1982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11</cp:revision>
  <cp:lastPrinted>2024-02-29T14:53:00Z</cp:lastPrinted>
  <dcterms:created xsi:type="dcterms:W3CDTF">2024-02-29T09:13:00Z</dcterms:created>
  <dcterms:modified xsi:type="dcterms:W3CDTF">2024-03-06T14:20:00Z</dcterms:modified>
</cp:coreProperties>
</file>