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54" w:rsidRDefault="00DC571B" w:rsidP="00B24D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D2F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характеристик, очікуваної вартості предмета закупівлі при проведенні процедури закупівлі за предметом: </w:t>
      </w:r>
    </w:p>
    <w:p w:rsidR="00B24D2F" w:rsidRPr="00540B46" w:rsidRDefault="00B24D2F" w:rsidP="00B24D2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4EC" w:rsidRPr="007F14EC" w:rsidRDefault="007F14EC" w:rsidP="007F14EC">
      <w:pPr>
        <w:widowControl w:val="0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F14EC">
        <w:rPr>
          <w:rFonts w:ascii="Times New Roman" w:hAnsi="Times New Roman"/>
          <w:b/>
          <w:sz w:val="24"/>
          <w:szCs w:val="24"/>
        </w:rPr>
        <w:t xml:space="preserve">Послуги по нанесенню горизонтальної дорожньої розмітки в м. Переяслав Київської області </w:t>
      </w:r>
    </w:p>
    <w:p w:rsidR="00071576" w:rsidRPr="007F14EC" w:rsidRDefault="007F14EC" w:rsidP="007F14E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EC">
        <w:rPr>
          <w:rFonts w:ascii="Times New Roman" w:hAnsi="Times New Roman"/>
          <w:b/>
          <w:sz w:val="24"/>
          <w:szCs w:val="24"/>
        </w:rPr>
        <w:t>(Код ДК 021:2015:45230000-8 - Будівництво трубопроводів, ліній зв’язку та електропередач, шосе, доріг, аеродромів і залізничних доріг; вирівнювання поверхонь (Код ДК 021:2015:45233221-4 - Нанесення дорожньої розмітки))</w:t>
      </w:r>
    </w:p>
    <w:p w:rsidR="00351806" w:rsidRPr="007F14EC" w:rsidRDefault="00351806" w:rsidP="00B24D2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F73" w:rsidRPr="00C73F73" w:rsidRDefault="00DC571B" w:rsidP="00C73F73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>Ідентифікатор закупівлі</w:t>
      </w:r>
      <w:r w:rsidR="00647CE2" w:rsidRPr="00B24D2F">
        <w:rPr>
          <w:rFonts w:ascii="Times New Roman" w:hAnsi="Times New Roman" w:cs="Times New Roman"/>
          <w:b/>
          <w:sz w:val="24"/>
          <w:szCs w:val="24"/>
        </w:rPr>
        <w:t xml:space="preserve"> в електронній системі</w:t>
      </w:r>
      <w:r w:rsidRPr="00B24D2F">
        <w:rPr>
          <w:rFonts w:ascii="Times New Roman" w:hAnsi="Times New Roman" w:cs="Times New Roman"/>
          <w:b/>
          <w:sz w:val="24"/>
          <w:szCs w:val="24"/>
        </w:rPr>
        <w:t>:</w:t>
      </w:r>
      <w:r w:rsidR="00E539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73" w:rsidRPr="00C73F73">
        <w:rPr>
          <w:rFonts w:ascii="Times New Roman" w:hAnsi="Times New Roman" w:cs="Times New Roman"/>
          <w:sz w:val="24"/>
          <w:szCs w:val="24"/>
        </w:rPr>
        <w:t>UA-2024-07-30-003844-a</w:t>
      </w:r>
    </w:p>
    <w:p w:rsidR="00832E54" w:rsidRPr="00B24D2F" w:rsidRDefault="00DC571B" w:rsidP="00B24D2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 xml:space="preserve">Процедура закупівлі: </w:t>
      </w:r>
      <w:r w:rsidR="00832E54" w:rsidRPr="00B24D2F">
        <w:rPr>
          <w:rFonts w:ascii="Times New Roman" w:hAnsi="Times New Roman" w:cs="Times New Roman"/>
          <w:sz w:val="24"/>
          <w:szCs w:val="24"/>
        </w:rPr>
        <w:t xml:space="preserve">Відкриті торги </w:t>
      </w:r>
      <w:r w:rsidR="00FE25D8" w:rsidRPr="00B24D2F">
        <w:rPr>
          <w:rFonts w:ascii="Times New Roman" w:hAnsi="Times New Roman" w:cs="Times New Roman"/>
          <w:sz w:val="24"/>
          <w:szCs w:val="24"/>
        </w:rPr>
        <w:t>з особливостями</w:t>
      </w:r>
    </w:p>
    <w:p w:rsidR="00DC571B" w:rsidRPr="00B24D2F" w:rsidRDefault="00DC571B" w:rsidP="00B24D2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 xml:space="preserve">Очікувана вартість: </w:t>
      </w:r>
      <w:r w:rsidR="006B65F3">
        <w:rPr>
          <w:rFonts w:ascii="Times New Roman" w:hAnsi="Times New Roman" w:cs="Times New Roman"/>
          <w:sz w:val="24"/>
          <w:szCs w:val="24"/>
        </w:rPr>
        <w:t>870 0</w:t>
      </w:r>
      <w:r w:rsidR="00CB359F">
        <w:rPr>
          <w:rFonts w:ascii="Times New Roman" w:hAnsi="Times New Roman" w:cs="Times New Roman"/>
          <w:sz w:val="24"/>
          <w:szCs w:val="24"/>
        </w:rPr>
        <w:t>00</w:t>
      </w:r>
      <w:r w:rsidR="00583F0C" w:rsidRPr="00B24D2F">
        <w:rPr>
          <w:rFonts w:ascii="Times New Roman" w:hAnsi="Times New Roman" w:cs="Times New Roman"/>
          <w:sz w:val="24"/>
          <w:szCs w:val="24"/>
        </w:rPr>
        <w:t>,0</w:t>
      </w:r>
      <w:r w:rsidR="00BD403A" w:rsidRPr="00B24D2F">
        <w:rPr>
          <w:rFonts w:ascii="Times New Roman" w:hAnsi="Times New Roman" w:cs="Times New Roman"/>
          <w:sz w:val="24"/>
          <w:szCs w:val="24"/>
        </w:rPr>
        <w:t>0 грн.</w:t>
      </w:r>
      <w:r w:rsidRPr="00B24D2F">
        <w:rPr>
          <w:rFonts w:ascii="Times New Roman" w:hAnsi="Times New Roman" w:cs="Times New Roman"/>
          <w:sz w:val="24"/>
          <w:szCs w:val="24"/>
        </w:rPr>
        <w:t xml:space="preserve"> з ПДВ</w:t>
      </w:r>
    </w:p>
    <w:p w:rsidR="00DC571B" w:rsidRPr="00B24D2F" w:rsidRDefault="00DC571B" w:rsidP="00B24D2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24D2F">
        <w:rPr>
          <w:rFonts w:ascii="Times New Roman" w:eastAsia="Times New Roman" w:hAnsi="Times New Roman" w:cs="Times New Roman"/>
          <w:b/>
          <w:sz w:val="24"/>
          <w:szCs w:val="24"/>
        </w:rPr>
        <w:t xml:space="preserve">Підстава для публікації обґрунтування: 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 xml:space="preserve">постанова Кабінету Міністрів України від 11.10.2016 р № 710 «Про ефективне використання бюджетних коштів» </w:t>
      </w:r>
      <w:r w:rsidR="00411321" w:rsidRPr="00B24D2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>зі змінами</w:t>
      </w:r>
      <w:r w:rsidR="00411321" w:rsidRPr="00B24D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71B" w:rsidRPr="00B24D2F" w:rsidRDefault="00DC571B" w:rsidP="00B24D2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24D2F">
        <w:rPr>
          <w:rFonts w:ascii="Times New Roman" w:eastAsia="Times New Roman" w:hAnsi="Times New Roman" w:cs="Times New Roman"/>
          <w:b/>
          <w:sz w:val="24"/>
          <w:szCs w:val="24"/>
        </w:rPr>
        <w:t xml:space="preserve">Замовник: </w:t>
      </w:r>
      <w:r w:rsidR="00411321" w:rsidRPr="00B24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 підприємство Переяславське виробниче управління комунального господарства Переяславської міської ради</w:t>
      </w:r>
      <w:r w:rsidRPr="00B24D2F">
        <w:rPr>
          <w:rFonts w:ascii="Times New Roman" w:eastAsia="Times New Roman" w:hAnsi="Times New Roman" w:cs="Times New Roman"/>
          <w:sz w:val="24"/>
          <w:szCs w:val="24"/>
        </w:rPr>
        <w:t xml:space="preserve">, код ЄДРПОУ – </w:t>
      </w:r>
      <w:r w:rsidR="00411321" w:rsidRPr="00B24D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05473594</w:t>
      </w:r>
    </w:p>
    <w:p w:rsidR="0010242D" w:rsidRPr="00B24D2F" w:rsidRDefault="0010242D" w:rsidP="00B24D2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312B0" w:rsidRPr="00B24D2F" w:rsidRDefault="00C312B0" w:rsidP="00B24D2F">
      <w:pPr>
        <w:pStyle w:val="a7"/>
        <w:spacing w:line="0" w:lineRule="atLeast"/>
        <w:ind w:left="0" w:firstLine="709"/>
        <w:jc w:val="both"/>
        <w:rPr>
          <w:b/>
        </w:rPr>
      </w:pPr>
      <w:r w:rsidRPr="00B24D2F">
        <w:rPr>
          <w:b/>
        </w:rPr>
        <w:t>Обґрунтування технічних та якісних характеристик предмета закупівлі.</w:t>
      </w:r>
    </w:p>
    <w:p w:rsidR="00DC4AD2" w:rsidRDefault="005D03BF" w:rsidP="00DC4AD2">
      <w:pPr>
        <w:pStyle w:val="a7"/>
        <w:spacing w:line="0" w:lineRule="atLeast"/>
        <w:ind w:left="0" w:firstLine="709"/>
        <w:jc w:val="both"/>
      </w:pPr>
      <w:r w:rsidRPr="00173D5A">
        <w:t>Враховуючи технологічні особливості виробничого (господарського) процесу цеху «Благоустрій» КП ВУКГ, одним з яких є належне утримання вулично-д</w:t>
      </w:r>
      <w:r>
        <w:t>орожньої мережі Переяславської М</w:t>
      </w:r>
      <w:r w:rsidRPr="00173D5A">
        <w:t xml:space="preserve">ТГ, відповідно до </w:t>
      </w:r>
      <w:r w:rsidRPr="000969DD">
        <w:t xml:space="preserve">ДСТУ 3587:2022 «Безпека дорожнього руху. Автомобільні дороги. Вимоги до експлуатаційного стану» та ДСТУ 2587:2021 </w:t>
      </w:r>
      <w:r w:rsidRPr="000969DD">
        <w:rPr>
          <w:bCs/>
        </w:rPr>
        <w:t>«Безпека дорожнього руху. Розмітка дорожня. Загальні технічні умови»</w:t>
      </w:r>
      <w:r>
        <w:rPr>
          <w:bCs/>
        </w:rPr>
        <w:t xml:space="preserve">, </w:t>
      </w:r>
      <w:r w:rsidRPr="00303F6D">
        <w:t xml:space="preserve">а також з огляду на </w:t>
      </w:r>
      <w:r>
        <w:t xml:space="preserve">виділення бюджетних коштів </w:t>
      </w:r>
      <w:r w:rsidRPr="00303F6D">
        <w:rPr>
          <w:lang w:eastAsia="uk-UA"/>
        </w:rPr>
        <w:t xml:space="preserve">у розмірі </w:t>
      </w:r>
      <w:r>
        <w:rPr>
          <w:lang w:eastAsia="uk-UA"/>
        </w:rPr>
        <w:t>870</w:t>
      </w:r>
      <w:r w:rsidR="00524A3B">
        <w:rPr>
          <w:lang w:eastAsia="uk-UA"/>
        </w:rPr>
        <w:t> </w:t>
      </w:r>
      <w:r>
        <w:rPr>
          <w:lang w:eastAsia="uk-UA"/>
        </w:rPr>
        <w:t>000</w:t>
      </w:r>
      <w:r w:rsidR="00524A3B">
        <w:rPr>
          <w:lang w:eastAsia="uk-UA"/>
        </w:rPr>
        <w:t>,00</w:t>
      </w:r>
      <w:r w:rsidRPr="00303F6D">
        <w:rPr>
          <w:lang w:eastAsia="uk-UA"/>
        </w:rPr>
        <w:t xml:space="preserve"> грн. </w:t>
      </w:r>
      <w:r w:rsidRPr="00303F6D">
        <w:t xml:space="preserve">необхідно </w:t>
      </w:r>
      <w:r>
        <w:t xml:space="preserve">здійснити закупівлю послуг по </w:t>
      </w:r>
      <w:r w:rsidRPr="000969DD">
        <w:rPr>
          <w:bCs/>
        </w:rPr>
        <w:t>нанесенн</w:t>
      </w:r>
      <w:r>
        <w:rPr>
          <w:bCs/>
        </w:rPr>
        <w:t>ю</w:t>
      </w:r>
      <w:r w:rsidRPr="000969DD">
        <w:rPr>
          <w:bCs/>
        </w:rPr>
        <w:t xml:space="preserve"> горизонтальної дорожньої розмітки</w:t>
      </w:r>
      <w:r>
        <w:t xml:space="preserve"> на вулицях і дорогах Переяславської М</w:t>
      </w:r>
      <w:r w:rsidRPr="00173D5A">
        <w:t>ТГ</w:t>
      </w:r>
      <w:r>
        <w:t>.</w:t>
      </w:r>
    </w:p>
    <w:p w:rsidR="003039C6" w:rsidRPr="005D03BF" w:rsidRDefault="003039C6" w:rsidP="005D03BF">
      <w:pPr>
        <w:pStyle w:val="a7"/>
        <w:tabs>
          <w:tab w:val="left" w:pos="426"/>
        </w:tabs>
        <w:spacing w:line="0" w:lineRule="atLeast"/>
        <w:ind w:left="368"/>
        <w:jc w:val="center"/>
        <w:rPr>
          <w:i/>
          <w:lang w:eastAsia="zh-CN"/>
        </w:rPr>
      </w:pPr>
      <w:r w:rsidRPr="00AC7121">
        <w:rPr>
          <w:b/>
        </w:rPr>
        <w:t>Обсяги по нанесенню розмітки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955"/>
        <w:gridCol w:w="1417"/>
        <w:gridCol w:w="1276"/>
        <w:gridCol w:w="993"/>
      </w:tblGrid>
      <w:tr w:rsidR="003039C6" w:rsidRPr="00AC7121" w:rsidTr="00525A6A">
        <w:trPr>
          <w:jc w:val="center"/>
        </w:trPr>
        <w:tc>
          <w:tcPr>
            <w:tcW w:w="567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№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п/п</w:t>
            </w:r>
          </w:p>
        </w:tc>
        <w:tc>
          <w:tcPr>
            <w:tcW w:w="5955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Найменування робіт і витрат</w:t>
            </w:r>
          </w:p>
        </w:tc>
        <w:tc>
          <w:tcPr>
            <w:tcW w:w="1417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Одиниця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виміру</w:t>
            </w:r>
          </w:p>
        </w:tc>
        <w:tc>
          <w:tcPr>
            <w:tcW w:w="1276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Кількість</w:t>
            </w:r>
          </w:p>
        </w:tc>
        <w:tc>
          <w:tcPr>
            <w:tcW w:w="993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Примітка</w:t>
            </w:r>
          </w:p>
        </w:tc>
      </w:tr>
      <w:tr w:rsidR="003039C6" w:rsidRPr="00AC7121" w:rsidTr="00525A6A">
        <w:trPr>
          <w:jc w:val="center"/>
        </w:trPr>
        <w:tc>
          <w:tcPr>
            <w:tcW w:w="567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5955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2</w:t>
            </w:r>
          </w:p>
        </w:tc>
        <w:tc>
          <w:tcPr>
            <w:tcW w:w="1417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1276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4</w:t>
            </w:r>
          </w:p>
        </w:tc>
        <w:tc>
          <w:tcPr>
            <w:tcW w:w="993" w:type="dxa"/>
            <w:vAlign w:val="center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5</w:t>
            </w: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1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1.1 (10 см)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км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  <w:lang w:val="ru-RU"/>
              </w:rPr>
              <w:t>19</w:t>
            </w:r>
            <w:r w:rsidRPr="00AC7121">
              <w:rPr>
                <w:rFonts w:ascii="Times New Roman" w:hAnsi="Times New Roman"/>
                <w:iCs/>
                <w:spacing w:val="-3"/>
              </w:rPr>
              <w:t>,065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2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1.3 (10 см)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км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0,135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3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1.5 (10 см)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км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  <w:lang w:val="ru-RU"/>
              </w:rPr>
              <w:t>10</w:t>
            </w:r>
            <w:r w:rsidRPr="00AC7121">
              <w:rPr>
                <w:rFonts w:ascii="Times New Roman" w:hAnsi="Times New Roman"/>
                <w:iCs/>
                <w:spacing w:val="-3"/>
              </w:rPr>
              <w:t>,182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4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1.6 (10 см)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км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  <w:lang w:val="ru-RU"/>
              </w:rPr>
              <w:t>6</w:t>
            </w:r>
            <w:r w:rsidRPr="00AC7121">
              <w:rPr>
                <w:rFonts w:ascii="Times New Roman" w:hAnsi="Times New Roman"/>
                <w:iCs/>
                <w:spacing w:val="-3"/>
              </w:rPr>
              <w:t>,536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5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1.7 (10 см)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км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1,188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spacing w:val="-3"/>
              </w:rPr>
              <w:t>6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дорожньої розмітки фарбою вручну по трафарету тип лінії 1.14.1 (біла)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1506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7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дорожньої розмітки фарбою вручну по трафарету тип лінії 1.14.1 (червона)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200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8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дорожньої розмітки фарбою вручну, тип лінії 1.20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6,15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9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дорожньої розмітки фарбою вручну, тип лінії 1.13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8,75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10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1.17 (10 см)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2,1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11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дорожньої розмітки фарбою вручну, тип лінії 1.18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2,49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12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1.15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403,3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39C6" w:rsidRPr="00AC7121" w:rsidTr="00525A6A">
        <w:trPr>
          <w:jc w:val="center"/>
        </w:trPr>
        <w:tc>
          <w:tcPr>
            <w:tcW w:w="56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AC7121">
              <w:rPr>
                <w:rFonts w:ascii="Times New Roman" w:hAnsi="Times New Roman"/>
                <w:spacing w:val="-3"/>
              </w:rPr>
              <w:t>13</w:t>
            </w:r>
          </w:p>
        </w:tc>
        <w:tc>
          <w:tcPr>
            <w:tcW w:w="5955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Нанесення горизонтальної дорожньої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розмітки фарбою маркірувальними машинами</w:t>
            </w:r>
          </w:p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тип лінії 1.36</w:t>
            </w:r>
          </w:p>
        </w:tc>
        <w:tc>
          <w:tcPr>
            <w:tcW w:w="1417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1 м2</w:t>
            </w:r>
          </w:p>
        </w:tc>
        <w:tc>
          <w:tcPr>
            <w:tcW w:w="1276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Cs/>
                <w:spacing w:val="-3"/>
              </w:rPr>
            </w:pPr>
            <w:r w:rsidRPr="00AC7121">
              <w:rPr>
                <w:rFonts w:ascii="Times New Roman" w:hAnsi="Times New Roman"/>
                <w:iCs/>
                <w:spacing w:val="-3"/>
              </w:rPr>
              <w:t>72</w:t>
            </w:r>
          </w:p>
        </w:tc>
        <w:tc>
          <w:tcPr>
            <w:tcW w:w="993" w:type="dxa"/>
          </w:tcPr>
          <w:p w:rsidR="003039C6" w:rsidRPr="00AC7121" w:rsidRDefault="003039C6" w:rsidP="00525A6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039C6" w:rsidRDefault="003039C6" w:rsidP="003039C6">
      <w:pPr>
        <w:pStyle w:val="a7"/>
        <w:tabs>
          <w:tab w:val="left" w:pos="426"/>
        </w:tabs>
        <w:spacing w:line="0" w:lineRule="atLeast"/>
        <w:ind w:left="368"/>
        <w:jc w:val="both"/>
        <w:rPr>
          <w:highlight w:val="yellow"/>
        </w:rPr>
      </w:pPr>
    </w:p>
    <w:p w:rsidR="00270CF4" w:rsidRDefault="00D5354A" w:rsidP="003039C6">
      <w:pPr>
        <w:pStyle w:val="a7"/>
        <w:tabs>
          <w:tab w:val="left" w:pos="426"/>
        </w:tabs>
        <w:spacing w:line="0" w:lineRule="atLeast"/>
        <w:ind w:left="0" w:firstLine="368"/>
        <w:jc w:val="both"/>
        <w:rPr>
          <w:bCs/>
        </w:rPr>
      </w:pPr>
      <w:bookmarkStart w:id="0" w:name="_GoBack"/>
      <w:bookmarkEnd w:id="0"/>
      <w:r w:rsidRPr="00270CF4">
        <w:rPr>
          <w:bCs/>
        </w:rPr>
        <w:lastRenderedPageBreak/>
        <w:t>К</w:t>
      </w:r>
      <w:r w:rsidR="003039C6" w:rsidRPr="00270CF4">
        <w:rPr>
          <w:bCs/>
        </w:rPr>
        <w:t xml:space="preserve">інцевий строк надання послуг - до </w:t>
      </w:r>
      <w:r w:rsidR="00270CF4" w:rsidRPr="00270CF4">
        <w:rPr>
          <w:bCs/>
        </w:rPr>
        <w:t>16.09.</w:t>
      </w:r>
      <w:r w:rsidR="003039C6" w:rsidRPr="00270CF4">
        <w:rPr>
          <w:bCs/>
        </w:rPr>
        <w:t>2024 р.</w:t>
      </w:r>
      <w:r w:rsidR="003039C6" w:rsidRPr="00270CF4">
        <w:rPr>
          <w:bCs/>
        </w:rPr>
        <w:t xml:space="preserve"> </w:t>
      </w:r>
    </w:p>
    <w:p w:rsidR="003039C6" w:rsidRDefault="003039C6" w:rsidP="003039C6">
      <w:pPr>
        <w:pStyle w:val="a7"/>
        <w:tabs>
          <w:tab w:val="left" w:pos="426"/>
        </w:tabs>
        <w:spacing w:line="0" w:lineRule="atLeast"/>
        <w:ind w:left="0" w:firstLine="368"/>
        <w:jc w:val="both"/>
        <w:rPr>
          <w:bCs/>
        </w:rPr>
      </w:pPr>
      <w:r w:rsidRPr="00270CF4">
        <w:rPr>
          <w:bCs/>
        </w:rPr>
        <w:t>Нанесення горизонтальної дорожньої розмітки</w:t>
      </w:r>
      <w:r w:rsidRPr="00AC0E58">
        <w:rPr>
          <w:bCs/>
        </w:rPr>
        <w:t xml:space="preserve"> на покриття автомобільних доріг передбачається розмічальною </w:t>
      </w:r>
      <w:r w:rsidRPr="004C506B">
        <w:rPr>
          <w:bCs/>
        </w:rPr>
        <w:t xml:space="preserve">фарбою, </w:t>
      </w:r>
      <w:r w:rsidRPr="004C506B">
        <w:t xml:space="preserve">висота шару рідкої фарби (товщина нанесення) 0,6 мм, </w:t>
      </w:r>
      <w:r w:rsidRPr="004C506B">
        <w:rPr>
          <w:bCs/>
        </w:rPr>
        <w:t>час висихання розмічальної фарби до ступеня 3 при температурі 20 ± 2˚ С та відносній вологості (65 ± 5)% становить</w:t>
      </w:r>
      <w:r w:rsidRPr="008044D7">
        <w:rPr>
          <w:bCs/>
        </w:rPr>
        <w:t xml:space="preserve"> 15 – 25 хвилин</w:t>
      </w:r>
      <w:r>
        <w:rPr>
          <w:bCs/>
        </w:rPr>
        <w:t>.</w:t>
      </w:r>
    </w:p>
    <w:p w:rsidR="003039C6" w:rsidRDefault="003039C6" w:rsidP="003039C6">
      <w:pPr>
        <w:pStyle w:val="a7"/>
        <w:tabs>
          <w:tab w:val="left" w:pos="426"/>
        </w:tabs>
        <w:spacing w:line="0" w:lineRule="atLeast"/>
        <w:ind w:left="0" w:firstLine="368"/>
        <w:jc w:val="both"/>
      </w:pPr>
      <w:r>
        <w:t>Н</w:t>
      </w:r>
      <w:r w:rsidRPr="00E9190B">
        <w:t>анесенн</w:t>
      </w:r>
      <w:r>
        <w:t>я</w:t>
      </w:r>
      <w:r w:rsidRPr="00E9190B">
        <w:t xml:space="preserve"> горизонтальної дорожньої розмітки</w:t>
      </w:r>
      <w:r w:rsidRPr="00E9190B">
        <w:rPr>
          <w:b/>
        </w:rPr>
        <w:t xml:space="preserve"> </w:t>
      </w:r>
      <w:r w:rsidRPr="00A63D46">
        <w:t>повинно</w:t>
      </w:r>
      <w:r>
        <w:rPr>
          <w:b/>
        </w:rPr>
        <w:t xml:space="preserve"> </w:t>
      </w:r>
      <w:r w:rsidRPr="00E9190B">
        <w:t xml:space="preserve">здійснюватися відповідно до температурного режиму (рекомендована температура повітря та покриття при влаштуванні розмітки - не нижче, ніж </w:t>
      </w:r>
      <w:r>
        <w:t>+</w:t>
      </w:r>
      <w:r w:rsidRPr="00E9190B">
        <w:t>5 °С, а відносна вологість повітря - не більше, ніж 85 %)</w:t>
      </w:r>
      <w:r>
        <w:t>.</w:t>
      </w:r>
    </w:p>
    <w:p w:rsidR="003039C6" w:rsidRDefault="003039C6" w:rsidP="003039C6">
      <w:pPr>
        <w:pStyle w:val="a7"/>
        <w:tabs>
          <w:tab w:val="left" w:pos="426"/>
        </w:tabs>
        <w:spacing w:line="0" w:lineRule="atLeast"/>
        <w:ind w:left="0" w:firstLine="368"/>
        <w:jc w:val="both"/>
      </w:pPr>
      <w:r>
        <w:t>П</w:t>
      </w:r>
      <w:r w:rsidRPr="00D378B4">
        <w:t>о</w:t>
      </w:r>
      <w:r>
        <w:t>слуги по</w:t>
      </w:r>
      <w:r w:rsidRPr="00D378B4">
        <w:t xml:space="preserve"> нанесенню горизонтальної дорожньої розмітки</w:t>
      </w:r>
      <w:r>
        <w:t xml:space="preserve"> повинні </w:t>
      </w:r>
      <w:r w:rsidRPr="00D7149B">
        <w:t>надавати</w:t>
      </w:r>
      <w:r>
        <w:t xml:space="preserve">ся </w:t>
      </w:r>
      <w:r w:rsidRPr="00D7149B">
        <w:t xml:space="preserve">з дотриманням </w:t>
      </w:r>
      <w:r w:rsidRPr="00CB2B97">
        <w:t>державних стандартів, норм, правил у сфері охорони здоров’я, безпеки праці, безпеки дорожнього руху, санітарно-гігієнічних вимог при наданні послуг в населених пунктах, промислової, пожежної і екологічної безпеки та у відповідності до ДСТУ 2587:2021 Безпека дорожнього руху. Розмітка дорожня. Загальні технічні умови», ДСТУ 3587:2022 «Безпека дорожнього руху. Автомобільні дороги. Вимоги до експлуатаційного стану»</w:t>
      </w:r>
      <w:r>
        <w:t>.</w:t>
      </w:r>
    </w:p>
    <w:p w:rsidR="003039C6" w:rsidRPr="00F176BA" w:rsidRDefault="003039C6" w:rsidP="003039C6">
      <w:pPr>
        <w:pStyle w:val="a7"/>
        <w:tabs>
          <w:tab w:val="left" w:pos="426"/>
        </w:tabs>
        <w:spacing w:line="0" w:lineRule="atLeast"/>
        <w:ind w:left="0" w:firstLine="368"/>
        <w:jc w:val="both"/>
      </w:pPr>
      <w:r>
        <w:rPr>
          <w:bCs/>
        </w:rPr>
        <w:t>П</w:t>
      </w:r>
      <w:r w:rsidRPr="00F176BA">
        <w:rPr>
          <w:bCs/>
        </w:rPr>
        <w:t xml:space="preserve">ри нанесенні </w:t>
      </w:r>
      <w:r w:rsidRPr="00F176BA">
        <w:t xml:space="preserve">горизонтальної дорожньої розмітки </w:t>
      </w:r>
      <w:r>
        <w:t>повинні</w:t>
      </w:r>
      <w:r w:rsidRPr="00F176BA">
        <w:t xml:space="preserve"> </w:t>
      </w:r>
      <w:r w:rsidRPr="00F176BA">
        <w:rPr>
          <w:bCs/>
        </w:rPr>
        <w:t>використовувати</w:t>
      </w:r>
      <w:r>
        <w:rPr>
          <w:bCs/>
        </w:rPr>
        <w:t>ся</w:t>
      </w:r>
      <w:r w:rsidRPr="00F176BA">
        <w:rPr>
          <w:bCs/>
        </w:rPr>
        <w:t xml:space="preserve"> матеріали, які відповідають діючим санітарно-гігієнічним нормам та забезпечують додержання вимог</w:t>
      </w:r>
      <w:r w:rsidRPr="00F176BA">
        <w:rPr>
          <w:bCs/>
          <w:color w:val="FF0000"/>
        </w:rPr>
        <w:t xml:space="preserve"> </w:t>
      </w:r>
      <w:r w:rsidRPr="00F176BA">
        <w:t xml:space="preserve">ДСТУ 3587:2022 «Безпека дорожнього руху. Автомобільні дороги. Вимоги до експлуатаційного стану» та ДСТУ 2587:2021 </w:t>
      </w:r>
      <w:r w:rsidRPr="00F176BA">
        <w:rPr>
          <w:bCs/>
        </w:rPr>
        <w:t>«Безпека дорожнього руху. Розмітка дорожня. Загальні технічні умови»</w:t>
      </w:r>
      <w:r>
        <w:rPr>
          <w:bCs/>
        </w:rPr>
        <w:t xml:space="preserve">; повинні </w:t>
      </w:r>
      <w:r w:rsidRPr="00604848">
        <w:rPr>
          <w:rFonts w:eastAsia="Arial"/>
        </w:rPr>
        <w:t>застосовуватись</w:t>
      </w:r>
      <w:r w:rsidRPr="00604848">
        <w:rPr>
          <w:bCs/>
        </w:rPr>
        <w:t xml:space="preserve"> матеріали зі строком </w:t>
      </w:r>
      <w:r w:rsidRPr="00604848">
        <w:rPr>
          <w:rFonts w:eastAsia="Arial"/>
        </w:rPr>
        <w:t>зносостійкості</w:t>
      </w:r>
      <w:r w:rsidRPr="00604848">
        <w:t xml:space="preserve"> не менше 6–ти місяців</w:t>
      </w:r>
      <w:r>
        <w:t xml:space="preserve">; </w:t>
      </w:r>
      <w:r w:rsidRPr="00604848">
        <w:t xml:space="preserve">гарантійний строк експлуатації дорожньої розмітки </w:t>
      </w:r>
      <w:r>
        <w:t xml:space="preserve">повинен </w:t>
      </w:r>
      <w:r w:rsidRPr="00604848">
        <w:t>становить не менше 6–ти місяців</w:t>
      </w:r>
      <w:r>
        <w:t>;</w:t>
      </w:r>
      <w:r w:rsidRPr="005A2884">
        <w:rPr>
          <w:bCs/>
        </w:rPr>
        <w:t xml:space="preserve"> </w:t>
      </w:r>
      <w:r w:rsidRPr="00D378B4">
        <w:rPr>
          <w:bCs/>
        </w:rPr>
        <w:t xml:space="preserve">протягом гарантійного терміну експлуатації дорожня розмітка </w:t>
      </w:r>
      <w:r>
        <w:rPr>
          <w:bCs/>
        </w:rPr>
        <w:t xml:space="preserve">повинна </w:t>
      </w:r>
      <w:r w:rsidRPr="00D378B4">
        <w:t>зберігати відповідність</w:t>
      </w:r>
      <w:r w:rsidRPr="00604848">
        <w:t xml:space="preserve"> ДСТУ 2587:2021 «Безпека дорожнього руху. Розмітка дорожня. Загальні технічні умови»</w:t>
      </w:r>
      <w:r w:rsidRPr="005A2884">
        <w:t xml:space="preserve"> </w:t>
      </w:r>
      <w:r w:rsidRPr="00D378B4">
        <w:t>та ДСТУ 3587:2022 «Безпека дорожнього руху. Автомобільні дороги. Вимоги до експлуатаційного стану»</w:t>
      </w:r>
      <w:r>
        <w:t>.</w:t>
      </w:r>
    </w:p>
    <w:p w:rsidR="001A7F6E" w:rsidRPr="00B24D2F" w:rsidRDefault="006F5167" w:rsidP="0079674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2F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1A7F6E" w:rsidRPr="00B24D2F">
        <w:rPr>
          <w:rFonts w:ascii="Times New Roman" w:hAnsi="Times New Roman" w:cs="Times New Roman"/>
          <w:b/>
          <w:sz w:val="24"/>
          <w:szCs w:val="24"/>
        </w:rPr>
        <w:t xml:space="preserve"> очікуваної вартості закупівлі.</w:t>
      </w:r>
    </w:p>
    <w:p w:rsidR="007C578C" w:rsidRPr="00B24D2F" w:rsidRDefault="007C578C" w:rsidP="00796740">
      <w:pPr>
        <w:pStyle w:val="a7"/>
        <w:spacing w:line="0" w:lineRule="atLeast"/>
        <w:ind w:left="0" w:firstLine="709"/>
        <w:jc w:val="both"/>
      </w:pPr>
      <w:r w:rsidRPr="00B24D2F">
        <w:rPr>
          <w:lang w:eastAsia="uk-UA"/>
        </w:rPr>
        <w:t>Розмір бюджетного призначення на закупівлю становить</w:t>
      </w:r>
      <w:r w:rsidR="002C3B07">
        <w:rPr>
          <w:lang w:eastAsia="uk-UA"/>
        </w:rPr>
        <w:t xml:space="preserve"> </w:t>
      </w:r>
      <w:r w:rsidR="00270CF4">
        <w:rPr>
          <w:lang w:eastAsia="uk-UA"/>
        </w:rPr>
        <w:t>870</w:t>
      </w:r>
      <w:r w:rsidR="001962AC">
        <w:rPr>
          <w:lang w:eastAsia="uk-UA"/>
        </w:rPr>
        <w:t> </w:t>
      </w:r>
      <w:r w:rsidR="00270CF4">
        <w:rPr>
          <w:lang w:eastAsia="uk-UA"/>
        </w:rPr>
        <w:t>0</w:t>
      </w:r>
      <w:r w:rsidR="001962AC">
        <w:rPr>
          <w:lang w:eastAsia="uk-UA"/>
        </w:rPr>
        <w:t>00,00</w:t>
      </w:r>
      <w:r w:rsidR="00BB210F" w:rsidRPr="00B24D2F">
        <w:rPr>
          <w:lang w:eastAsia="uk-UA"/>
        </w:rPr>
        <w:t xml:space="preserve"> грн.</w:t>
      </w:r>
    </w:p>
    <w:p w:rsidR="00033A80" w:rsidRPr="00B24D2F" w:rsidRDefault="00150E1C" w:rsidP="00796740">
      <w:pPr>
        <w:pStyle w:val="a7"/>
        <w:spacing w:line="0" w:lineRule="atLeast"/>
        <w:ind w:left="0" w:firstLine="709"/>
        <w:jc w:val="both"/>
      </w:pPr>
      <w:r w:rsidRPr="00B24D2F">
        <w:t>О</w:t>
      </w:r>
      <w:r w:rsidR="004B49C2" w:rsidRPr="00B24D2F">
        <w:t>чікуван</w:t>
      </w:r>
      <w:r w:rsidRPr="00B24D2F">
        <w:t>а варті</w:t>
      </w:r>
      <w:r w:rsidR="004B49C2" w:rsidRPr="00B24D2F">
        <w:t>ст</w:t>
      </w:r>
      <w:r w:rsidRPr="00B24D2F">
        <w:t>ь</w:t>
      </w:r>
      <w:r w:rsidR="004B49C2" w:rsidRPr="00B24D2F">
        <w:t xml:space="preserve"> предмета закупівлі </w:t>
      </w:r>
      <w:r w:rsidR="00DD5824" w:rsidRPr="00B24D2F">
        <w:t xml:space="preserve">визначалась відповідно до бюджетних призначень по </w:t>
      </w:r>
      <w:r w:rsidR="00DD5824" w:rsidRPr="00B24D2F">
        <w:rPr>
          <w:color w:val="000000"/>
        </w:rPr>
        <w:t>КПКВК МБ 1516030 КЕКВ 2610 на 202</w:t>
      </w:r>
      <w:r w:rsidR="006B145C" w:rsidRPr="00B24D2F">
        <w:rPr>
          <w:color w:val="000000"/>
        </w:rPr>
        <w:t>4</w:t>
      </w:r>
      <w:r w:rsidR="00DD5824" w:rsidRPr="00B24D2F">
        <w:rPr>
          <w:color w:val="000000"/>
        </w:rPr>
        <w:t xml:space="preserve"> рік</w:t>
      </w:r>
      <w:r w:rsidR="00587174">
        <w:rPr>
          <w:color w:val="000000"/>
        </w:rPr>
        <w:t xml:space="preserve"> </w:t>
      </w:r>
      <w:r w:rsidR="00AB5A72">
        <w:rPr>
          <w:color w:val="000000"/>
        </w:rPr>
        <w:t>потреб Замовника</w:t>
      </w:r>
      <w:r w:rsidR="00033A80" w:rsidRPr="00B24D2F">
        <w:t>.</w:t>
      </w:r>
      <w:r w:rsidR="00191187">
        <w:t xml:space="preserve"> </w:t>
      </w:r>
    </w:p>
    <w:p w:rsidR="00033A80" w:rsidRPr="00B24D2F" w:rsidRDefault="00542AA6" w:rsidP="00B24D2F">
      <w:pPr>
        <w:pStyle w:val="a7"/>
        <w:spacing w:line="0" w:lineRule="atLeast"/>
        <w:ind w:left="0" w:firstLine="709"/>
        <w:jc w:val="both"/>
      </w:pPr>
      <w:r w:rsidRPr="00B24D2F">
        <w:t xml:space="preserve"> </w:t>
      </w:r>
      <w:r w:rsidR="00BB210F" w:rsidRPr="00B24D2F">
        <w:t xml:space="preserve"> </w:t>
      </w:r>
    </w:p>
    <w:sectPr w:rsidR="00033A80" w:rsidRPr="00B24D2F" w:rsidSect="0004129C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477F"/>
    <w:multiLevelType w:val="hybridMultilevel"/>
    <w:tmpl w:val="328CAE74"/>
    <w:lvl w:ilvl="0" w:tplc="2F68EF6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54F32"/>
    <w:multiLevelType w:val="hybridMultilevel"/>
    <w:tmpl w:val="CC0A2B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229A"/>
    <w:multiLevelType w:val="hybridMultilevel"/>
    <w:tmpl w:val="709CB036"/>
    <w:lvl w:ilvl="0" w:tplc="2292A0BA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ACF0192"/>
    <w:multiLevelType w:val="hybridMultilevel"/>
    <w:tmpl w:val="548E533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8B2EF8"/>
    <w:multiLevelType w:val="hybridMultilevel"/>
    <w:tmpl w:val="D13A3C42"/>
    <w:lvl w:ilvl="0" w:tplc="B27CDA0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C4B"/>
    <w:multiLevelType w:val="hybridMultilevel"/>
    <w:tmpl w:val="D0C0D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A77FD"/>
    <w:multiLevelType w:val="hybridMultilevel"/>
    <w:tmpl w:val="7EE2391A"/>
    <w:lvl w:ilvl="0" w:tplc="EED628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818B5"/>
    <w:multiLevelType w:val="hybridMultilevel"/>
    <w:tmpl w:val="F1FC1218"/>
    <w:lvl w:ilvl="0" w:tplc="C3984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0583D"/>
    <w:multiLevelType w:val="hybridMultilevel"/>
    <w:tmpl w:val="11A0773A"/>
    <w:lvl w:ilvl="0" w:tplc="78B0588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46373"/>
    <w:multiLevelType w:val="hybridMultilevel"/>
    <w:tmpl w:val="2BAA6B0A"/>
    <w:lvl w:ilvl="0" w:tplc="1FBA6B2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1FF9"/>
    <w:multiLevelType w:val="hybridMultilevel"/>
    <w:tmpl w:val="EA88E66E"/>
    <w:lvl w:ilvl="0" w:tplc="C040FC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C67AD"/>
    <w:multiLevelType w:val="hybridMultilevel"/>
    <w:tmpl w:val="9FD09B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61A0C"/>
    <w:multiLevelType w:val="hybridMultilevel"/>
    <w:tmpl w:val="EE7A476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4C7F81"/>
    <w:multiLevelType w:val="hybridMultilevel"/>
    <w:tmpl w:val="9320B6DC"/>
    <w:lvl w:ilvl="0" w:tplc="9C201D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B9C514E"/>
    <w:multiLevelType w:val="hybridMultilevel"/>
    <w:tmpl w:val="C504E7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F1"/>
    <w:rsid w:val="0001554C"/>
    <w:rsid w:val="00015F59"/>
    <w:rsid w:val="00033A80"/>
    <w:rsid w:val="0004129C"/>
    <w:rsid w:val="00063448"/>
    <w:rsid w:val="00067D52"/>
    <w:rsid w:val="00071576"/>
    <w:rsid w:val="00091309"/>
    <w:rsid w:val="000A3580"/>
    <w:rsid w:val="000B5471"/>
    <w:rsid w:val="000C392F"/>
    <w:rsid w:val="000C463D"/>
    <w:rsid w:val="000C5C60"/>
    <w:rsid w:val="000D3AB9"/>
    <w:rsid w:val="000D4A58"/>
    <w:rsid w:val="000E08B9"/>
    <w:rsid w:val="000F2F2A"/>
    <w:rsid w:val="000F5FD1"/>
    <w:rsid w:val="001008E9"/>
    <w:rsid w:val="0010242D"/>
    <w:rsid w:val="00111F2F"/>
    <w:rsid w:val="00116CC7"/>
    <w:rsid w:val="00117487"/>
    <w:rsid w:val="00117996"/>
    <w:rsid w:val="0014121A"/>
    <w:rsid w:val="0014609C"/>
    <w:rsid w:val="00150E1C"/>
    <w:rsid w:val="00151D74"/>
    <w:rsid w:val="00154EF5"/>
    <w:rsid w:val="00170CAE"/>
    <w:rsid w:val="0018621E"/>
    <w:rsid w:val="00191187"/>
    <w:rsid w:val="00192AF0"/>
    <w:rsid w:val="001962AC"/>
    <w:rsid w:val="001A7F6E"/>
    <w:rsid w:val="001B7065"/>
    <w:rsid w:val="001E1AFD"/>
    <w:rsid w:val="002075BB"/>
    <w:rsid w:val="002359D9"/>
    <w:rsid w:val="00237E04"/>
    <w:rsid w:val="002556B2"/>
    <w:rsid w:val="0025737E"/>
    <w:rsid w:val="00270CF4"/>
    <w:rsid w:val="00275A33"/>
    <w:rsid w:val="00290D39"/>
    <w:rsid w:val="002951FE"/>
    <w:rsid w:val="002C13C6"/>
    <w:rsid w:val="002C23AB"/>
    <w:rsid w:val="002C3B07"/>
    <w:rsid w:val="002D70E2"/>
    <w:rsid w:val="002E5B61"/>
    <w:rsid w:val="003039C6"/>
    <w:rsid w:val="003138D8"/>
    <w:rsid w:val="00323696"/>
    <w:rsid w:val="00332536"/>
    <w:rsid w:val="00337470"/>
    <w:rsid w:val="00351806"/>
    <w:rsid w:val="003734E4"/>
    <w:rsid w:val="00383DB8"/>
    <w:rsid w:val="00384959"/>
    <w:rsid w:val="00394EF6"/>
    <w:rsid w:val="003B57E2"/>
    <w:rsid w:val="003E2A70"/>
    <w:rsid w:val="003E4B5F"/>
    <w:rsid w:val="0040386C"/>
    <w:rsid w:val="00407216"/>
    <w:rsid w:val="00411321"/>
    <w:rsid w:val="00444C9C"/>
    <w:rsid w:val="004478B5"/>
    <w:rsid w:val="004656F6"/>
    <w:rsid w:val="004661D0"/>
    <w:rsid w:val="00484CEC"/>
    <w:rsid w:val="004B03B3"/>
    <w:rsid w:val="004B2FE2"/>
    <w:rsid w:val="004B49C2"/>
    <w:rsid w:val="004D6E54"/>
    <w:rsid w:val="004E03B8"/>
    <w:rsid w:val="00506D1F"/>
    <w:rsid w:val="00524A3B"/>
    <w:rsid w:val="00540B46"/>
    <w:rsid w:val="00542AA6"/>
    <w:rsid w:val="00546699"/>
    <w:rsid w:val="0054716C"/>
    <w:rsid w:val="005613C0"/>
    <w:rsid w:val="0056160C"/>
    <w:rsid w:val="00563D25"/>
    <w:rsid w:val="0057352C"/>
    <w:rsid w:val="00583F0C"/>
    <w:rsid w:val="00587174"/>
    <w:rsid w:val="005B3FB8"/>
    <w:rsid w:val="005D03BF"/>
    <w:rsid w:val="005D0E49"/>
    <w:rsid w:val="005F2A48"/>
    <w:rsid w:val="005F7F45"/>
    <w:rsid w:val="00622FEB"/>
    <w:rsid w:val="0064177F"/>
    <w:rsid w:val="00647CE2"/>
    <w:rsid w:val="00651AFC"/>
    <w:rsid w:val="006557F7"/>
    <w:rsid w:val="00676D5D"/>
    <w:rsid w:val="00677F5B"/>
    <w:rsid w:val="00681284"/>
    <w:rsid w:val="0069000A"/>
    <w:rsid w:val="006978DA"/>
    <w:rsid w:val="006A2667"/>
    <w:rsid w:val="006B1333"/>
    <w:rsid w:val="006B145C"/>
    <w:rsid w:val="006B65F3"/>
    <w:rsid w:val="006F4E92"/>
    <w:rsid w:val="006F5167"/>
    <w:rsid w:val="00744571"/>
    <w:rsid w:val="0075486A"/>
    <w:rsid w:val="00755C49"/>
    <w:rsid w:val="00761EAB"/>
    <w:rsid w:val="00770FE5"/>
    <w:rsid w:val="007745A9"/>
    <w:rsid w:val="00776AB6"/>
    <w:rsid w:val="007874A6"/>
    <w:rsid w:val="00794041"/>
    <w:rsid w:val="00794516"/>
    <w:rsid w:val="00796740"/>
    <w:rsid w:val="007A51C2"/>
    <w:rsid w:val="007B4685"/>
    <w:rsid w:val="007B7F04"/>
    <w:rsid w:val="007C3B2E"/>
    <w:rsid w:val="007C578C"/>
    <w:rsid w:val="007D2C3D"/>
    <w:rsid w:val="007E7802"/>
    <w:rsid w:val="007F14EC"/>
    <w:rsid w:val="007F709B"/>
    <w:rsid w:val="008047C3"/>
    <w:rsid w:val="008277AE"/>
    <w:rsid w:val="00832E54"/>
    <w:rsid w:val="008612F1"/>
    <w:rsid w:val="00864F51"/>
    <w:rsid w:val="008655DA"/>
    <w:rsid w:val="008674AA"/>
    <w:rsid w:val="00874268"/>
    <w:rsid w:val="008803BB"/>
    <w:rsid w:val="008A5F00"/>
    <w:rsid w:val="008C11F1"/>
    <w:rsid w:val="008E12DC"/>
    <w:rsid w:val="008E4042"/>
    <w:rsid w:val="008E6EE7"/>
    <w:rsid w:val="008E7D25"/>
    <w:rsid w:val="008F719B"/>
    <w:rsid w:val="0090060A"/>
    <w:rsid w:val="00907BE3"/>
    <w:rsid w:val="0091120B"/>
    <w:rsid w:val="00911FAD"/>
    <w:rsid w:val="00914964"/>
    <w:rsid w:val="00955BCE"/>
    <w:rsid w:val="00960CE3"/>
    <w:rsid w:val="009904D1"/>
    <w:rsid w:val="009A1BDA"/>
    <w:rsid w:val="009B26C3"/>
    <w:rsid w:val="009B458B"/>
    <w:rsid w:val="009C0D2D"/>
    <w:rsid w:val="009F466A"/>
    <w:rsid w:val="00A01BB1"/>
    <w:rsid w:val="00A15787"/>
    <w:rsid w:val="00A25F6D"/>
    <w:rsid w:val="00A369A6"/>
    <w:rsid w:val="00A41536"/>
    <w:rsid w:val="00A548AE"/>
    <w:rsid w:val="00A54C4B"/>
    <w:rsid w:val="00A61313"/>
    <w:rsid w:val="00A749F6"/>
    <w:rsid w:val="00A90067"/>
    <w:rsid w:val="00A9215C"/>
    <w:rsid w:val="00AB5A72"/>
    <w:rsid w:val="00AB7907"/>
    <w:rsid w:val="00AE7468"/>
    <w:rsid w:val="00B11AAF"/>
    <w:rsid w:val="00B239FA"/>
    <w:rsid w:val="00B24D2F"/>
    <w:rsid w:val="00B2780D"/>
    <w:rsid w:val="00B415B3"/>
    <w:rsid w:val="00B733FF"/>
    <w:rsid w:val="00B83CC9"/>
    <w:rsid w:val="00B870D1"/>
    <w:rsid w:val="00BA0FF8"/>
    <w:rsid w:val="00BA4211"/>
    <w:rsid w:val="00BB1A0F"/>
    <w:rsid w:val="00BB210F"/>
    <w:rsid w:val="00BB380B"/>
    <w:rsid w:val="00BD1838"/>
    <w:rsid w:val="00BD3FD0"/>
    <w:rsid w:val="00BD403A"/>
    <w:rsid w:val="00BD6EAC"/>
    <w:rsid w:val="00C11035"/>
    <w:rsid w:val="00C16B6D"/>
    <w:rsid w:val="00C312B0"/>
    <w:rsid w:val="00C5119B"/>
    <w:rsid w:val="00C732D7"/>
    <w:rsid w:val="00C73F73"/>
    <w:rsid w:val="00C852A0"/>
    <w:rsid w:val="00CB359F"/>
    <w:rsid w:val="00CF3104"/>
    <w:rsid w:val="00D06968"/>
    <w:rsid w:val="00D111E6"/>
    <w:rsid w:val="00D15A0D"/>
    <w:rsid w:val="00D22379"/>
    <w:rsid w:val="00D5354A"/>
    <w:rsid w:val="00D553A3"/>
    <w:rsid w:val="00D55E35"/>
    <w:rsid w:val="00D57578"/>
    <w:rsid w:val="00D60C4E"/>
    <w:rsid w:val="00D72193"/>
    <w:rsid w:val="00D822D4"/>
    <w:rsid w:val="00D9537B"/>
    <w:rsid w:val="00DA698C"/>
    <w:rsid w:val="00DB3030"/>
    <w:rsid w:val="00DC4AD2"/>
    <w:rsid w:val="00DC571B"/>
    <w:rsid w:val="00DD312A"/>
    <w:rsid w:val="00DD5824"/>
    <w:rsid w:val="00DF7DE1"/>
    <w:rsid w:val="00E01E09"/>
    <w:rsid w:val="00E23F24"/>
    <w:rsid w:val="00E24D45"/>
    <w:rsid w:val="00E36320"/>
    <w:rsid w:val="00E366B0"/>
    <w:rsid w:val="00E400D7"/>
    <w:rsid w:val="00E53993"/>
    <w:rsid w:val="00E60089"/>
    <w:rsid w:val="00E62879"/>
    <w:rsid w:val="00E70ABD"/>
    <w:rsid w:val="00E72919"/>
    <w:rsid w:val="00E93338"/>
    <w:rsid w:val="00E95F56"/>
    <w:rsid w:val="00EB49BC"/>
    <w:rsid w:val="00EC3DF6"/>
    <w:rsid w:val="00EF315E"/>
    <w:rsid w:val="00F0570C"/>
    <w:rsid w:val="00F104EB"/>
    <w:rsid w:val="00F146BB"/>
    <w:rsid w:val="00F346EF"/>
    <w:rsid w:val="00F51181"/>
    <w:rsid w:val="00F73644"/>
    <w:rsid w:val="00F9519F"/>
    <w:rsid w:val="00FB454D"/>
    <w:rsid w:val="00FC1BD9"/>
    <w:rsid w:val="00FD10BC"/>
    <w:rsid w:val="00FE19EB"/>
    <w:rsid w:val="00FE25D8"/>
    <w:rsid w:val="00F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13F1"/>
  <w15:docId w15:val="{793DD63D-AC5D-4178-990F-52E709CE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12F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8612F1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6">
    <w:name w:val="Emphasis"/>
    <w:basedOn w:val="a0"/>
    <w:uiPriority w:val="20"/>
    <w:qFormat/>
    <w:rsid w:val="008612F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8612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aliases w:val="Elenco Normale,List Paragraph,Список уровня 2,название табл/рис,Chapter10,EBRD List,CA bullets,Абзац списку 1,тв-Абзац списка,заголовок 1.1,List Paragraph (numbered (a)),List_Paragraph,Multilevel para_II,List Paragraph1,Akapit z listą BS"/>
    <w:basedOn w:val="a"/>
    <w:link w:val="a8"/>
    <w:uiPriority w:val="99"/>
    <w:qFormat/>
    <w:rsid w:val="00BB1A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9F466A"/>
  </w:style>
  <w:style w:type="character" w:customStyle="1" w:styleId="taxincluded">
    <w:name w:val="taxincluded"/>
    <w:basedOn w:val="a0"/>
    <w:rsid w:val="009F466A"/>
  </w:style>
  <w:style w:type="character" w:styleId="a9">
    <w:name w:val="Strong"/>
    <w:basedOn w:val="a0"/>
    <w:uiPriority w:val="22"/>
    <w:qFormat/>
    <w:rsid w:val="002359D9"/>
    <w:rPr>
      <w:b/>
      <w:bCs/>
    </w:rPr>
  </w:style>
  <w:style w:type="paragraph" w:customStyle="1" w:styleId="LO-normal">
    <w:name w:val="LO-normal"/>
    <w:qFormat/>
    <w:rsid w:val="004478B5"/>
    <w:pPr>
      <w:overflowPunct w:val="0"/>
      <w:spacing w:after="0"/>
    </w:pPr>
    <w:rPr>
      <w:rFonts w:ascii="Arial" w:eastAsia="Tahoma" w:hAnsi="Arial" w:cs="Arial"/>
      <w:color w:val="000000"/>
      <w:lang w:val="ru-RU" w:eastAsia="zh-CN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A5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">
    <w:name w:val="Сетка таблицы3"/>
    <w:basedOn w:val="a1"/>
    <w:rsid w:val="00D6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Elenco Normale Знак,List Paragraph Знак,Список уровня 2 Знак,название табл/рис Знак,Chapter10 Знак,EBRD List Знак,CA bullets Знак,Абзац списку 1 Знак,тв-Абзац списка Знак,заголовок 1.1 Знак,List Paragraph (numbered (a)) Знак"/>
    <w:link w:val="a7"/>
    <w:uiPriority w:val="99"/>
    <w:locked/>
    <w:rsid w:val="00770F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ranslation-chunk">
    <w:name w:val="translation-chunk"/>
    <w:basedOn w:val="a0"/>
    <w:rsid w:val="00275A33"/>
  </w:style>
  <w:style w:type="character" w:customStyle="1" w:styleId="a5">
    <w:name w:val="Без интервала Знак"/>
    <w:link w:val="a4"/>
    <w:uiPriority w:val="1"/>
    <w:rsid w:val="00DA698C"/>
    <w:rPr>
      <w:rFonts w:ascii="Arial" w:eastAsia="Times New Roman" w:hAnsi="Arial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Valya</cp:lastModifiedBy>
  <cp:revision>7</cp:revision>
  <dcterms:created xsi:type="dcterms:W3CDTF">2024-07-30T11:35:00Z</dcterms:created>
  <dcterms:modified xsi:type="dcterms:W3CDTF">2024-07-30T11:44:00Z</dcterms:modified>
</cp:coreProperties>
</file>