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2E" w:rsidRDefault="00081F2E" w:rsidP="00B5380D">
      <w:pPr>
        <w:spacing w:after="0" w:line="360" w:lineRule="auto"/>
        <w:contextualSpacing/>
        <w:jc w:val="center"/>
        <w:rPr>
          <w:rFonts w:ascii="Times New Roman" w:eastAsia="Times New Roman" w:hAnsi="Times New Roman" w:cs="Times New Roman"/>
          <w:b/>
          <w:color w:val="0E1D2F"/>
          <w:sz w:val="28"/>
          <w:szCs w:val="28"/>
        </w:rPr>
      </w:pPr>
    </w:p>
    <w:p w:rsidR="006B5FD3" w:rsidRDefault="006B5FD3" w:rsidP="006B5FD3">
      <w:pPr>
        <w:spacing w:after="0" w:line="360" w:lineRule="auto"/>
        <w:contextualSpacing/>
        <w:jc w:val="center"/>
        <w:rPr>
          <w:rFonts w:ascii="Times New Roman" w:eastAsia="Times New Roman" w:hAnsi="Times New Roman" w:cs="Times New Roman"/>
          <w:b/>
          <w:color w:val="0E1D2F"/>
          <w:sz w:val="26"/>
          <w:szCs w:val="26"/>
        </w:rPr>
      </w:pPr>
      <w:r>
        <w:rPr>
          <w:rFonts w:ascii="Times New Roman" w:eastAsia="Times New Roman" w:hAnsi="Times New Roman" w:cs="Times New Roman"/>
          <w:b/>
          <w:color w:val="0E1D2F"/>
          <w:sz w:val="26"/>
          <w:szCs w:val="26"/>
        </w:rPr>
        <w:t>Обґрунтування технічних, якісний характеристик та очікуваної</w:t>
      </w:r>
    </w:p>
    <w:p w:rsidR="006B5FD3" w:rsidRDefault="006B5FD3" w:rsidP="006B5FD3">
      <w:pPr>
        <w:spacing w:after="0" w:line="360" w:lineRule="auto"/>
        <w:contextualSpacing/>
        <w:jc w:val="center"/>
        <w:rPr>
          <w:rFonts w:ascii="Times New Roman" w:hAnsi="Times New Roman" w:cs="Times New Roman"/>
          <w:b/>
          <w:bCs/>
          <w:sz w:val="26"/>
          <w:szCs w:val="26"/>
          <w:lang w:eastAsia="ru-RU"/>
        </w:rPr>
      </w:pPr>
      <w:r>
        <w:rPr>
          <w:rFonts w:ascii="Times New Roman" w:eastAsia="Times New Roman" w:hAnsi="Times New Roman" w:cs="Times New Roman"/>
          <w:b/>
          <w:color w:val="0E1D2F"/>
          <w:sz w:val="26"/>
          <w:szCs w:val="26"/>
        </w:rPr>
        <w:t xml:space="preserve"> вартості закупівлі за предметом: «</w:t>
      </w:r>
      <w:r>
        <w:rPr>
          <w:rFonts w:ascii="Times New Roman" w:hAnsi="Times New Roman" w:cs="Times New Roman"/>
          <w:b/>
          <w:bCs/>
          <w:sz w:val="26"/>
          <w:szCs w:val="26"/>
          <w:lang w:eastAsia="ru-RU"/>
        </w:rPr>
        <w:t xml:space="preserve">Послуги </w:t>
      </w:r>
      <w:proofErr w:type="spellStart"/>
      <w:r>
        <w:rPr>
          <w:rFonts w:ascii="Times New Roman" w:hAnsi="Times New Roman" w:cs="Times New Roman"/>
          <w:b/>
          <w:bCs/>
          <w:sz w:val="26"/>
          <w:szCs w:val="26"/>
          <w:lang w:eastAsia="ru-RU"/>
        </w:rPr>
        <w:t>онлайн-медіа</w:t>
      </w:r>
      <w:proofErr w:type="spellEnd"/>
    </w:p>
    <w:p w:rsidR="006B5FD3" w:rsidRDefault="006B5FD3" w:rsidP="006B5FD3">
      <w:pPr>
        <w:spacing w:after="0" w:line="360" w:lineRule="auto"/>
        <w:contextualSpacing/>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(інформаційних агентств ) з підготовки, збирання та розповсюдження інформаційних  матеріалів про діяльність Переяславської міської ради</w:t>
      </w:r>
    </w:p>
    <w:p w:rsidR="006B5FD3" w:rsidRDefault="006B5FD3" w:rsidP="006B5FD3">
      <w:pPr>
        <w:spacing w:after="0" w:line="360" w:lineRule="auto"/>
        <w:contextualSpacing/>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та виконавчого комітету в мережі Інтернет», </w:t>
      </w:r>
    </w:p>
    <w:p w:rsidR="006B5FD3" w:rsidRDefault="006B5FD3" w:rsidP="006B5FD3">
      <w:pPr>
        <w:spacing w:after="0" w:line="360" w:lineRule="auto"/>
        <w:contextualSpacing/>
        <w:jc w:val="center"/>
        <w:rPr>
          <w:rFonts w:ascii="Times New Roman" w:eastAsia="Times New Roman" w:hAnsi="Times New Roman" w:cs="Times New Roman"/>
          <w:b/>
          <w:color w:val="0E1D2F"/>
          <w:sz w:val="26"/>
          <w:szCs w:val="26"/>
        </w:rPr>
      </w:pPr>
      <w:r>
        <w:rPr>
          <w:rFonts w:ascii="Times New Roman" w:hAnsi="Times New Roman"/>
          <w:b/>
          <w:bCs/>
          <w:sz w:val="26"/>
          <w:szCs w:val="26"/>
          <w:lang w:eastAsia="uk-UA"/>
        </w:rPr>
        <w:t xml:space="preserve">код </w:t>
      </w:r>
      <w:proofErr w:type="spellStart"/>
      <w:r>
        <w:rPr>
          <w:rFonts w:ascii="Times New Roman" w:hAnsi="Times New Roman"/>
          <w:b/>
          <w:bCs/>
          <w:sz w:val="26"/>
          <w:szCs w:val="26"/>
          <w:lang w:eastAsia="uk-UA"/>
        </w:rPr>
        <w:t>ДК</w:t>
      </w:r>
      <w:proofErr w:type="spellEnd"/>
      <w:r>
        <w:rPr>
          <w:rFonts w:ascii="Times New Roman" w:hAnsi="Times New Roman"/>
          <w:b/>
          <w:bCs/>
          <w:sz w:val="26"/>
          <w:szCs w:val="26"/>
          <w:lang w:eastAsia="uk-UA"/>
        </w:rPr>
        <w:t xml:space="preserve"> 021:2015  92400000-5 Послуги інформаційних агентств</w:t>
      </w:r>
    </w:p>
    <w:p w:rsidR="006B5FD3" w:rsidRDefault="006B5FD3" w:rsidP="006B5FD3">
      <w:pPr>
        <w:spacing w:after="0" w:line="360" w:lineRule="auto"/>
        <w:contextualSpacing/>
        <w:jc w:val="both"/>
        <w:rPr>
          <w:rFonts w:ascii="Times New Roman" w:eastAsia="Times New Roman" w:hAnsi="Times New Roman" w:cs="Times New Roman"/>
          <w:color w:val="0E1D2F"/>
          <w:sz w:val="28"/>
          <w:szCs w:val="28"/>
        </w:rPr>
      </w:pPr>
    </w:p>
    <w:p w:rsidR="006B5FD3" w:rsidRDefault="006B5FD3" w:rsidP="006B5FD3">
      <w:pPr>
        <w:ind w:left="-142"/>
        <w:rPr>
          <w:rFonts w:ascii="Times New Roman" w:hAnsi="Times New Roman" w:cs="Times New Roman"/>
          <w:b/>
          <w:sz w:val="24"/>
          <w:szCs w:val="24"/>
        </w:rPr>
      </w:pPr>
      <w:r>
        <w:rPr>
          <w:rFonts w:ascii="Times New Roman" w:hAnsi="Times New Roman" w:cs="Times New Roman"/>
          <w:b/>
          <w:sz w:val="24"/>
          <w:szCs w:val="24"/>
        </w:rPr>
        <w:t>Ідентифікатор закупівлі  в електронній системі:</w:t>
      </w:r>
      <w:r>
        <w:rPr>
          <w:rFonts w:ascii="Times New Roman" w:hAnsi="Times New Roman" w:cs="Times New Roman"/>
          <w:sz w:val="24"/>
          <w:szCs w:val="24"/>
        </w:rPr>
        <w:t xml:space="preserve"> UA-2024-01-30-004066-a</w:t>
      </w:r>
      <w:r>
        <w:rPr>
          <w:rFonts w:ascii="Times New Roman" w:hAnsi="Times New Roman" w:cs="Times New Roman"/>
          <w:b/>
          <w:sz w:val="24"/>
          <w:szCs w:val="24"/>
        </w:rPr>
        <w:t xml:space="preserve"> </w:t>
      </w:r>
    </w:p>
    <w:p w:rsidR="006B5FD3" w:rsidRDefault="006B5FD3" w:rsidP="006B5FD3">
      <w:pPr>
        <w:ind w:left="-142"/>
        <w:rPr>
          <w:rFonts w:ascii="Times New Roman" w:hAnsi="Times New Roman" w:cs="Times New Roman"/>
          <w:b/>
          <w:sz w:val="24"/>
          <w:szCs w:val="24"/>
        </w:rPr>
      </w:pPr>
      <w:r>
        <w:rPr>
          <w:rFonts w:ascii="Times New Roman" w:hAnsi="Times New Roman" w:cs="Times New Roman"/>
          <w:b/>
          <w:sz w:val="24"/>
          <w:szCs w:val="24"/>
        </w:rPr>
        <w:t xml:space="preserve">Процедура закупівлі: </w:t>
      </w:r>
      <w:r>
        <w:rPr>
          <w:rFonts w:ascii="Times New Roman" w:hAnsi="Times New Roman" w:cs="Times New Roman"/>
          <w:sz w:val="24"/>
          <w:szCs w:val="24"/>
        </w:rPr>
        <w:t>відкриті торги з особливостями.</w:t>
      </w:r>
      <w:r>
        <w:rPr>
          <w:rFonts w:ascii="Times New Roman" w:hAnsi="Times New Roman" w:cs="Times New Roman"/>
          <w:b/>
          <w:sz w:val="24"/>
          <w:szCs w:val="24"/>
        </w:rPr>
        <w:t xml:space="preserve"> </w:t>
      </w:r>
    </w:p>
    <w:p w:rsidR="006B5FD3" w:rsidRDefault="006B5FD3" w:rsidP="006B5FD3">
      <w:pPr>
        <w:spacing w:after="0" w:line="360" w:lineRule="auto"/>
        <w:ind w:left="-142"/>
        <w:contextualSpacing/>
        <w:rPr>
          <w:rFonts w:ascii="Times New Roman" w:eastAsia="Times New Roman" w:hAnsi="Times New Roman" w:cs="Times New Roman"/>
          <w:color w:val="0E1D2F"/>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Очікуваня</w:t>
      </w:r>
      <w:proofErr w:type="spellEnd"/>
      <w:r>
        <w:rPr>
          <w:rFonts w:ascii="Times New Roman" w:hAnsi="Times New Roman" w:cs="Times New Roman"/>
          <w:b/>
          <w:sz w:val="24"/>
          <w:szCs w:val="24"/>
        </w:rPr>
        <w:t xml:space="preserve"> вартість: </w:t>
      </w:r>
      <w:r>
        <w:rPr>
          <w:rFonts w:ascii="Times New Roman" w:hAnsi="Times New Roman" w:cs="Times New Roman"/>
          <w:sz w:val="24"/>
          <w:szCs w:val="24"/>
        </w:rPr>
        <w:t>170 000,00 грн.</w:t>
      </w:r>
    </w:p>
    <w:p w:rsidR="006B5FD3" w:rsidRDefault="006B5FD3" w:rsidP="006B5FD3">
      <w:pPr>
        <w:spacing w:after="0" w:line="360" w:lineRule="auto"/>
        <w:contextualSpacing/>
        <w:rPr>
          <w:rFonts w:ascii="Times New Roman" w:eastAsia="Times New Roman" w:hAnsi="Times New Roman" w:cs="Times New Roman"/>
          <w:color w:val="0E1D2F"/>
          <w:sz w:val="28"/>
          <w:szCs w:val="28"/>
        </w:rPr>
      </w:pPr>
    </w:p>
    <w:p w:rsidR="006B5FD3" w:rsidRDefault="006B5FD3" w:rsidP="006B5FD3">
      <w:pPr>
        <w:spacing w:after="0" w:line="36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Технічні і якісні характеристики розроблені відділом організаційно-інформаційної роботи та комп’ютерного забезпечення виконавчого комітету Переяславської міської ради.</w:t>
      </w:r>
    </w:p>
    <w:p w:rsidR="006B5FD3" w:rsidRDefault="006B5FD3" w:rsidP="006B5FD3">
      <w:pPr>
        <w:spacing w:after="0" w:line="360" w:lineRule="auto"/>
        <w:ind w:firstLine="426"/>
        <w:contextualSpacing/>
        <w:jc w:val="both"/>
        <w:rPr>
          <w:rFonts w:ascii="Times New Roman" w:eastAsia="Calibri" w:hAnsi="Times New Roman" w:cs="Times New Roman"/>
          <w:sz w:val="24"/>
          <w:szCs w:val="24"/>
        </w:rPr>
      </w:pPr>
      <w:r>
        <w:rPr>
          <w:rFonts w:ascii="Times New Roman" w:eastAsia="Times New Roman" w:hAnsi="Times New Roman" w:cs="Times New Roman"/>
          <w:color w:val="0E1D2F"/>
          <w:sz w:val="24"/>
          <w:szCs w:val="24"/>
        </w:rPr>
        <w:t xml:space="preserve">Відповідно до ст.5 Закону України «Про порядок </w:t>
      </w:r>
      <w:proofErr w:type="spellStart"/>
      <w:r>
        <w:rPr>
          <w:rFonts w:ascii="Times New Roman" w:eastAsia="Times New Roman" w:hAnsi="Times New Roman" w:cs="Times New Roman"/>
          <w:color w:val="0E1D2F"/>
          <w:sz w:val="24"/>
          <w:szCs w:val="24"/>
        </w:rPr>
        <w:t>висвітлення</w:t>
      </w:r>
      <w:r>
        <w:rPr>
          <w:rFonts w:ascii="Times New Roman" w:eastAsia="Calibri" w:hAnsi="Times New Roman" w:cs="Times New Roman"/>
          <w:sz w:val="24"/>
          <w:szCs w:val="24"/>
        </w:rPr>
        <w:t>діяльності</w:t>
      </w:r>
      <w:proofErr w:type="spellEnd"/>
      <w:r>
        <w:rPr>
          <w:rFonts w:ascii="Times New Roman" w:eastAsia="Calibri" w:hAnsi="Times New Roman" w:cs="Times New Roman"/>
          <w:sz w:val="24"/>
          <w:szCs w:val="24"/>
        </w:rPr>
        <w:t xml:space="preserve"> органів державної влади та органів місцевого самоврядування в Україні засобами масової інформації» (надалі – Закон) органи місцевого самоврядування у своїх кошторисах зобов’язані передбачати витрати на висвітлення своєї діяльності засобами масової інформації. Відповідно до ст. 8 Закону інформаційні агентства, створені в Україні відповідно до Закону України «Про інформаційні агентства», мають право на поширення інформації про діяльність органів державної влади та органів місцевого самоврядування. Інформаційні агентства на договірних засадах збирають, обробляють, створюють, готують до поширення офіційну інформацію про діяльність органів державної влади та органів місцевого самоврядування, випускають і розповсюджують інформаційну продукцію про діяльність цих органів. На </w:t>
      </w:r>
      <w:proofErr w:type="spellStart"/>
      <w:r>
        <w:rPr>
          <w:rFonts w:ascii="Times New Roman" w:eastAsia="Calibri" w:hAnsi="Times New Roman" w:cs="Times New Roman"/>
          <w:sz w:val="24"/>
          <w:szCs w:val="24"/>
        </w:rPr>
        <w:t>виконанняЗаконів</w:t>
      </w:r>
      <w:proofErr w:type="spellEnd"/>
      <w:r>
        <w:rPr>
          <w:rFonts w:ascii="Times New Roman" w:eastAsia="Calibri" w:hAnsi="Times New Roman" w:cs="Times New Roman"/>
          <w:sz w:val="24"/>
          <w:szCs w:val="24"/>
        </w:rPr>
        <w:t xml:space="preserve"> України «Про порядок висвітлення діяльності органів державної влади та органів місцевого самоврядування в Україні засобами масової інформації», Закону України «Про інформацію», Закону України «Про інформаційні агентства», Переяславською міською радою було </w:t>
      </w:r>
      <w:proofErr w:type="spellStart"/>
      <w:r>
        <w:rPr>
          <w:rFonts w:ascii="Times New Roman" w:eastAsia="Calibri" w:hAnsi="Times New Roman" w:cs="Times New Roman"/>
          <w:sz w:val="24"/>
          <w:szCs w:val="24"/>
        </w:rPr>
        <w:t>затверджено</w:t>
      </w:r>
      <w:r>
        <w:rPr>
          <w:rFonts w:ascii="Times New Roman" w:hAnsi="Times New Roman"/>
          <w:sz w:val="24"/>
          <w:szCs w:val="24"/>
        </w:rPr>
        <w:t>Програму</w:t>
      </w:r>
      <w:proofErr w:type="spellEnd"/>
      <w:r>
        <w:rPr>
          <w:rFonts w:ascii="Times New Roman" w:hAnsi="Times New Roman"/>
          <w:sz w:val="24"/>
          <w:szCs w:val="24"/>
        </w:rPr>
        <w:t xml:space="preserve"> висвітлення діяльності Переяславської міської ради та її виконавчих </w:t>
      </w:r>
      <w:proofErr w:type="spellStart"/>
      <w:r>
        <w:rPr>
          <w:rFonts w:ascii="Times New Roman" w:hAnsi="Times New Roman"/>
          <w:sz w:val="24"/>
          <w:szCs w:val="24"/>
        </w:rPr>
        <w:t>органіву</w:t>
      </w:r>
      <w:proofErr w:type="spellEnd"/>
      <w:r>
        <w:rPr>
          <w:rFonts w:ascii="Times New Roman" w:hAnsi="Times New Roman"/>
          <w:sz w:val="24"/>
          <w:szCs w:val="24"/>
        </w:rPr>
        <w:t xml:space="preserve"> </w:t>
      </w:r>
      <w:bookmarkStart w:id="0" w:name="_GoBack"/>
      <w:bookmarkEnd w:id="0"/>
      <w:r>
        <w:rPr>
          <w:rFonts w:ascii="Times New Roman" w:hAnsi="Times New Roman"/>
          <w:sz w:val="24"/>
          <w:szCs w:val="24"/>
        </w:rPr>
        <w:t>засобах масової інформації на 2024 рік (рішення від 19.10.2023 №61-64-VIIІ).</w:t>
      </w:r>
    </w:p>
    <w:p w:rsidR="006B5FD3" w:rsidRDefault="006B5FD3" w:rsidP="006B5F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Зміст та обсяг послуг спрямовані на загальне підвищення поінформованості населення щодо діяльності </w:t>
      </w:r>
      <w:r>
        <w:rPr>
          <w:rFonts w:ascii="Times New Roman" w:hAnsi="Times New Roman"/>
          <w:sz w:val="24"/>
          <w:szCs w:val="24"/>
        </w:rPr>
        <w:t xml:space="preserve">Переяславської міської ради та її виконавчих органів (в тому числі Переяславського міського голови, депутатів Переяславської міської ради, </w:t>
      </w:r>
      <w:proofErr w:type="spellStart"/>
      <w:r>
        <w:rPr>
          <w:rFonts w:ascii="Times New Roman" w:hAnsi="Times New Roman"/>
          <w:sz w:val="24"/>
          <w:szCs w:val="24"/>
        </w:rPr>
        <w:t>старостинських</w:t>
      </w:r>
      <w:proofErr w:type="spellEnd"/>
      <w:r>
        <w:rPr>
          <w:rFonts w:ascii="Times New Roman" w:hAnsi="Times New Roman"/>
          <w:sz w:val="24"/>
          <w:szCs w:val="24"/>
        </w:rPr>
        <w:t xml:space="preserve"> округів Переяславської міської територіальної громади)</w:t>
      </w:r>
      <w:r>
        <w:rPr>
          <w:rFonts w:ascii="Times New Roman" w:hAnsi="Times New Roman" w:cs="Times New Roman"/>
          <w:sz w:val="24"/>
          <w:szCs w:val="24"/>
        </w:rPr>
        <w:t xml:space="preserve">; висвітлення знакових подій в </w:t>
      </w:r>
      <w:r>
        <w:rPr>
          <w:rFonts w:ascii="Times New Roman" w:hAnsi="Times New Roman" w:cs="Times New Roman"/>
          <w:sz w:val="24"/>
          <w:szCs w:val="24"/>
        </w:rPr>
        <w:lastRenderedPageBreak/>
        <w:t xml:space="preserve">Переяславській громаді, проведення соціально значущих інформаційних компаній, у електронних засобах масової інформації, мережі Інтернет, соціальних </w:t>
      </w:r>
      <w:proofErr w:type="spellStart"/>
      <w:r>
        <w:rPr>
          <w:rFonts w:ascii="Times New Roman" w:hAnsi="Times New Roman" w:cs="Times New Roman"/>
          <w:sz w:val="24"/>
          <w:szCs w:val="24"/>
        </w:rPr>
        <w:t>мережах.Обсяг</w:t>
      </w:r>
      <w:proofErr w:type="spellEnd"/>
      <w:r>
        <w:rPr>
          <w:rFonts w:ascii="Times New Roman" w:hAnsi="Times New Roman" w:cs="Times New Roman"/>
          <w:sz w:val="24"/>
          <w:szCs w:val="24"/>
        </w:rPr>
        <w:t xml:space="preserve"> надання послуг є орієнтовним, визначений на підставі аналізу фактичного використання аналогічних послуг у минулому році. Тарифікація – </w:t>
      </w:r>
      <w:proofErr w:type="spellStart"/>
      <w:r>
        <w:rPr>
          <w:rFonts w:ascii="Times New Roman" w:hAnsi="Times New Roman" w:cs="Times New Roman"/>
          <w:sz w:val="24"/>
          <w:szCs w:val="24"/>
        </w:rPr>
        <w:t>посекундна</w:t>
      </w:r>
      <w:proofErr w:type="spellEnd"/>
      <w:r>
        <w:rPr>
          <w:rFonts w:ascii="Times New Roman" w:hAnsi="Times New Roman" w:cs="Times New Roman"/>
          <w:sz w:val="24"/>
          <w:szCs w:val="24"/>
        </w:rPr>
        <w:t>.</w:t>
      </w:r>
    </w:p>
    <w:p w:rsidR="006B5FD3" w:rsidRDefault="006B5FD3" w:rsidP="006B5FD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Розмір бюджетного призначення визначений на підставі попередніх розрахунків до проекту бюджету на наступний 2024 рік та складає 170 000,00 грн.</w:t>
      </w:r>
    </w:p>
    <w:p w:rsidR="006B5FD3" w:rsidRDefault="006B5FD3" w:rsidP="006B5FD3">
      <w:pPr>
        <w:spacing w:line="360" w:lineRule="auto"/>
        <w:ind w:firstLine="720"/>
        <w:jc w:val="both"/>
        <w:rPr>
          <w:rFonts w:ascii="Times New Roman" w:hAnsi="Times New Roman"/>
          <w:sz w:val="24"/>
          <w:szCs w:val="24"/>
        </w:rPr>
      </w:pPr>
      <w:r>
        <w:rPr>
          <w:rFonts w:ascii="Times New Roman" w:hAnsi="Times New Roman" w:cs="Times New Roman"/>
          <w:sz w:val="24"/>
          <w:szCs w:val="24"/>
          <w:shd w:val="clear" w:color="auto" w:fill="FFFFFF"/>
        </w:rPr>
        <w:t xml:space="preserve">Очікувана вартість предмету закупівель визначена з урахуванням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аналізу ринку заявлених </w:t>
      </w:r>
      <w:proofErr w:type="spellStart"/>
      <w:r>
        <w:rPr>
          <w:rFonts w:ascii="Times New Roman" w:hAnsi="Times New Roman" w:cs="Times New Roman"/>
          <w:sz w:val="24"/>
          <w:szCs w:val="24"/>
          <w:shd w:val="clear" w:color="auto" w:fill="FFFFFF"/>
        </w:rPr>
        <w:t>послуг</w:t>
      </w:r>
      <w:r>
        <w:rPr>
          <w:rFonts w:ascii="Times New Roman" w:hAnsi="Times New Roman" w:cs="Times New Roman"/>
          <w:sz w:val="24"/>
          <w:szCs w:val="24"/>
          <w:lang w:eastAsia="ru-RU"/>
        </w:rPr>
        <w:t>та</w:t>
      </w:r>
      <w:proofErr w:type="spellEnd"/>
      <w:r>
        <w:rPr>
          <w:rFonts w:ascii="Times New Roman" w:hAnsi="Times New Roman" w:cs="Times New Roman"/>
          <w:sz w:val="24"/>
          <w:szCs w:val="24"/>
          <w:lang w:eastAsia="ru-RU"/>
        </w:rPr>
        <w:t xml:space="preserve"> </w:t>
      </w:r>
      <w:r>
        <w:rPr>
          <w:rFonts w:ascii="Times New Roman" w:hAnsi="Times New Roman"/>
          <w:sz w:val="24"/>
          <w:szCs w:val="24"/>
        </w:rPr>
        <w:t>Програму висвітлення діяльності Переяславської міської ради та її виконавчих органів у засобах масової інформації на 2024 рік.</w:t>
      </w:r>
    </w:p>
    <w:p w:rsidR="006B5FD3" w:rsidRDefault="006B5FD3" w:rsidP="006B5FD3">
      <w:pPr>
        <w:spacing w:line="360" w:lineRule="auto"/>
        <w:ind w:firstLine="720"/>
        <w:jc w:val="both"/>
        <w:rPr>
          <w:rFonts w:ascii="Times New Roman" w:hAnsi="Times New Roman"/>
          <w:sz w:val="24"/>
          <w:szCs w:val="24"/>
        </w:rPr>
      </w:pPr>
    </w:p>
    <w:p w:rsidR="006B5FD3" w:rsidRDefault="006B5FD3" w:rsidP="006B5FD3">
      <w:pPr>
        <w:spacing w:line="360" w:lineRule="auto"/>
        <w:ind w:firstLine="720"/>
        <w:jc w:val="both"/>
        <w:rPr>
          <w:rFonts w:eastAsia="Calibri"/>
          <w:sz w:val="24"/>
          <w:szCs w:val="24"/>
        </w:rPr>
      </w:pPr>
    </w:p>
    <w:p w:rsidR="006B5FD3" w:rsidRDefault="006B5FD3" w:rsidP="006B5FD3">
      <w:pPr>
        <w:tabs>
          <w:tab w:val="num" w:pos="284"/>
        </w:tabs>
        <w:spacing w:after="0" w:line="360" w:lineRule="auto"/>
        <w:contextualSpacing/>
        <w:jc w:val="both"/>
        <w:rPr>
          <w:rFonts w:ascii="Times New Roman" w:hAnsi="Times New Roman" w:cs="Times New Roman"/>
          <w:sz w:val="24"/>
          <w:szCs w:val="24"/>
        </w:rPr>
      </w:pPr>
    </w:p>
    <w:p w:rsidR="001D4FE1" w:rsidRPr="001D4FE1" w:rsidRDefault="001D4FE1" w:rsidP="006B5FD3">
      <w:pPr>
        <w:spacing w:after="0" w:line="360" w:lineRule="auto"/>
        <w:contextualSpacing/>
        <w:jc w:val="center"/>
        <w:rPr>
          <w:rFonts w:ascii="Times New Roman" w:hAnsi="Times New Roman" w:cs="Times New Roman"/>
          <w:sz w:val="28"/>
          <w:szCs w:val="28"/>
        </w:rPr>
      </w:pPr>
    </w:p>
    <w:sectPr w:rsidR="001D4FE1" w:rsidRPr="001D4FE1" w:rsidSect="000539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37408"/>
    <w:rsid w:val="000157D0"/>
    <w:rsid w:val="0005398E"/>
    <w:rsid w:val="00081F2E"/>
    <w:rsid w:val="000B4C06"/>
    <w:rsid w:val="000C22A3"/>
    <w:rsid w:val="000C549B"/>
    <w:rsid w:val="000F0CD7"/>
    <w:rsid w:val="00113C85"/>
    <w:rsid w:val="00114A21"/>
    <w:rsid w:val="00137408"/>
    <w:rsid w:val="001C6CC3"/>
    <w:rsid w:val="001D4FE1"/>
    <w:rsid w:val="001D7C7F"/>
    <w:rsid w:val="002010D2"/>
    <w:rsid w:val="002055E9"/>
    <w:rsid w:val="00260C49"/>
    <w:rsid w:val="0034167F"/>
    <w:rsid w:val="00387708"/>
    <w:rsid w:val="004B679A"/>
    <w:rsid w:val="005F3219"/>
    <w:rsid w:val="00676E3D"/>
    <w:rsid w:val="006909F5"/>
    <w:rsid w:val="006B5FD3"/>
    <w:rsid w:val="006D6486"/>
    <w:rsid w:val="007067BB"/>
    <w:rsid w:val="007700B7"/>
    <w:rsid w:val="007C5AB0"/>
    <w:rsid w:val="0082228F"/>
    <w:rsid w:val="0083279D"/>
    <w:rsid w:val="00897124"/>
    <w:rsid w:val="00934D69"/>
    <w:rsid w:val="00984CC7"/>
    <w:rsid w:val="009C536D"/>
    <w:rsid w:val="009F2B64"/>
    <w:rsid w:val="00A16A0C"/>
    <w:rsid w:val="00A34E43"/>
    <w:rsid w:val="00B40FA4"/>
    <w:rsid w:val="00B5380D"/>
    <w:rsid w:val="00BE3DA1"/>
    <w:rsid w:val="00C056DC"/>
    <w:rsid w:val="00C347A6"/>
    <w:rsid w:val="00D52B72"/>
    <w:rsid w:val="00DB022A"/>
    <w:rsid w:val="00E264FE"/>
    <w:rsid w:val="00F417E5"/>
    <w:rsid w:val="00F7226F"/>
    <w:rsid w:val="00F90B60"/>
    <w:rsid w:val="00F952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spacing w:line="259" w:lineRule="auto"/>
      <w:ind w:left="720"/>
      <w:contextualSpacing/>
    </w:pPr>
  </w:style>
  <w:style w:type="character" w:styleId="a5">
    <w:name w:val="Strong"/>
    <w:basedOn w:val="a0"/>
    <w:uiPriority w:val="22"/>
    <w:qFormat/>
    <w:rsid w:val="001D4FE1"/>
    <w:rPr>
      <w:b/>
      <w:bCs/>
    </w:rPr>
  </w:style>
  <w:style w:type="paragraph" w:styleId="a6">
    <w:name w:val="Balloon Text"/>
    <w:basedOn w:val="a"/>
    <w:link w:val="a7"/>
    <w:uiPriority w:val="99"/>
    <w:semiHidden/>
    <w:unhideWhenUsed/>
    <w:rsid w:val="00934D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4D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217727">
      <w:bodyDiv w:val="1"/>
      <w:marLeft w:val="0"/>
      <w:marRight w:val="0"/>
      <w:marTop w:val="0"/>
      <w:marBottom w:val="0"/>
      <w:divBdr>
        <w:top w:val="none" w:sz="0" w:space="0" w:color="auto"/>
        <w:left w:val="none" w:sz="0" w:space="0" w:color="auto"/>
        <w:bottom w:val="none" w:sz="0" w:space="0" w:color="auto"/>
        <w:right w:val="none" w:sz="0" w:space="0" w:color="auto"/>
      </w:divBdr>
    </w:div>
    <w:div w:id="1044864906">
      <w:bodyDiv w:val="1"/>
      <w:marLeft w:val="0"/>
      <w:marRight w:val="0"/>
      <w:marTop w:val="0"/>
      <w:marBottom w:val="0"/>
      <w:divBdr>
        <w:top w:val="none" w:sz="0" w:space="0" w:color="auto"/>
        <w:left w:val="none" w:sz="0" w:space="0" w:color="auto"/>
        <w:bottom w:val="none" w:sz="0" w:space="0" w:color="auto"/>
        <w:right w:val="none" w:sz="0" w:space="0" w:color="auto"/>
      </w:divBdr>
    </w:div>
    <w:div w:id="1824928546">
      <w:bodyDiv w:val="1"/>
      <w:marLeft w:val="0"/>
      <w:marRight w:val="0"/>
      <w:marTop w:val="0"/>
      <w:marBottom w:val="0"/>
      <w:divBdr>
        <w:top w:val="none" w:sz="0" w:space="0" w:color="auto"/>
        <w:left w:val="none" w:sz="0" w:space="0" w:color="auto"/>
        <w:bottom w:val="none" w:sz="0" w:space="0" w:color="auto"/>
        <w:right w:val="none" w:sz="0" w:space="0" w:color="auto"/>
      </w:divBdr>
    </w:div>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2040</Words>
  <Characters>1164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user260</dc:creator>
  <cp:lastModifiedBy>1</cp:lastModifiedBy>
  <cp:revision>13</cp:revision>
  <cp:lastPrinted>2024-01-11T12:17:00Z</cp:lastPrinted>
  <dcterms:created xsi:type="dcterms:W3CDTF">2023-01-31T13:32:00Z</dcterms:created>
  <dcterms:modified xsi:type="dcterms:W3CDTF">2024-02-05T07:48:00Z</dcterms:modified>
</cp:coreProperties>
</file>