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0D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F63E0D" w:rsidRDefault="00F63E0D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672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854672" w:rsidRPr="00854672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854672" w:rsidRPr="0085467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854672" w:rsidRPr="00854672">
        <w:rPr>
          <w:rFonts w:ascii="Times New Roman" w:hAnsi="Times New Roman" w:cs="Times New Roman"/>
          <w:b/>
          <w:sz w:val="28"/>
          <w:szCs w:val="28"/>
        </w:rPr>
        <w:t>нанесенню</w:t>
      </w:r>
      <w:proofErr w:type="spellEnd"/>
      <w:r w:rsidR="00854672" w:rsidRPr="00854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672" w:rsidRPr="00854672">
        <w:rPr>
          <w:rFonts w:ascii="Times New Roman" w:hAnsi="Times New Roman" w:cs="Times New Roman"/>
          <w:b/>
          <w:sz w:val="28"/>
          <w:szCs w:val="28"/>
        </w:rPr>
        <w:t>горизонтальної</w:t>
      </w:r>
      <w:proofErr w:type="spellEnd"/>
      <w:r w:rsidR="00854672" w:rsidRPr="00854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672" w:rsidRPr="00854672">
        <w:rPr>
          <w:rFonts w:ascii="Times New Roman" w:hAnsi="Times New Roman" w:cs="Times New Roman"/>
          <w:b/>
          <w:sz w:val="28"/>
          <w:szCs w:val="28"/>
        </w:rPr>
        <w:t>дорожньої</w:t>
      </w:r>
      <w:proofErr w:type="spellEnd"/>
      <w:r w:rsidR="00854672" w:rsidRPr="00854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672" w:rsidRPr="00854672">
        <w:rPr>
          <w:rFonts w:ascii="Times New Roman" w:hAnsi="Times New Roman" w:cs="Times New Roman"/>
          <w:b/>
          <w:sz w:val="28"/>
          <w:szCs w:val="28"/>
        </w:rPr>
        <w:t>розмітки</w:t>
      </w:r>
      <w:proofErr w:type="spellEnd"/>
      <w:r w:rsidR="00854672" w:rsidRPr="00854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0D" w:rsidRPr="00F63E0D" w:rsidRDefault="00854672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67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5467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54672">
        <w:rPr>
          <w:rFonts w:ascii="Times New Roman" w:hAnsi="Times New Roman" w:cs="Times New Roman"/>
          <w:b/>
          <w:sz w:val="28"/>
          <w:szCs w:val="28"/>
        </w:rPr>
        <w:t xml:space="preserve">. Переяслав </w:t>
      </w:r>
      <w:proofErr w:type="spellStart"/>
      <w:r w:rsidRPr="00854672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Pr="00854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672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="00DC571B" w:rsidRPr="00F63E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463F9"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571B" w:rsidRPr="00F63E0D" w:rsidRDefault="007463F9" w:rsidP="00854672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3E0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63E0D" w:rsidRPr="00F63E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ДК</w:t>
      </w:r>
      <w:proofErr w:type="spellEnd"/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021:2015 – </w:t>
      </w:r>
      <w:r w:rsidR="00854672" w:rsidRPr="00854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45230000-8 </w:t>
      </w:r>
      <w:r w:rsidR="00854672" w:rsidRPr="00854672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-</w:t>
      </w:r>
      <w:r w:rsidR="00854672" w:rsidRPr="00854672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 </w:t>
      </w:r>
      <w:r w:rsidR="00854672" w:rsidRPr="00854672">
        <w:rPr>
          <w:rFonts w:ascii="Times New Roman" w:hAnsi="Times New Roman" w:cs="Times New Roman"/>
          <w:b/>
          <w:sz w:val="24"/>
          <w:szCs w:val="24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F63E0D" w:rsidRPr="00F6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411321" w:rsidRPr="007463F9" w:rsidRDefault="00411321" w:rsidP="0074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245308" w:rsidRDefault="00DC571B" w:rsidP="00245308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UA-2023-0</w:t>
        </w:r>
        <w:r w:rsidR="006D78C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5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</w:t>
        </w:r>
        <w:r w:rsidR="0085467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17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</w:t>
        </w:r>
        <w:r w:rsidR="0085467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009336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-a</w:t>
        </w:r>
      </w:hyperlink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2453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854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711</w:t>
      </w:r>
      <w:r w:rsidR="006D7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</w:t>
      </w:r>
      <w:r w:rsidR="00854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794</w:t>
      </w:r>
      <w:r w:rsidR="006D7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,</w:t>
      </w:r>
      <w:r w:rsidR="008546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6</w:t>
      </w:r>
      <w:r w:rsidR="006D7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</w:t>
      </w:r>
      <w:r w:rsidR="007463F9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7463F9" w:rsidRPr="00245308" w:rsidRDefault="007463F9" w:rsidP="0035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53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C04E72" w:rsidRPr="00AF3DAE" w:rsidRDefault="00854672" w:rsidP="008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 xml:space="preserve">Враховуючи технологічні особливості виробничого (господарського) процесу цеху «Благоустрій»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ВУКГ, одним з яких є належне утримання вулично-д</w:t>
      </w:r>
      <w:r>
        <w:rPr>
          <w:rFonts w:ascii="Times New Roman" w:hAnsi="Times New Roman" w:cs="Times New Roman"/>
          <w:sz w:val="24"/>
          <w:szCs w:val="24"/>
        </w:rPr>
        <w:t>орожньої мережі Переяславської М</w:t>
      </w:r>
      <w:r w:rsidRPr="00173D5A">
        <w:rPr>
          <w:rFonts w:ascii="Times New Roman" w:hAnsi="Times New Roman" w:cs="Times New Roman"/>
          <w:sz w:val="24"/>
          <w:szCs w:val="24"/>
        </w:rPr>
        <w:t xml:space="preserve">ТГ, відповідно до </w:t>
      </w:r>
      <w:r w:rsidRPr="000969DD">
        <w:rPr>
          <w:rFonts w:ascii="Times New Roman" w:hAnsi="Times New Roman"/>
          <w:sz w:val="24"/>
          <w:szCs w:val="24"/>
        </w:rPr>
        <w:t xml:space="preserve">ДСТУ 3587:2022 «Безпека дорожнього руху. Автомобільні дороги. Вимоги до експлуатаційного стану» та ДСТУ 2587:2021 </w:t>
      </w:r>
      <w:r w:rsidRPr="000969DD">
        <w:rPr>
          <w:rFonts w:ascii="Times New Roman" w:hAnsi="Times New Roman"/>
          <w:bCs/>
          <w:sz w:val="24"/>
          <w:szCs w:val="24"/>
        </w:rPr>
        <w:t>«Безпека дорожнього руху. Розмітка дорожня. Загальні технічні умови»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03F6D">
        <w:rPr>
          <w:rFonts w:ascii="Times New Roman" w:hAnsi="Times New Roman" w:cs="Times New Roman"/>
          <w:sz w:val="24"/>
          <w:szCs w:val="24"/>
        </w:rPr>
        <w:t xml:space="preserve">а також з огляду на </w:t>
      </w:r>
      <w:r>
        <w:rPr>
          <w:rFonts w:ascii="Times New Roman" w:hAnsi="Times New Roman" w:cs="Times New Roman"/>
          <w:sz w:val="24"/>
          <w:szCs w:val="24"/>
        </w:rPr>
        <w:t xml:space="preserve">виділення бюджетних коштів </w:t>
      </w:r>
      <w:r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у розмірі </w:t>
      </w:r>
      <w:r>
        <w:rPr>
          <w:rFonts w:ascii="Times New Roman" w:hAnsi="Times New Roman" w:cs="Times New Roman"/>
          <w:sz w:val="24"/>
          <w:szCs w:val="24"/>
          <w:lang w:eastAsia="uk-UA"/>
        </w:rPr>
        <w:t>711794,60</w:t>
      </w:r>
      <w:r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 грн. </w:t>
      </w:r>
      <w:r w:rsidRPr="00303F6D">
        <w:rPr>
          <w:rFonts w:ascii="Times New Roman" w:hAnsi="Times New Roman" w:cs="Times New Roman"/>
          <w:sz w:val="24"/>
          <w:szCs w:val="24"/>
        </w:rPr>
        <w:t xml:space="preserve">необхідно </w:t>
      </w:r>
      <w:r>
        <w:rPr>
          <w:rFonts w:ascii="Times New Roman" w:hAnsi="Times New Roman" w:cs="Times New Roman"/>
          <w:sz w:val="24"/>
          <w:szCs w:val="24"/>
        </w:rPr>
        <w:t xml:space="preserve">здійснити закупівлю послуг по </w:t>
      </w:r>
      <w:r w:rsidRPr="000969DD">
        <w:rPr>
          <w:rFonts w:ascii="Times New Roman" w:hAnsi="Times New Roman"/>
          <w:bCs/>
          <w:sz w:val="24"/>
          <w:szCs w:val="24"/>
        </w:rPr>
        <w:t>нанесенн</w:t>
      </w:r>
      <w:r>
        <w:rPr>
          <w:rFonts w:ascii="Times New Roman" w:hAnsi="Times New Roman"/>
          <w:bCs/>
          <w:sz w:val="24"/>
          <w:szCs w:val="24"/>
        </w:rPr>
        <w:t>ю</w:t>
      </w:r>
      <w:r w:rsidRPr="000969DD">
        <w:rPr>
          <w:rFonts w:ascii="Times New Roman" w:hAnsi="Times New Roman"/>
          <w:bCs/>
          <w:sz w:val="24"/>
          <w:szCs w:val="24"/>
        </w:rPr>
        <w:t xml:space="preserve"> горизонтальної дорожньої розмітки</w:t>
      </w:r>
      <w:r>
        <w:rPr>
          <w:rFonts w:ascii="Times New Roman" w:hAnsi="Times New Roman" w:cs="Times New Roman"/>
          <w:sz w:val="24"/>
          <w:szCs w:val="24"/>
        </w:rPr>
        <w:t xml:space="preserve"> на вулицях і дорогах громади</w:t>
      </w:r>
      <w:r w:rsidR="00FA1C5E">
        <w:rPr>
          <w:rFonts w:ascii="Times New Roman" w:hAnsi="Times New Roman" w:cs="Times New Roman"/>
          <w:sz w:val="24"/>
          <w:szCs w:val="24"/>
        </w:rPr>
        <w:t>.</w:t>
      </w:r>
    </w:p>
    <w:p w:rsidR="00C55385" w:rsidRPr="00C55385" w:rsidRDefault="00854672" w:rsidP="00C55385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C55385">
        <w:rPr>
          <w:rFonts w:ascii="Times New Roman" w:hAnsi="Times New Roman" w:cs="Times New Roman"/>
          <w:sz w:val="24"/>
          <w:szCs w:val="24"/>
        </w:rPr>
        <w:t>Обсяг закупівлі визначено відповідно до потреб замовника та з урахуванням протяжності доріг громади з асфальтобетонним покриттям</w:t>
      </w:r>
      <w:r w:rsidR="00C55385" w:rsidRPr="00C55385">
        <w:rPr>
          <w:rFonts w:ascii="Times New Roman" w:hAnsi="Times New Roman" w:cs="Times New Roman"/>
          <w:sz w:val="24"/>
          <w:szCs w:val="24"/>
        </w:rPr>
        <w:t xml:space="preserve"> та наявних пішохідних переходів, що потребують відновлення. </w:t>
      </w:r>
      <w:r w:rsidR="00C55385" w:rsidRPr="00C55385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Нанесення горизонтальної дорожньої розмітки на покриття автомобільної дороги за допомогою машини маркірувальної самохідної: </w:t>
      </w:r>
    </w:p>
    <w:p w:rsidR="00C55385" w:rsidRPr="00C55385" w:rsidRDefault="00C55385" w:rsidP="00C5538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55385">
        <w:rPr>
          <w:rFonts w:ascii="Times New Roman" w:hAnsi="Times New Roman" w:cs="Times New Roman"/>
          <w:iCs/>
          <w:spacing w:val="-3"/>
          <w:sz w:val="24"/>
          <w:szCs w:val="24"/>
        </w:rPr>
        <w:t>- ліній 1.1 (10 см)</w:t>
      </w:r>
      <w:r w:rsidRPr="00C55385">
        <w:rPr>
          <w:rFonts w:ascii="Times New Roman" w:hAnsi="Times New Roman" w:cs="Times New Roman"/>
          <w:sz w:val="24"/>
          <w:szCs w:val="24"/>
        </w:rPr>
        <w:t xml:space="preserve"> – 11</w:t>
      </w:r>
      <w:r w:rsidR="002D6E97">
        <w:rPr>
          <w:rFonts w:ascii="Times New Roman" w:hAnsi="Times New Roman" w:cs="Times New Roman"/>
          <w:sz w:val="24"/>
          <w:szCs w:val="24"/>
        </w:rPr>
        <w:t>,</w:t>
      </w:r>
      <w:r w:rsidRPr="00C55385">
        <w:rPr>
          <w:rFonts w:ascii="Times New Roman" w:hAnsi="Times New Roman" w:cs="Times New Roman"/>
          <w:sz w:val="24"/>
          <w:szCs w:val="24"/>
        </w:rPr>
        <w:t>865 км</w:t>
      </w:r>
    </w:p>
    <w:p w:rsidR="00C55385" w:rsidRPr="00C55385" w:rsidRDefault="00C55385" w:rsidP="00C5538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55385">
        <w:rPr>
          <w:rFonts w:ascii="Times New Roman" w:hAnsi="Times New Roman" w:cs="Times New Roman"/>
          <w:iCs/>
          <w:spacing w:val="-3"/>
          <w:sz w:val="24"/>
          <w:szCs w:val="24"/>
        </w:rPr>
        <w:t>- ліній 1.3 (10 см)</w:t>
      </w:r>
      <w:r w:rsidRPr="00C55385">
        <w:rPr>
          <w:rFonts w:ascii="Times New Roman" w:hAnsi="Times New Roman" w:cs="Times New Roman"/>
          <w:sz w:val="24"/>
          <w:szCs w:val="24"/>
        </w:rPr>
        <w:t xml:space="preserve"> – 0,135 км</w:t>
      </w:r>
    </w:p>
    <w:p w:rsidR="00C55385" w:rsidRPr="00C55385" w:rsidRDefault="00C55385" w:rsidP="00C5538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55385">
        <w:rPr>
          <w:rFonts w:ascii="Times New Roman" w:hAnsi="Times New Roman" w:cs="Times New Roman"/>
          <w:iCs/>
          <w:spacing w:val="-3"/>
          <w:sz w:val="24"/>
          <w:szCs w:val="24"/>
        </w:rPr>
        <w:t>- ліній 1.5 (10 см)</w:t>
      </w:r>
      <w:r w:rsidRPr="00C55385">
        <w:rPr>
          <w:rFonts w:ascii="Times New Roman" w:hAnsi="Times New Roman" w:cs="Times New Roman"/>
          <w:sz w:val="24"/>
          <w:szCs w:val="24"/>
        </w:rPr>
        <w:t xml:space="preserve"> – 10</w:t>
      </w:r>
      <w:r w:rsidR="002D6E97">
        <w:rPr>
          <w:rFonts w:ascii="Times New Roman" w:hAnsi="Times New Roman" w:cs="Times New Roman"/>
          <w:sz w:val="24"/>
          <w:szCs w:val="24"/>
        </w:rPr>
        <w:t>,</w:t>
      </w:r>
      <w:r w:rsidRPr="00C55385">
        <w:rPr>
          <w:rFonts w:ascii="Times New Roman" w:hAnsi="Times New Roman" w:cs="Times New Roman"/>
          <w:sz w:val="24"/>
          <w:szCs w:val="24"/>
        </w:rPr>
        <w:t>182 км</w:t>
      </w:r>
    </w:p>
    <w:p w:rsidR="00C55385" w:rsidRPr="00C55385" w:rsidRDefault="00C55385" w:rsidP="00C5538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55385">
        <w:rPr>
          <w:rFonts w:ascii="Times New Roman" w:hAnsi="Times New Roman" w:cs="Times New Roman"/>
          <w:iCs/>
          <w:spacing w:val="-3"/>
          <w:sz w:val="24"/>
          <w:szCs w:val="24"/>
        </w:rPr>
        <w:t>- ліній 1.6 (10 см)</w:t>
      </w:r>
      <w:r w:rsidRPr="00C55385">
        <w:rPr>
          <w:rFonts w:ascii="Times New Roman" w:hAnsi="Times New Roman" w:cs="Times New Roman"/>
          <w:sz w:val="24"/>
          <w:szCs w:val="24"/>
        </w:rPr>
        <w:t xml:space="preserve"> – 6</w:t>
      </w:r>
      <w:r w:rsidR="002D6E97">
        <w:rPr>
          <w:rFonts w:ascii="Times New Roman" w:hAnsi="Times New Roman" w:cs="Times New Roman"/>
          <w:sz w:val="24"/>
          <w:szCs w:val="24"/>
        </w:rPr>
        <w:t>,</w:t>
      </w:r>
      <w:r w:rsidRPr="00C55385">
        <w:rPr>
          <w:rFonts w:ascii="Times New Roman" w:hAnsi="Times New Roman" w:cs="Times New Roman"/>
          <w:sz w:val="24"/>
          <w:szCs w:val="24"/>
        </w:rPr>
        <w:t>536 км</w:t>
      </w:r>
    </w:p>
    <w:p w:rsidR="00C55385" w:rsidRPr="00C55385" w:rsidRDefault="00C55385" w:rsidP="00C5538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55385">
        <w:rPr>
          <w:rFonts w:ascii="Times New Roman" w:hAnsi="Times New Roman" w:cs="Times New Roman"/>
          <w:iCs/>
          <w:spacing w:val="-3"/>
          <w:sz w:val="24"/>
          <w:szCs w:val="24"/>
        </w:rPr>
        <w:t>- ліній 1.7 (10 см)</w:t>
      </w:r>
      <w:r w:rsidRPr="00C55385">
        <w:rPr>
          <w:rFonts w:ascii="Times New Roman" w:hAnsi="Times New Roman" w:cs="Times New Roman"/>
          <w:sz w:val="24"/>
          <w:szCs w:val="24"/>
        </w:rPr>
        <w:t xml:space="preserve"> – 1</w:t>
      </w:r>
      <w:r w:rsidR="002D6E97">
        <w:rPr>
          <w:rFonts w:ascii="Times New Roman" w:hAnsi="Times New Roman" w:cs="Times New Roman"/>
          <w:sz w:val="24"/>
          <w:szCs w:val="24"/>
        </w:rPr>
        <w:t>,</w:t>
      </w:r>
      <w:r w:rsidRPr="00C55385">
        <w:rPr>
          <w:rFonts w:ascii="Times New Roman" w:hAnsi="Times New Roman" w:cs="Times New Roman"/>
          <w:sz w:val="24"/>
          <w:szCs w:val="24"/>
        </w:rPr>
        <w:t>188 км</w:t>
      </w:r>
    </w:p>
    <w:p w:rsidR="00C55385" w:rsidRPr="00C55385" w:rsidRDefault="00C55385" w:rsidP="00C5538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55385">
        <w:rPr>
          <w:rFonts w:ascii="Times New Roman" w:hAnsi="Times New Roman" w:cs="Times New Roman"/>
          <w:iCs/>
          <w:spacing w:val="-3"/>
          <w:sz w:val="24"/>
          <w:szCs w:val="24"/>
        </w:rPr>
        <w:t>- ліній 1.14.1 (біла)</w:t>
      </w:r>
      <w:r w:rsidRPr="00C55385">
        <w:rPr>
          <w:rFonts w:ascii="Times New Roman" w:hAnsi="Times New Roman" w:cs="Times New Roman"/>
          <w:sz w:val="24"/>
          <w:szCs w:val="24"/>
        </w:rPr>
        <w:t xml:space="preserve"> – 1500 м2</w:t>
      </w:r>
    </w:p>
    <w:p w:rsidR="00C55385" w:rsidRPr="00C55385" w:rsidRDefault="00C55385" w:rsidP="00C5538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55385">
        <w:rPr>
          <w:rFonts w:ascii="Times New Roman" w:hAnsi="Times New Roman" w:cs="Times New Roman"/>
          <w:iCs/>
          <w:spacing w:val="-3"/>
          <w:sz w:val="24"/>
          <w:szCs w:val="24"/>
        </w:rPr>
        <w:t>- ліній 1.14.1 (червона)</w:t>
      </w:r>
      <w:r w:rsidRPr="00C55385">
        <w:rPr>
          <w:rFonts w:ascii="Times New Roman" w:hAnsi="Times New Roman" w:cs="Times New Roman"/>
          <w:sz w:val="24"/>
          <w:szCs w:val="24"/>
        </w:rPr>
        <w:t xml:space="preserve"> – 200 м2</w:t>
      </w:r>
    </w:p>
    <w:p w:rsidR="00854672" w:rsidRPr="00C55385" w:rsidRDefault="002D6E97" w:rsidP="00C5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Якість п</w:t>
      </w:r>
      <w:r w:rsidR="00C55385">
        <w:rPr>
          <w:rFonts w:ascii="Times New Roman" w:hAnsi="Times New Roman" w:cs="Times New Roman"/>
          <w:sz w:val="24"/>
          <w:szCs w:val="24"/>
        </w:rPr>
        <w:t>ослуг ма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C55385">
        <w:rPr>
          <w:rFonts w:ascii="Times New Roman" w:hAnsi="Times New Roman" w:cs="Times New Roman"/>
          <w:sz w:val="24"/>
          <w:szCs w:val="24"/>
        </w:rPr>
        <w:t xml:space="preserve"> відповідати </w:t>
      </w:r>
      <w:r w:rsidR="00C55385" w:rsidRPr="000969DD">
        <w:rPr>
          <w:rFonts w:ascii="Times New Roman" w:hAnsi="Times New Roman"/>
          <w:sz w:val="24"/>
          <w:szCs w:val="24"/>
        </w:rPr>
        <w:t>ДСТУ 3587:2022 «Безпека дорожнього руху. Автомобільні дороги. Вимо</w:t>
      </w:r>
      <w:r>
        <w:rPr>
          <w:rFonts w:ascii="Times New Roman" w:hAnsi="Times New Roman"/>
          <w:sz w:val="24"/>
          <w:szCs w:val="24"/>
        </w:rPr>
        <w:t>ги до експлуатаційного стану»,</w:t>
      </w:r>
      <w:r w:rsidR="00C55385" w:rsidRPr="000969DD">
        <w:rPr>
          <w:rFonts w:ascii="Times New Roman" w:hAnsi="Times New Roman"/>
          <w:sz w:val="24"/>
          <w:szCs w:val="24"/>
        </w:rPr>
        <w:t xml:space="preserve"> ДСТУ 2587:2021 </w:t>
      </w:r>
      <w:r w:rsidR="00C55385" w:rsidRPr="000969DD">
        <w:rPr>
          <w:rFonts w:ascii="Times New Roman" w:hAnsi="Times New Roman"/>
          <w:bCs/>
          <w:sz w:val="24"/>
          <w:szCs w:val="24"/>
        </w:rPr>
        <w:t>«Безпека дорожнього руху. Розмітка дорожня. Загальні технічні умови»</w:t>
      </w:r>
      <w:r>
        <w:rPr>
          <w:rFonts w:ascii="Times New Roman" w:hAnsi="Times New Roman"/>
          <w:bCs/>
          <w:sz w:val="24"/>
          <w:szCs w:val="24"/>
        </w:rPr>
        <w:t xml:space="preserve">. Якість матеріалів, що використовуються для нанесення </w:t>
      </w:r>
      <w:r w:rsidRPr="00C55385">
        <w:rPr>
          <w:rFonts w:ascii="Times New Roman" w:hAnsi="Times New Roman" w:cs="Times New Roman"/>
          <w:iCs/>
          <w:spacing w:val="-3"/>
          <w:sz w:val="24"/>
          <w:szCs w:val="24"/>
        </w:rPr>
        <w:t>дорожньої розмітки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зокрема – фарба розмічальна, має відповідати </w:t>
      </w:r>
      <w:proofErr w:type="spellStart"/>
      <w:r w:rsidRPr="000969DD">
        <w:rPr>
          <w:rFonts w:ascii="Times New Roman" w:hAnsi="Times New Roman"/>
          <w:sz w:val="24"/>
          <w:szCs w:val="24"/>
        </w:rPr>
        <w:t>СОУ</w:t>
      </w:r>
      <w:proofErr w:type="spellEnd"/>
      <w:r w:rsidRPr="000969DD">
        <w:rPr>
          <w:rFonts w:ascii="Times New Roman" w:hAnsi="Times New Roman"/>
          <w:sz w:val="24"/>
          <w:szCs w:val="24"/>
        </w:rPr>
        <w:t xml:space="preserve"> 42.1-37641918-116:2014 «Фарба для горизонтальної розмітки автомобільних доріг. Технічні вимоги та методи випробовування»</w:t>
      </w:r>
      <w:r>
        <w:rPr>
          <w:rFonts w:ascii="Times New Roman" w:hAnsi="Times New Roman"/>
          <w:sz w:val="24"/>
          <w:szCs w:val="24"/>
        </w:rPr>
        <w:t xml:space="preserve"> та мати </w:t>
      </w:r>
      <w:r w:rsidRPr="000969DD">
        <w:rPr>
          <w:rFonts w:ascii="Times New Roman" w:hAnsi="Times New Roman"/>
          <w:sz w:val="24"/>
          <w:szCs w:val="24"/>
        </w:rPr>
        <w:t>висновок державної санітарно-епідеміологічної експертизи</w:t>
      </w:r>
      <w:r>
        <w:rPr>
          <w:rFonts w:ascii="Times New Roman" w:hAnsi="Times New Roman"/>
          <w:sz w:val="24"/>
          <w:szCs w:val="24"/>
        </w:rPr>
        <w:t>.</w:t>
      </w:r>
    </w:p>
    <w:p w:rsidR="007463F9" w:rsidRPr="007463F9" w:rsidRDefault="0035234D" w:rsidP="0035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  <w:r w:rsidR="002D6E97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</w:t>
      </w:r>
      <w:r w:rsidR="002D6E97">
        <w:rPr>
          <w:rFonts w:ascii="Times New Roman" w:hAnsi="Times New Roman"/>
          <w:sz w:val="24"/>
          <w:szCs w:val="24"/>
          <w:lang w:eastAsia="uk-UA"/>
        </w:rPr>
        <w:t>послуг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 становить </w:t>
      </w:r>
      <w:r w:rsidR="002D6E97">
        <w:rPr>
          <w:rFonts w:ascii="Times New Roman" w:hAnsi="Times New Roman" w:cs="Times New Roman"/>
          <w:sz w:val="24"/>
          <w:szCs w:val="24"/>
          <w:lang w:eastAsia="uk-UA"/>
        </w:rPr>
        <w:t>711794,60</w:t>
      </w:r>
      <w:r w:rsidR="002D6E97"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63F9">
        <w:rPr>
          <w:rFonts w:ascii="Times New Roman" w:hAnsi="Times New Roman"/>
          <w:sz w:val="24"/>
          <w:szCs w:val="24"/>
          <w:lang w:eastAsia="uk-UA"/>
        </w:rPr>
        <w:t>грн. з ПДВ</w:t>
      </w:r>
    </w:p>
    <w:p w:rsidR="00273F97" w:rsidRPr="000676A4" w:rsidRDefault="00020188" w:rsidP="00273F97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273F97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245308" w:rsidRPr="00273F97">
        <w:rPr>
          <w:rFonts w:ascii="Times New Roman" w:hAnsi="Times New Roman"/>
          <w:szCs w:val="24"/>
          <w:lang w:val="uk-UA"/>
        </w:rPr>
        <w:t>3</w:t>
      </w:r>
      <w:r w:rsidRPr="00273F97">
        <w:rPr>
          <w:rFonts w:ascii="Times New Roman" w:hAnsi="Times New Roman"/>
          <w:szCs w:val="24"/>
          <w:lang w:val="uk-UA"/>
        </w:rPr>
        <w:t xml:space="preserve"> рік, </w:t>
      </w:r>
      <w:r w:rsidR="00273F97">
        <w:rPr>
          <w:rFonts w:ascii="Times New Roman" w:hAnsi="Times New Roman"/>
          <w:szCs w:val="24"/>
          <w:lang w:val="uk-UA"/>
        </w:rPr>
        <w:t>аналізу цін на послуги в регіоні</w:t>
      </w:r>
      <w:r w:rsidR="00273F97" w:rsidRPr="000676A4">
        <w:rPr>
          <w:rFonts w:ascii="Times New Roman" w:hAnsi="Times New Roman"/>
          <w:szCs w:val="24"/>
          <w:lang w:val="uk-UA"/>
        </w:rPr>
        <w:t xml:space="preserve"> та</w:t>
      </w:r>
      <w:r w:rsidR="00273F97" w:rsidRPr="000676A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="00273F97" w:rsidRPr="000676A4">
        <w:rPr>
          <w:rFonts w:ascii="Times New Roman" w:hAnsi="Times New Roman"/>
          <w:szCs w:val="24"/>
          <w:shd w:val="clear" w:color="auto" w:fill="FFFFFF"/>
          <w:lang w:val="uk-UA"/>
        </w:rPr>
        <w:t>інформації про діючі ціни</w:t>
      </w:r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 xml:space="preserve"> на </w:t>
      </w:r>
      <w:r w:rsidR="00DC4FA5">
        <w:rPr>
          <w:rFonts w:ascii="Times New Roman" w:hAnsi="Times New Roman"/>
          <w:szCs w:val="24"/>
          <w:shd w:val="clear" w:color="auto" w:fill="FFFFFF"/>
          <w:lang w:val="uk-UA"/>
        </w:rPr>
        <w:t>послуги/</w:t>
      </w:r>
      <w:r w:rsidR="002D6E97">
        <w:rPr>
          <w:rFonts w:ascii="Times New Roman" w:hAnsi="Times New Roman"/>
          <w:szCs w:val="24"/>
          <w:shd w:val="clear" w:color="auto" w:fill="FFFFFF"/>
          <w:lang w:val="uk-UA"/>
        </w:rPr>
        <w:t>матеріали</w:t>
      </w:r>
      <w:r w:rsidR="00273F97"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, </w:t>
      </w:r>
      <w:r w:rsidR="00DC4FA5">
        <w:rPr>
          <w:rFonts w:ascii="Times New Roman" w:hAnsi="Times New Roman"/>
          <w:szCs w:val="24"/>
          <w:shd w:val="clear" w:color="auto" w:fill="FFFFFF"/>
          <w:lang w:val="uk-UA"/>
        </w:rPr>
        <w:t>транспортні витрати</w:t>
      </w:r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 xml:space="preserve"> </w:t>
      </w:r>
      <w:r w:rsidR="00DC4FA5">
        <w:rPr>
          <w:rFonts w:ascii="Times New Roman" w:hAnsi="Times New Roman"/>
          <w:szCs w:val="24"/>
          <w:shd w:val="clear" w:color="auto" w:fill="FFFFFF"/>
          <w:lang w:val="uk-UA"/>
        </w:rPr>
        <w:t>(</w:t>
      </w:r>
      <w:r w:rsidR="00DC4FA5" w:rsidRPr="00DC4FA5">
        <w:rPr>
          <w:rFonts w:ascii="Times New Roman" w:hAnsi="Times New Roman"/>
          <w:bCs/>
          <w:szCs w:val="24"/>
        </w:rPr>
        <w:t>п.4.12</w:t>
      </w:r>
      <w:r w:rsidR="00DC4FA5" w:rsidRPr="00DC4FA5">
        <w:rPr>
          <w:rFonts w:ascii="Times New Roman" w:hAnsi="Times New Roman"/>
          <w:bCs/>
          <w:szCs w:val="24"/>
          <w:lang w:val="uk-UA"/>
        </w:rPr>
        <w:t xml:space="preserve">, </w:t>
      </w:r>
      <w:r w:rsidR="00DC4FA5" w:rsidRPr="00DC4FA5">
        <w:rPr>
          <w:rFonts w:ascii="Times New Roman" w:hAnsi="Times New Roman"/>
          <w:bCs/>
          <w:szCs w:val="24"/>
        </w:rPr>
        <w:t xml:space="preserve">п. </w:t>
      </w:r>
      <w:proofErr w:type="gramStart"/>
      <w:r w:rsidR="00DC4FA5" w:rsidRPr="00DC4FA5">
        <w:rPr>
          <w:rFonts w:ascii="Times New Roman" w:hAnsi="Times New Roman"/>
          <w:bCs/>
          <w:szCs w:val="24"/>
        </w:rPr>
        <w:t xml:space="preserve">4.13  </w:t>
      </w:r>
      <w:proofErr w:type="spellStart"/>
      <w:r w:rsidR="00DC4FA5" w:rsidRPr="00DC4FA5">
        <w:rPr>
          <w:rFonts w:ascii="Times New Roman" w:hAnsi="Times New Roman"/>
          <w:bCs/>
          <w:szCs w:val="24"/>
        </w:rPr>
        <w:t>Настанови</w:t>
      </w:r>
      <w:proofErr w:type="spellEnd"/>
      <w:r w:rsidR="00DC4FA5" w:rsidRPr="00DC4FA5">
        <w:rPr>
          <w:rFonts w:ascii="Times New Roman" w:hAnsi="Times New Roman"/>
          <w:bCs/>
          <w:szCs w:val="24"/>
        </w:rPr>
        <w:t xml:space="preserve"> </w:t>
      </w:r>
      <w:proofErr w:type="spellStart"/>
      <w:r w:rsidR="00DC4FA5" w:rsidRPr="00DC4FA5">
        <w:rPr>
          <w:rFonts w:ascii="Times New Roman" w:hAnsi="Times New Roman"/>
          <w:bCs/>
          <w:szCs w:val="24"/>
        </w:rPr>
        <w:t>з</w:t>
      </w:r>
      <w:proofErr w:type="spellEnd"/>
      <w:r w:rsidR="00DC4FA5" w:rsidRPr="00DC4FA5">
        <w:rPr>
          <w:rFonts w:ascii="Times New Roman" w:hAnsi="Times New Roman"/>
          <w:bCs/>
          <w:szCs w:val="24"/>
        </w:rPr>
        <w:t xml:space="preserve"> </w:t>
      </w:r>
      <w:proofErr w:type="spellStart"/>
      <w:r w:rsidR="00DC4FA5" w:rsidRPr="00DC4FA5">
        <w:rPr>
          <w:rFonts w:ascii="Times New Roman" w:hAnsi="Times New Roman"/>
          <w:bCs/>
          <w:szCs w:val="24"/>
        </w:rPr>
        <w:t>визначення</w:t>
      </w:r>
      <w:proofErr w:type="spellEnd"/>
      <w:r w:rsidR="00DC4FA5" w:rsidRPr="00DC4FA5">
        <w:rPr>
          <w:rFonts w:ascii="Times New Roman" w:hAnsi="Times New Roman"/>
          <w:bCs/>
          <w:szCs w:val="24"/>
        </w:rPr>
        <w:t xml:space="preserve"> </w:t>
      </w:r>
      <w:proofErr w:type="spellStart"/>
      <w:r w:rsidR="00DC4FA5" w:rsidRPr="00DC4FA5">
        <w:rPr>
          <w:rFonts w:ascii="Times New Roman" w:hAnsi="Times New Roman"/>
          <w:bCs/>
          <w:szCs w:val="24"/>
        </w:rPr>
        <w:t>вартості</w:t>
      </w:r>
      <w:proofErr w:type="spellEnd"/>
      <w:r w:rsidR="00DC4FA5" w:rsidRPr="00DC4FA5">
        <w:rPr>
          <w:rFonts w:ascii="Times New Roman" w:hAnsi="Times New Roman"/>
          <w:bCs/>
          <w:szCs w:val="24"/>
        </w:rPr>
        <w:t xml:space="preserve"> </w:t>
      </w:r>
      <w:proofErr w:type="spellStart"/>
      <w:r w:rsidR="00DC4FA5" w:rsidRPr="00DC4FA5">
        <w:rPr>
          <w:rFonts w:ascii="Times New Roman" w:hAnsi="Times New Roman"/>
          <w:bCs/>
          <w:szCs w:val="24"/>
        </w:rPr>
        <w:t>будівництва</w:t>
      </w:r>
      <w:proofErr w:type="spellEnd"/>
      <w:r w:rsidR="00DC4FA5">
        <w:rPr>
          <w:rFonts w:ascii="Times New Roman" w:hAnsi="Times New Roman"/>
          <w:szCs w:val="24"/>
          <w:shd w:val="clear" w:color="auto" w:fill="FFFFFF"/>
          <w:lang w:val="uk-UA"/>
        </w:rPr>
        <w:t>)</w:t>
      </w:r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 xml:space="preserve"> </w:t>
      </w:r>
      <w:r w:rsidR="00DC4FA5">
        <w:rPr>
          <w:rFonts w:ascii="Times New Roman" w:hAnsi="Times New Roman"/>
          <w:szCs w:val="24"/>
          <w:shd w:val="clear" w:color="auto" w:fill="FFFFFF"/>
          <w:lang w:val="uk-UA"/>
        </w:rPr>
        <w:t xml:space="preserve">тощо, </w:t>
      </w:r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 xml:space="preserve">що розміщені у загальному доступі у мережі </w:t>
      </w:r>
      <w:proofErr w:type="spellStart"/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>інтернет</w:t>
      </w:r>
      <w:proofErr w:type="spellEnd"/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>.</w:t>
      </w:r>
      <w:r w:rsidR="00273F97" w:rsidRPr="000676A4">
        <w:rPr>
          <w:rFonts w:ascii="Times New Roman" w:hAnsi="Times New Roman"/>
          <w:szCs w:val="24"/>
          <w:lang w:val="uk-UA"/>
        </w:rPr>
        <w:t xml:space="preserve"> </w:t>
      </w:r>
      <w:proofErr w:type="gramEnd"/>
    </w:p>
    <w:p w:rsidR="00020188" w:rsidRPr="00DC4FA5" w:rsidRDefault="00273F97" w:rsidP="00DC4FA5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(тобто інформація про ціни, що містяться в мережі </w:t>
      </w:r>
      <w:proofErr w:type="spellStart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. Крім цього, був проведений аналіз закупівель аналогічних </w:t>
      </w:r>
      <w:r>
        <w:rPr>
          <w:rFonts w:ascii="Times New Roman" w:hAnsi="Times New Roman"/>
          <w:sz w:val="24"/>
          <w:szCs w:val="24"/>
          <w:lang w:eastAsia="uk-UA"/>
        </w:rPr>
        <w:t>послуг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 через офіційний портал оприлюднення інформації про публічні закупівлі України «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orro»</w:t>
      </w:r>
      <w:r w:rsidR="00DC4FA5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="00DC4FA5">
        <w:rPr>
          <w:rFonts w:ascii="Times New Roman" w:hAnsi="Times New Roman"/>
          <w:sz w:val="24"/>
          <w:szCs w:val="24"/>
          <w:lang w:eastAsia="uk-UA"/>
        </w:rPr>
        <w:t xml:space="preserve"> урахуванням наданих комерційних пропозицій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sectPr w:rsidR="00020188" w:rsidRPr="00DC4FA5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635"/>
    <w:multiLevelType w:val="hybridMultilevel"/>
    <w:tmpl w:val="F5DA4CB4"/>
    <w:lvl w:ilvl="0" w:tplc="52A60C2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20188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45308"/>
    <w:rsid w:val="002556B2"/>
    <w:rsid w:val="00273F97"/>
    <w:rsid w:val="00290D39"/>
    <w:rsid w:val="002951FE"/>
    <w:rsid w:val="002D6E97"/>
    <w:rsid w:val="002D70E2"/>
    <w:rsid w:val="0035234D"/>
    <w:rsid w:val="00372E6C"/>
    <w:rsid w:val="00383DB8"/>
    <w:rsid w:val="0040386C"/>
    <w:rsid w:val="00411321"/>
    <w:rsid w:val="004478B5"/>
    <w:rsid w:val="004650F0"/>
    <w:rsid w:val="004661D0"/>
    <w:rsid w:val="00484CEC"/>
    <w:rsid w:val="004A234A"/>
    <w:rsid w:val="004B03B3"/>
    <w:rsid w:val="004B2FE2"/>
    <w:rsid w:val="004B352E"/>
    <w:rsid w:val="00563D25"/>
    <w:rsid w:val="0057352C"/>
    <w:rsid w:val="0058438E"/>
    <w:rsid w:val="005D0E49"/>
    <w:rsid w:val="005F2A48"/>
    <w:rsid w:val="005F7F45"/>
    <w:rsid w:val="00676D5D"/>
    <w:rsid w:val="00681284"/>
    <w:rsid w:val="0069000A"/>
    <w:rsid w:val="006B1333"/>
    <w:rsid w:val="006D78C2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54672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2BCD"/>
    <w:rsid w:val="00A369A6"/>
    <w:rsid w:val="00A54C4B"/>
    <w:rsid w:val="00B11AAF"/>
    <w:rsid w:val="00B415B3"/>
    <w:rsid w:val="00B870D1"/>
    <w:rsid w:val="00BA0FF8"/>
    <w:rsid w:val="00BB1A0F"/>
    <w:rsid w:val="00BD6EAC"/>
    <w:rsid w:val="00C04E72"/>
    <w:rsid w:val="00C16B6D"/>
    <w:rsid w:val="00C5119B"/>
    <w:rsid w:val="00C55385"/>
    <w:rsid w:val="00C636C4"/>
    <w:rsid w:val="00D22379"/>
    <w:rsid w:val="00D57578"/>
    <w:rsid w:val="00DC4FA5"/>
    <w:rsid w:val="00DC571B"/>
    <w:rsid w:val="00DD312A"/>
    <w:rsid w:val="00E23F24"/>
    <w:rsid w:val="00E24D45"/>
    <w:rsid w:val="00E366B0"/>
    <w:rsid w:val="00E41D87"/>
    <w:rsid w:val="00E60089"/>
    <w:rsid w:val="00E72919"/>
    <w:rsid w:val="00E93338"/>
    <w:rsid w:val="00F146BB"/>
    <w:rsid w:val="00F35733"/>
    <w:rsid w:val="00F63E0D"/>
    <w:rsid w:val="00FA1C5E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st42">
    <w:name w:val="st42"/>
    <w:uiPriority w:val="99"/>
    <w:rsid w:val="00F63E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7-0036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2023-05-17T13:17:00Z</dcterms:created>
  <dcterms:modified xsi:type="dcterms:W3CDTF">2023-05-17T13:17:00Z</dcterms:modified>
</cp:coreProperties>
</file>