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E0D" w:rsidRP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6D78C2" w:rsidRPr="006D78C2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6D78C2" w:rsidRPr="006D7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78C2" w:rsidRPr="006D78C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6D78C2" w:rsidRPr="006D78C2">
        <w:rPr>
          <w:rFonts w:ascii="Times New Roman" w:hAnsi="Times New Roman" w:cs="Times New Roman"/>
          <w:b/>
          <w:sz w:val="28"/>
          <w:szCs w:val="28"/>
        </w:rPr>
        <w:t xml:space="preserve"> прокату </w:t>
      </w:r>
      <w:proofErr w:type="spellStart"/>
      <w:r w:rsidR="006D78C2" w:rsidRPr="006D78C2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="006D78C2" w:rsidRPr="006D78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D78C2" w:rsidRPr="006D78C2">
        <w:rPr>
          <w:rFonts w:ascii="Times New Roman" w:hAnsi="Times New Roman" w:cs="Times New Roman"/>
          <w:b/>
          <w:sz w:val="28"/>
          <w:szCs w:val="28"/>
        </w:rPr>
        <w:t>автопослуги</w:t>
      </w:r>
      <w:proofErr w:type="spellEnd"/>
      <w:r w:rsidR="006D78C2" w:rsidRPr="006D78C2">
        <w:rPr>
          <w:rFonts w:ascii="Times New Roman" w:hAnsi="Times New Roman" w:cs="Times New Roman"/>
          <w:b/>
          <w:sz w:val="28"/>
          <w:szCs w:val="28"/>
        </w:rPr>
        <w:t>)</w:t>
      </w: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78C2" w:rsidRDefault="007463F9" w:rsidP="00F63E0D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3E0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ДК</w:t>
      </w:r>
      <w:proofErr w:type="spellEnd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021:2015 – </w:t>
      </w:r>
      <w:r w:rsidR="006D78C2" w:rsidRPr="006D78C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45520000 – 8 </w:t>
      </w:r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 xml:space="preserve">Прокат </w:t>
      </w:r>
      <w:proofErr w:type="spellStart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>обладнання</w:t>
      </w:r>
      <w:proofErr w:type="spellEnd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 xml:space="preserve"> оператором для </w:t>
      </w:r>
      <w:proofErr w:type="spellStart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="006D78C2" w:rsidRPr="006D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71B" w:rsidRPr="00F63E0D" w:rsidRDefault="006D78C2" w:rsidP="00F63E0D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D78C2">
        <w:rPr>
          <w:rFonts w:ascii="Times New Roman" w:hAnsi="Times New Roman" w:cs="Times New Roman"/>
          <w:b/>
          <w:bCs/>
          <w:sz w:val="24"/>
          <w:szCs w:val="24"/>
        </w:rPr>
        <w:t>земляних</w:t>
      </w:r>
      <w:proofErr w:type="spellEnd"/>
      <w:r w:rsidRPr="006D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8C2">
        <w:rPr>
          <w:rFonts w:ascii="Times New Roman" w:hAnsi="Times New Roman" w:cs="Times New Roman"/>
          <w:b/>
          <w:bCs/>
          <w:sz w:val="24"/>
          <w:szCs w:val="24"/>
        </w:rPr>
        <w:t>робіт</w:t>
      </w:r>
      <w:proofErr w:type="spellEnd"/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245308" w:rsidRDefault="00DC571B" w:rsidP="00245308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UA-2023-0</w:t>
        </w:r>
        <w:r w:rsidR="006D78C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5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</w:t>
        </w:r>
        <w:r w:rsidR="006D78C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12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</w:t>
        </w:r>
        <w:r w:rsidR="006D78C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010960</w:t>
        </w:r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6D7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500 000,00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Pr="00245308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Pr="00AF3DAE" w:rsidRDefault="006D78C2" w:rsidP="006D78C2">
      <w:pPr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 xml:space="preserve">Враховуючи технологічні особливості виробничого процесу цеху «Благоустрій» </w:t>
      </w:r>
      <w:proofErr w:type="spellStart"/>
      <w:r w:rsidRPr="00173D5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73D5A">
        <w:rPr>
          <w:rFonts w:ascii="Times New Roman" w:hAnsi="Times New Roman" w:cs="Times New Roman"/>
          <w:sz w:val="24"/>
          <w:szCs w:val="24"/>
        </w:rPr>
        <w:t xml:space="preserve"> ВУКГ</w:t>
      </w:r>
      <w:r>
        <w:rPr>
          <w:rFonts w:ascii="Times New Roman" w:hAnsi="Times New Roman" w:cs="Times New Roman"/>
          <w:sz w:val="24"/>
          <w:szCs w:val="24"/>
        </w:rPr>
        <w:t xml:space="preserve"> та завдан</w:t>
      </w:r>
      <w:r w:rsidR="00FA1C5E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C5E">
        <w:rPr>
          <w:rFonts w:ascii="Times New Roman" w:hAnsi="Times New Roman" w:cs="Times New Roman"/>
          <w:sz w:val="24"/>
          <w:szCs w:val="24"/>
        </w:rPr>
        <w:t xml:space="preserve">що </w:t>
      </w:r>
      <w:r>
        <w:rPr>
          <w:rFonts w:ascii="Times New Roman" w:hAnsi="Times New Roman" w:cs="Times New Roman"/>
          <w:sz w:val="24"/>
          <w:szCs w:val="24"/>
        </w:rPr>
        <w:t>поставлен</w:t>
      </w:r>
      <w:r w:rsidR="00FA1C5E">
        <w:rPr>
          <w:rFonts w:ascii="Times New Roman" w:hAnsi="Times New Roman" w:cs="Times New Roman"/>
          <w:sz w:val="24"/>
          <w:szCs w:val="24"/>
        </w:rPr>
        <w:t>і міською радою до виконання у 2023 році</w:t>
      </w:r>
      <w:r w:rsidRPr="00173D5A">
        <w:rPr>
          <w:rFonts w:ascii="Times New Roman" w:hAnsi="Times New Roman" w:cs="Times New Roman"/>
          <w:sz w:val="24"/>
          <w:szCs w:val="24"/>
        </w:rPr>
        <w:t xml:space="preserve">, </w:t>
      </w:r>
      <w:r w:rsidRPr="007463F9">
        <w:rPr>
          <w:rFonts w:ascii="Times New Roman" w:hAnsi="Times New Roman" w:cs="Times New Roman"/>
          <w:sz w:val="24"/>
          <w:szCs w:val="24"/>
        </w:rPr>
        <w:t xml:space="preserve">зокрема – виконання 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>роб</w:t>
      </w:r>
      <w:r w:rsidR="00FA1C5E">
        <w:rPr>
          <w:rFonts w:ascii="Times New Roman" w:hAnsi="Times New Roman" w:cs="Times New Roman"/>
          <w:sz w:val="24"/>
          <w:szCs w:val="24"/>
          <w:shd w:val="clear" w:color="auto" w:fill="FFFFFF"/>
        </w:rPr>
        <w:t>іт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r>
        <w:rPr>
          <w:rFonts w:ascii="Times New Roman" w:hAnsi="Times New Roman"/>
          <w:color w:val="000000"/>
          <w:sz w:val="24"/>
          <w:szCs w:val="24"/>
        </w:rPr>
        <w:t>вирівнювання твердих ґ</w:t>
      </w:r>
      <w:r w:rsidRPr="007463F9">
        <w:rPr>
          <w:rFonts w:ascii="Times New Roman" w:hAnsi="Times New Roman"/>
          <w:color w:val="000000"/>
          <w:sz w:val="24"/>
          <w:szCs w:val="24"/>
        </w:rPr>
        <w:t>рунтів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1C5E">
        <w:rPr>
          <w:rFonts w:ascii="Times New Roman" w:hAnsi="Times New Roman" w:cs="Times New Roman"/>
          <w:sz w:val="24"/>
          <w:szCs w:val="24"/>
        </w:rPr>
        <w:t>проведення земляних робіт</w:t>
      </w:r>
      <w:r w:rsidR="00273F97">
        <w:rPr>
          <w:rFonts w:ascii="Times New Roman" w:hAnsi="Times New Roman" w:cs="Times New Roman"/>
          <w:sz w:val="24"/>
          <w:szCs w:val="24"/>
        </w:rPr>
        <w:t>, перевезення</w:t>
      </w:r>
      <w:r w:rsidR="00FA1C5E">
        <w:rPr>
          <w:rFonts w:ascii="Times New Roman" w:hAnsi="Times New Roman" w:cs="Times New Roman"/>
          <w:sz w:val="24"/>
          <w:szCs w:val="24"/>
        </w:rPr>
        <w:t xml:space="preserve"> та заходів з благоустрою</w:t>
      </w:r>
      <w:r w:rsidRPr="00173D5A">
        <w:rPr>
          <w:rFonts w:ascii="Times New Roman" w:hAnsi="Times New Roman" w:cs="Times New Roman"/>
          <w:sz w:val="24"/>
          <w:szCs w:val="24"/>
        </w:rPr>
        <w:t xml:space="preserve"> </w:t>
      </w:r>
      <w:r w:rsidR="00FA1C5E">
        <w:rPr>
          <w:rFonts w:ascii="Times New Roman" w:hAnsi="Times New Roman" w:cs="Times New Roman"/>
          <w:sz w:val="24"/>
          <w:szCs w:val="24"/>
        </w:rPr>
        <w:t>в межах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>ТГ</w:t>
      </w:r>
      <w:r w:rsidR="00FA1C5E">
        <w:rPr>
          <w:rFonts w:ascii="Times New Roman" w:hAnsi="Times New Roman" w:cs="Times New Roman"/>
          <w:sz w:val="24"/>
          <w:szCs w:val="24"/>
        </w:rPr>
        <w:t>, а також беручи до уваги відсутність деяких транспортних засобів, машин та механізмів у власності підприємства, які необхідні для виконання доведених завдань, виникла необхідність провести закупівлю послуг з прокату техніки (</w:t>
      </w:r>
      <w:proofErr w:type="spellStart"/>
      <w:r w:rsidR="00FA1C5E">
        <w:rPr>
          <w:rFonts w:ascii="Times New Roman" w:hAnsi="Times New Roman" w:cs="Times New Roman"/>
          <w:sz w:val="24"/>
          <w:szCs w:val="24"/>
        </w:rPr>
        <w:t>автопослуги</w:t>
      </w:r>
      <w:proofErr w:type="spellEnd"/>
      <w:r w:rsidR="00FA1C5E">
        <w:rPr>
          <w:rFonts w:ascii="Times New Roman" w:hAnsi="Times New Roman" w:cs="Times New Roman"/>
          <w:sz w:val="24"/>
          <w:szCs w:val="24"/>
        </w:rPr>
        <w:t>).</w:t>
      </w:r>
    </w:p>
    <w:p w:rsidR="00C636C4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обсяг </w:t>
      </w:r>
      <w:proofErr w:type="spellStart"/>
      <w:r w:rsidR="00C636C4">
        <w:rPr>
          <w:rFonts w:ascii="Times New Roman" w:hAnsi="Times New Roman" w:cs="Times New Roman"/>
          <w:sz w:val="24"/>
          <w:szCs w:val="24"/>
          <w:lang w:eastAsia="zh-CN"/>
        </w:rPr>
        <w:t>авто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A1C5E">
        <w:rPr>
          <w:rFonts w:ascii="Times New Roman" w:hAnsi="Times New Roman" w:cs="Times New Roman"/>
          <w:sz w:val="24"/>
          <w:szCs w:val="24"/>
          <w:lang w:eastAsia="zh-CN"/>
        </w:rPr>
        <w:t xml:space="preserve">визначений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C636C4">
        <w:rPr>
          <w:rFonts w:ascii="Times New Roman" w:eastAsia="Times New Roman" w:hAnsi="Times New Roman" w:cs="Times New Roman"/>
          <w:sz w:val="24"/>
          <w:szCs w:val="24"/>
        </w:rPr>
        <w:t>доведених до виконання завдань та наявних бюджетних призначень на 2023 рік, а саме:</w:t>
      </w:r>
      <w:r w:rsidR="00FA1C5E" w:rsidRPr="00FA1C5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r>
        <w:t>Б</w:t>
      </w:r>
      <w:r w:rsidRPr="0094356E">
        <w:t>ульдозер</w:t>
      </w:r>
      <w:r>
        <w:rPr>
          <w:lang w:val="uk-UA"/>
        </w:rPr>
        <w:t xml:space="preserve"> – 186 год.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proofErr w:type="spellStart"/>
      <w:r w:rsidRPr="0094356E">
        <w:t>Екскаватор</w:t>
      </w:r>
      <w:proofErr w:type="spellEnd"/>
      <w:r>
        <w:rPr>
          <w:lang w:val="uk-UA"/>
        </w:rPr>
        <w:t>, 1 м3 – 176 год.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proofErr w:type="spellStart"/>
      <w:r w:rsidRPr="0094356E">
        <w:t>Екскаватор</w:t>
      </w:r>
      <w:proofErr w:type="spellEnd"/>
      <w:r>
        <w:rPr>
          <w:lang w:val="uk-UA"/>
        </w:rPr>
        <w:t>, 1,3 м3 – 176 год.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proofErr w:type="spellStart"/>
      <w:r>
        <w:t>Коток</w:t>
      </w:r>
      <w:proofErr w:type="spellEnd"/>
      <w:r>
        <w:rPr>
          <w:lang w:val="uk-UA"/>
        </w:rPr>
        <w:t>, 19,5т – 128 год.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proofErr w:type="spellStart"/>
      <w:r w:rsidRPr="0094356E">
        <w:t>Сідловий</w:t>
      </w:r>
      <w:proofErr w:type="spellEnd"/>
      <w:r w:rsidRPr="0094356E">
        <w:t xml:space="preserve"> тягач</w:t>
      </w:r>
      <w:r>
        <w:rPr>
          <w:lang w:val="uk-UA"/>
        </w:rPr>
        <w:t xml:space="preserve"> – 64 год.</w:t>
      </w:r>
    </w:p>
    <w:p w:rsidR="00C636C4" w:rsidRPr="00C636C4" w:rsidRDefault="00C636C4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proofErr w:type="spellStart"/>
      <w:r>
        <w:t>Фронтальний</w:t>
      </w:r>
      <w:proofErr w:type="spellEnd"/>
      <w:r w:rsidRPr="0094356E">
        <w:t xml:space="preserve"> </w:t>
      </w:r>
      <w:proofErr w:type="spellStart"/>
      <w:r w:rsidRPr="0094356E">
        <w:t>навантажувач</w:t>
      </w:r>
      <w:proofErr w:type="spellEnd"/>
      <w:r>
        <w:rPr>
          <w:lang w:val="uk-UA"/>
        </w:rPr>
        <w:t>, 3,2м3 – 96 год.</w:t>
      </w:r>
    </w:p>
    <w:p w:rsidR="00C636C4" w:rsidRPr="00C636C4" w:rsidRDefault="00273F97" w:rsidP="00C636C4">
      <w:pPr>
        <w:pStyle w:val="a6"/>
        <w:numPr>
          <w:ilvl w:val="0"/>
          <w:numId w:val="9"/>
        </w:numPr>
        <w:suppressAutoHyphens/>
        <w:jc w:val="both"/>
        <w:rPr>
          <w:lang w:eastAsia="zh-CN"/>
        </w:rPr>
      </w:pPr>
      <w:r>
        <w:rPr>
          <w:lang w:val="uk-UA"/>
        </w:rPr>
        <w:t>В</w:t>
      </w:r>
      <w:proofErr w:type="spellStart"/>
      <w:r w:rsidRPr="0094356E">
        <w:t>антажни</w:t>
      </w:r>
      <w:r>
        <w:t>х</w:t>
      </w:r>
      <w:proofErr w:type="spellEnd"/>
      <w:r w:rsidRPr="0094356E">
        <w:t xml:space="preserve"> </w:t>
      </w:r>
      <w:proofErr w:type="spellStart"/>
      <w:r w:rsidRPr="0094356E">
        <w:t>автомобіл</w:t>
      </w:r>
      <w:r>
        <w:t>і</w:t>
      </w:r>
      <w:proofErr w:type="spellEnd"/>
      <w:r w:rsidRPr="0094356E">
        <w:t xml:space="preserve"> </w:t>
      </w:r>
      <w:proofErr w:type="spellStart"/>
      <w:r w:rsidRPr="0094356E">
        <w:t>самоскид</w:t>
      </w:r>
      <w:proofErr w:type="spellEnd"/>
      <w:r>
        <w:rPr>
          <w:lang w:val="uk-UA"/>
        </w:rPr>
        <w:t>и – 640 год.</w:t>
      </w:r>
    </w:p>
    <w:p w:rsidR="00C04E72" w:rsidRPr="00B1360A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усіх вимог з охорони праці, техніки безпеки та пожежної безпеки на об’єкті надання послуг.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</w:t>
      </w:r>
      <w:r w:rsidR="005B7695"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становить </w:t>
      </w:r>
      <w:r w:rsidR="00273F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500000,00</w:t>
      </w:r>
      <w:r w:rsidR="00245308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273F97" w:rsidRPr="000676A4" w:rsidRDefault="00020188" w:rsidP="00273F97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273F97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245308" w:rsidRPr="00273F97">
        <w:rPr>
          <w:rFonts w:ascii="Times New Roman" w:hAnsi="Times New Roman"/>
          <w:szCs w:val="24"/>
          <w:lang w:val="uk-UA"/>
        </w:rPr>
        <w:t>3</w:t>
      </w:r>
      <w:r w:rsidRPr="00273F97">
        <w:rPr>
          <w:rFonts w:ascii="Times New Roman" w:hAnsi="Times New Roman"/>
          <w:szCs w:val="24"/>
          <w:lang w:val="uk-UA"/>
        </w:rPr>
        <w:t xml:space="preserve"> рік, </w:t>
      </w:r>
      <w:r w:rsidR="00273F97">
        <w:rPr>
          <w:rFonts w:ascii="Times New Roman" w:hAnsi="Times New Roman"/>
          <w:szCs w:val="24"/>
          <w:lang w:val="uk-UA"/>
        </w:rPr>
        <w:t>аналізу цін на послуги в регіоні</w:t>
      </w:r>
      <w:r w:rsidR="00273F97" w:rsidRPr="000676A4">
        <w:rPr>
          <w:rFonts w:ascii="Times New Roman" w:hAnsi="Times New Roman"/>
          <w:szCs w:val="24"/>
          <w:lang w:val="uk-UA"/>
        </w:rPr>
        <w:t xml:space="preserve"> та</w:t>
      </w:r>
      <w:r w:rsidR="00273F97"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 на паливно-мастильні матеріали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логістики тощо, що розміщені у загальному доступі у мережі </w:t>
      </w:r>
      <w:proofErr w:type="spellStart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="00273F97"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273F97" w:rsidRPr="00173D5A" w:rsidRDefault="00273F97" w:rsidP="00273F97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. Крім цього, був проведений аналіз закупівель аналогічних </w:t>
      </w:r>
      <w:r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020188" w:rsidRPr="00020188" w:rsidRDefault="00020188" w:rsidP="0074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020188" w:rsidRPr="00020188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635"/>
    <w:multiLevelType w:val="hybridMultilevel"/>
    <w:tmpl w:val="F5DA4CB4"/>
    <w:lvl w:ilvl="0" w:tplc="52A60C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45308"/>
    <w:rsid w:val="002556B2"/>
    <w:rsid w:val="00273F97"/>
    <w:rsid w:val="00290D39"/>
    <w:rsid w:val="002951FE"/>
    <w:rsid w:val="002D70E2"/>
    <w:rsid w:val="0035234D"/>
    <w:rsid w:val="00372E6C"/>
    <w:rsid w:val="00383DB8"/>
    <w:rsid w:val="0040386C"/>
    <w:rsid w:val="00411321"/>
    <w:rsid w:val="004478B5"/>
    <w:rsid w:val="004650F0"/>
    <w:rsid w:val="004661D0"/>
    <w:rsid w:val="00484CEC"/>
    <w:rsid w:val="004B03B3"/>
    <w:rsid w:val="004B2FE2"/>
    <w:rsid w:val="004B352E"/>
    <w:rsid w:val="00563D25"/>
    <w:rsid w:val="0057352C"/>
    <w:rsid w:val="005773C5"/>
    <w:rsid w:val="0058438E"/>
    <w:rsid w:val="005B7695"/>
    <w:rsid w:val="005D0E49"/>
    <w:rsid w:val="005F2A48"/>
    <w:rsid w:val="005F7F45"/>
    <w:rsid w:val="00676D5D"/>
    <w:rsid w:val="00681284"/>
    <w:rsid w:val="0069000A"/>
    <w:rsid w:val="006B1333"/>
    <w:rsid w:val="006D78C2"/>
    <w:rsid w:val="00700289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04E72"/>
    <w:rsid w:val="00C16B6D"/>
    <w:rsid w:val="00C5119B"/>
    <w:rsid w:val="00C636C4"/>
    <w:rsid w:val="00D22379"/>
    <w:rsid w:val="00D57578"/>
    <w:rsid w:val="00D85E06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F146BB"/>
    <w:rsid w:val="00F63E0D"/>
    <w:rsid w:val="00FA1C5E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7-003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2023-05-17T13:16:00Z</dcterms:created>
  <dcterms:modified xsi:type="dcterms:W3CDTF">2023-05-17T13:16:00Z</dcterms:modified>
</cp:coreProperties>
</file>