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C0" w:rsidRDefault="00284AC0" w:rsidP="00284AC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BB9" w:rsidRDefault="00284AC0" w:rsidP="00CB3BB9">
      <w:pPr>
        <w:widowControl w:val="0"/>
        <w:suppressAutoHyphens/>
        <w:spacing w:after="0" w:line="240" w:lineRule="auto"/>
        <w:ind w:firstLine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84AC0">
        <w:rPr>
          <w:rFonts w:ascii="Times New Roman" w:hAnsi="Times New Roman" w:cs="Times New Roman"/>
          <w:b/>
          <w:color w:val="000000"/>
          <w:sz w:val="28"/>
          <w:szCs w:val="28"/>
        </w:rPr>
        <w:t>Обгрунтування</w:t>
      </w:r>
      <w:proofErr w:type="spellEnd"/>
      <w:r w:rsidRPr="00284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технічних, якісних характеристик</w:t>
      </w:r>
      <w:r w:rsidR="00BE3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CB3BB9" w:rsidRDefault="00BE395F" w:rsidP="00CB3BB9">
      <w:pPr>
        <w:widowControl w:val="0"/>
        <w:suppressAutoHyphens/>
        <w:spacing w:after="0" w:line="240" w:lineRule="auto"/>
        <w:ind w:firstLine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розміру бюджетного призначення</w:t>
      </w:r>
      <w:r w:rsidR="00284AC0" w:rsidRPr="00284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очікуваної вартості закупівлі</w:t>
      </w:r>
      <w:r w:rsidR="00E51E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 </w:t>
      </w:r>
    </w:p>
    <w:p w:rsidR="00CB3BB9" w:rsidRDefault="00CB3BB9" w:rsidP="00CB3BB9">
      <w:pPr>
        <w:widowControl w:val="0"/>
        <w:suppressAutoHyphens/>
        <w:spacing w:after="0" w:line="240" w:lineRule="auto"/>
        <w:ind w:firstLine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3BB9" w:rsidRPr="00CB3BB9" w:rsidRDefault="00CB3BB9" w:rsidP="00CB3BB9">
      <w:pPr>
        <w:widowControl w:val="0"/>
        <w:suppressAutoHyphens/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BB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CB3BB9">
        <w:rPr>
          <w:rFonts w:ascii="Times New Roman" w:hAnsi="Times New Roman" w:cs="Times New Roman"/>
          <w:b/>
          <w:sz w:val="24"/>
          <w:szCs w:val="24"/>
        </w:rPr>
        <w:t xml:space="preserve">Бензин автомобільний А-95 підвищеної якості   </w:t>
      </w:r>
      <w:r w:rsidRPr="00CB3BB9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(«V</w:t>
      </w:r>
      <w:r w:rsidRPr="00CB3BB9">
        <w:rPr>
          <w:rFonts w:ascii="Times New Roman" w:eastAsia="Calibri" w:hAnsi="Times New Roman" w:cs="Times New Roman"/>
          <w:b/>
          <w:bCs/>
          <w:sz w:val="24"/>
          <w:szCs w:val="24"/>
          <w:lang w:val="en-US" w:eastAsia="uk-UA"/>
        </w:rPr>
        <w:t>E</w:t>
      </w:r>
      <w:r w:rsidRPr="00CB3BB9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NTUS 95» або еквівалент)</w:t>
      </w:r>
      <w:r w:rsidRPr="00CB3BB9">
        <w:rPr>
          <w:rFonts w:ascii="Times New Roman" w:hAnsi="Times New Roman" w:cs="Times New Roman"/>
          <w:b/>
          <w:sz w:val="24"/>
          <w:szCs w:val="24"/>
        </w:rPr>
        <w:t xml:space="preserve"> , паливо дизельне підвищеної якості  </w:t>
      </w:r>
      <w:r w:rsidRPr="00CB3BB9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( «VENTUS DI</w:t>
      </w:r>
      <w:r w:rsidRPr="00CB3BB9">
        <w:rPr>
          <w:rFonts w:ascii="Times New Roman" w:eastAsia="Calibri" w:hAnsi="Times New Roman" w:cs="Times New Roman"/>
          <w:b/>
          <w:bCs/>
          <w:sz w:val="24"/>
          <w:szCs w:val="24"/>
          <w:lang w:val="en-US" w:eastAsia="uk-UA"/>
        </w:rPr>
        <w:t>E</w:t>
      </w:r>
      <w:r w:rsidRPr="00CB3BB9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S</w:t>
      </w:r>
      <w:r w:rsidRPr="00CB3BB9">
        <w:rPr>
          <w:rFonts w:ascii="Times New Roman" w:eastAsia="Calibri" w:hAnsi="Times New Roman" w:cs="Times New Roman"/>
          <w:b/>
          <w:bCs/>
          <w:sz w:val="24"/>
          <w:szCs w:val="24"/>
          <w:lang w:val="en-US" w:eastAsia="uk-UA"/>
        </w:rPr>
        <w:t>EL</w:t>
      </w:r>
      <w:r w:rsidRPr="00CB3BB9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» або еквівалент)</w:t>
      </w:r>
      <w:r w:rsidRPr="00CB3BB9">
        <w:rPr>
          <w:rFonts w:ascii="Times New Roman" w:hAnsi="Times New Roman" w:cs="Times New Roman"/>
          <w:b/>
          <w:sz w:val="24"/>
          <w:szCs w:val="24"/>
        </w:rPr>
        <w:t xml:space="preserve"> ( код </w:t>
      </w:r>
      <w:proofErr w:type="spellStart"/>
      <w:r w:rsidRPr="00CB3BB9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CB3BB9">
        <w:rPr>
          <w:rFonts w:ascii="Times New Roman" w:hAnsi="Times New Roman" w:cs="Times New Roman"/>
          <w:b/>
          <w:sz w:val="24"/>
          <w:szCs w:val="24"/>
        </w:rPr>
        <w:t xml:space="preserve"> 021:2015 - 09130000-9 Нафта і дистиляти)»</w:t>
      </w:r>
    </w:p>
    <w:p w:rsidR="00CB3BB9" w:rsidRPr="002E0BB5" w:rsidRDefault="00CB3BB9" w:rsidP="00CB3BB9">
      <w:pPr>
        <w:widowControl w:val="0"/>
        <w:suppressAutoHyphens/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91353A" w:rsidRPr="00CB3BB9" w:rsidRDefault="0091353A" w:rsidP="00CB3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9">
        <w:rPr>
          <w:rFonts w:ascii="Times New Roman" w:hAnsi="Times New Roman" w:cs="Times New Roman"/>
          <w:b/>
          <w:sz w:val="26"/>
          <w:szCs w:val="26"/>
        </w:rPr>
        <w:t xml:space="preserve">Ідентифікатор закупівлі  </w:t>
      </w:r>
      <w:r>
        <w:rPr>
          <w:rFonts w:ascii="Times New Roman" w:hAnsi="Times New Roman" w:cs="Times New Roman"/>
          <w:b/>
          <w:sz w:val="26"/>
          <w:szCs w:val="26"/>
        </w:rPr>
        <w:t>в електронній системі –</w:t>
      </w:r>
      <w:r w:rsidRPr="00D244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B9" w:rsidRPr="00CB3BB9">
        <w:rPr>
          <w:rFonts w:ascii="Times New Roman" w:hAnsi="Times New Roman" w:cs="Times New Roman"/>
          <w:b/>
          <w:sz w:val="24"/>
          <w:szCs w:val="24"/>
        </w:rPr>
        <w:t>UA-2022-12-09-013010-a</w:t>
      </w:r>
    </w:p>
    <w:p w:rsidR="0091353A" w:rsidRDefault="0091353A" w:rsidP="0091353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Процедура закупівлі – </w:t>
      </w:r>
      <w:r w:rsidR="00CB3BB9">
        <w:rPr>
          <w:rFonts w:ascii="Times New Roman" w:hAnsi="Times New Roman" w:cs="Times New Roman"/>
          <w:b/>
          <w:sz w:val="26"/>
          <w:szCs w:val="26"/>
        </w:rPr>
        <w:t>відкриті торги з особливостями</w:t>
      </w:r>
    </w:p>
    <w:p w:rsidR="0091353A" w:rsidRPr="00D244A9" w:rsidRDefault="0091353A" w:rsidP="0091353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Орієнтовна сума:</w:t>
      </w:r>
      <w:r w:rsidR="00E51E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B9">
        <w:rPr>
          <w:rFonts w:ascii="Times New Roman" w:hAnsi="Times New Roman" w:cs="Times New Roman"/>
          <w:b/>
          <w:sz w:val="26"/>
          <w:szCs w:val="26"/>
        </w:rPr>
        <w:t>299510,00</w:t>
      </w:r>
      <w:r>
        <w:rPr>
          <w:rFonts w:ascii="Times New Roman" w:hAnsi="Times New Roman" w:cs="Times New Roman"/>
          <w:b/>
          <w:sz w:val="26"/>
          <w:szCs w:val="26"/>
        </w:rPr>
        <w:t xml:space="preserve">  грн. з ПДВ</w:t>
      </w:r>
    </w:p>
    <w:p w:rsidR="0091353A" w:rsidRPr="00284AC0" w:rsidRDefault="0091353A" w:rsidP="00284AC0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3DD4" w:rsidRDefault="00CB3BB9" w:rsidP="00693D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B3BB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Обгрунтування</w:t>
      </w:r>
      <w:proofErr w:type="spellEnd"/>
      <w:r w:rsidRPr="00CB3BB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технічних і якісних характеристик закупівлі.</w:t>
      </w:r>
      <w:r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B3BB9" w:rsidRPr="00CB3BB9" w:rsidRDefault="00693DD4" w:rsidP="00693D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CB3BB9"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п. 12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CB3BB9"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>“Про</w:t>
      </w:r>
      <w:proofErr w:type="spellEnd"/>
      <w:r w:rsidR="00CB3BB9"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публічні </w:t>
      </w:r>
      <w:proofErr w:type="spellStart"/>
      <w:r w:rsidR="00CB3BB9"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закупівлі”</w:t>
      </w:r>
      <w:proofErr w:type="spellEnd"/>
      <w:r w:rsidR="00CB3BB9"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 період дії правового режиму воєнного стану в Україні та протягом 90 днів з дня його припинення або скасування (далі Особливості) що затверджені Постановою КМУ від 12.10.2022 за № 1178, для забезпечення наявної потреби замовника в Бензині А-95 підвищеної якості, кількістю 2790 літрів, та Дизельному паливі кількістю 2790 літрів  у системі </w:t>
      </w:r>
      <w:r w:rsid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електронних закупівель </w:t>
      </w:r>
      <w:proofErr w:type="spellStart"/>
      <w:r w:rsidR="00CB3BB9"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Прозо</w:t>
      </w:r>
      <w:r w:rsid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CB3BB9"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>ро</w:t>
      </w:r>
      <w:proofErr w:type="spellEnd"/>
      <w:r w:rsidR="00CB3BB9"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09.12.2022 оголошено закупівлю за процедурою відкритих торгів з особливостями.</w:t>
      </w:r>
    </w:p>
    <w:p w:rsidR="00CB3BB9" w:rsidRPr="00CB3BB9" w:rsidRDefault="00CB3BB9" w:rsidP="00693DD4">
      <w:pPr>
        <w:pStyle w:val="a5"/>
        <w:spacing w:after="0"/>
        <w:jc w:val="both"/>
        <w:rPr>
          <w:rStyle w:val="a4"/>
          <w:rFonts w:ascii="Times New Roman" w:hAnsi="Times New Roman"/>
          <w:i w:val="0"/>
        </w:rPr>
      </w:pPr>
      <w:r>
        <w:rPr>
          <w:rFonts w:ascii="Times New Roman" w:hAnsi="Times New Roman" w:cs="Times New Roman"/>
          <w:lang w:eastAsia="uk-UA"/>
        </w:rPr>
        <w:t xml:space="preserve">    </w:t>
      </w:r>
      <w:r w:rsidRPr="00CB3BB9">
        <w:rPr>
          <w:rFonts w:ascii="Times New Roman" w:hAnsi="Times New Roman" w:cs="Times New Roman"/>
          <w:lang w:eastAsia="uk-UA"/>
        </w:rPr>
        <w:t>Якість бензину повинна відповідати ДСТУ 7687:2015 «Бензини автомобільні Євро. Технічні умови» та/або Технічному регламенту щодо вимог до автомобільних бензинів, дизельного, суднових та котельних палив, затвердженому постановою Кабінетів Міністрів України від 01.08.2013 року № 927</w:t>
      </w:r>
      <w:r w:rsidRPr="00CB3BB9">
        <w:rPr>
          <w:rStyle w:val="a4"/>
          <w:rFonts w:ascii="Times New Roman" w:hAnsi="Times New Roman"/>
          <w:lang w:eastAsia="uk-UA"/>
        </w:rPr>
        <w:t>.</w:t>
      </w:r>
    </w:p>
    <w:p w:rsidR="00CB3BB9" w:rsidRDefault="00CB3BB9" w:rsidP="00CB3BB9">
      <w:pPr>
        <w:pStyle w:val="a5"/>
        <w:spacing w:after="0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Pr="00CB3BB9">
        <w:rPr>
          <w:rFonts w:ascii="Times New Roman" w:hAnsi="Times New Roman" w:cs="Times New Roman"/>
          <w:lang w:eastAsia="ru-RU"/>
        </w:rPr>
        <w:t xml:space="preserve">Якість дизельного пального повинна відповідати вимогам </w:t>
      </w:r>
      <w:r w:rsidRPr="00CB3BB9">
        <w:rPr>
          <w:rFonts w:ascii="Times New Roman" w:hAnsi="Times New Roman" w:cs="Times New Roman"/>
          <w:lang w:eastAsia="uk-UA"/>
        </w:rPr>
        <w:t>ДСТУ 7688:2015 «Паливо дизельне Євро. Технічні умови» та/або Технічному регламенту щодо вимог до автомобільних бензинів, дизельного, суднових та котельних палив, затвердженому постановою Кабінетів Міністрів України від 01.08.2013 року № 927</w:t>
      </w:r>
    </w:p>
    <w:p w:rsidR="00693DD4" w:rsidRPr="00693DD4" w:rsidRDefault="00693DD4" w:rsidP="00CB3BB9">
      <w:pPr>
        <w:pStyle w:val="a5"/>
        <w:spacing w:after="0"/>
        <w:jc w:val="both"/>
        <w:rPr>
          <w:rStyle w:val="a4"/>
          <w:rFonts w:ascii="Times New Roman" w:hAnsi="Times New Roman"/>
          <w:i w:val="0"/>
        </w:rPr>
      </w:pPr>
      <w:r w:rsidRPr="00693DD4">
        <w:rPr>
          <w:rFonts w:ascii="Times New Roman" w:hAnsi="Times New Roman" w:cs="Times New Roman"/>
          <w:color w:val="auto"/>
          <w:lang w:eastAsia="ru-RU" w:bidi="ar-SA"/>
        </w:rPr>
        <w:t xml:space="preserve">     Учасник повинен мати розгалужену мережу автозаправних станцій (власних, орендованих, партнерських) на території України, і хоча б одну на території Переяславської міської територіальної громади  Київської області або</w:t>
      </w:r>
      <w:r w:rsidRPr="00693DD4">
        <w:rPr>
          <w:rFonts w:ascii="Times New Roman" w:hAnsi="Times New Roman" w:cs="Times New Roman"/>
          <w:lang w:eastAsia="ru-RU"/>
        </w:rPr>
        <w:t xml:space="preserve"> </w:t>
      </w:r>
      <w:r w:rsidRPr="00693DD4">
        <w:rPr>
          <w:rFonts w:ascii="Times New Roman" w:hAnsi="Times New Roman" w:cs="Times New Roman"/>
        </w:rPr>
        <w:t>відстань до АЗС не повинна перевищувати 15 км від адреси Замовника</w:t>
      </w:r>
      <w:r>
        <w:rPr>
          <w:rFonts w:ascii="Times New Roman" w:hAnsi="Times New Roman" w:cs="Times New Roman"/>
        </w:rPr>
        <w:t>.</w:t>
      </w:r>
    </w:p>
    <w:p w:rsidR="00CB3BB9" w:rsidRPr="00CB3BB9" w:rsidRDefault="00CB3BB9" w:rsidP="00693D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B3BB9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Обґрунтування розміру бюджетного призначення, очікуваної вартості предмета закупівлі.</w:t>
      </w:r>
    </w:p>
    <w:p w:rsidR="00CB3BB9" w:rsidRPr="00CB3BB9" w:rsidRDefault="00CB3BB9" w:rsidP="00CB3BB9">
      <w:pPr>
        <w:pStyle w:val="a3"/>
        <w:jc w:val="both"/>
        <w:rPr>
          <w:rFonts w:ascii="Times New Roman" w:hAnsi="Times New Roman"/>
          <w:szCs w:val="24"/>
          <w:lang w:val="uk-UA" w:eastAsia="uk-UA"/>
        </w:rPr>
      </w:pPr>
      <w:r>
        <w:rPr>
          <w:rFonts w:ascii="Times New Roman" w:hAnsi="Times New Roman"/>
          <w:szCs w:val="24"/>
          <w:lang w:val="uk-UA" w:eastAsia="uk-UA"/>
        </w:rPr>
        <w:t xml:space="preserve">       </w:t>
      </w:r>
      <w:r w:rsidRPr="00CB3BB9">
        <w:rPr>
          <w:rFonts w:ascii="Times New Roman" w:hAnsi="Times New Roman"/>
          <w:szCs w:val="24"/>
          <w:lang w:val="uk-UA" w:eastAsia="uk-UA"/>
        </w:rPr>
        <w:t>Розмір бюджетного призначення по КПКВКМБ 0218110 «Заходи із запобігання та ліквідації надзвичайних ситуацій та наслідків стихійного лиха» , визначений відповідно до  рішення Переяславської міської ради від 29.11.2022 №06-41-</w:t>
      </w:r>
      <w:r w:rsidRPr="00CB3BB9">
        <w:rPr>
          <w:rFonts w:ascii="Times New Roman" w:hAnsi="Times New Roman"/>
          <w:szCs w:val="24"/>
          <w:lang w:eastAsia="uk-UA"/>
        </w:rPr>
        <w:t>V</w:t>
      </w:r>
      <w:r w:rsidRPr="00CB3BB9">
        <w:rPr>
          <w:rFonts w:ascii="Times New Roman" w:hAnsi="Times New Roman"/>
          <w:szCs w:val="24"/>
          <w:lang w:val="uk-UA" w:eastAsia="uk-UA"/>
        </w:rPr>
        <w:t>ІІІ на виконання Цільової програми із забезпечення заходів з запобігання та ліквідації надзвичайних ситуацій та наслідків стихійного лиха в межах Переяславської міської територіальної громади на 2021-2024 роки, яка затверджена  рішенням  міської ради від 19 серпня 2021 №11-14-</w:t>
      </w:r>
      <w:r w:rsidRPr="00CB3BB9">
        <w:rPr>
          <w:rFonts w:ascii="Times New Roman" w:hAnsi="Times New Roman"/>
          <w:szCs w:val="24"/>
          <w:lang w:eastAsia="uk-UA"/>
        </w:rPr>
        <w:t>VIII</w:t>
      </w:r>
      <w:r w:rsidRPr="00CB3BB9">
        <w:rPr>
          <w:rFonts w:ascii="Times New Roman" w:hAnsi="Times New Roman"/>
          <w:szCs w:val="24"/>
          <w:lang w:val="uk-UA" w:eastAsia="uk-UA"/>
        </w:rPr>
        <w:t xml:space="preserve">(із змінами та доповненнями) та враховуючи наявну загрозу життю та здоров’ю населення , яка зберігається в зв'язку з збройною агресією Російської Федерації проти України, руйнуванням інфраструктури України з метою поповнення місцевого матеріального резерву для запобігання і ліквідації наслідків надзвичайних ситуацій в межах Переяславської міської </w:t>
      </w:r>
      <w:r w:rsidRPr="00CB3BB9">
        <w:rPr>
          <w:rFonts w:ascii="Times New Roman" w:hAnsi="Times New Roman"/>
          <w:szCs w:val="24"/>
          <w:lang w:val="uk-UA" w:eastAsia="uk-UA"/>
        </w:rPr>
        <w:lastRenderedPageBreak/>
        <w:t>територіальної громади становить 99510.00 грн. для придбання  930л бензину А-95 та 930 л дизелю.</w:t>
      </w:r>
    </w:p>
    <w:p w:rsidR="00CB3BB9" w:rsidRPr="00CB3BB9" w:rsidRDefault="00CB3BB9" w:rsidP="00CB3BB9">
      <w:pPr>
        <w:pStyle w:val="a3"/>
        <w:jc w:val="both"/>
        <w:rPr>
          <w:rFonts w:ascii="Times New Roman" w:hAnsi="Times New Roman"/>
          <w:szCs w:val="24"/>
          <w:lang w:val="uk-UA" w:eastAsia="uk-UA"/>
        </w:rPr>
      </w:pPr>
      <w:r>
        <w:rPr>
          <w:rFonts w:ascii="Times New Roman" w:hAnsi="Times New Roman"/>
          <w:szCs w:val="24"/>
          <w:lang w:val="uk-UA" w:eastAsia="uk-UA"/>
        </w:rPr>
        <w:t xml:space="preserve">        </w:t>
      </w:r>
      <w:r w:rsidRPr="00CB3BB9">
        <w:rPr>
          <w:rFonts w:ascii="Times New Roman" w:hAnsi="Times New Roman"/>
          <w:szCs w:val="24"/>
          <w:lang w:val="uk-UA" w:eastAsia="uk-UA"/>
        </w:rPr>
        <w:t>Розмір бюджетного призначення по КПКВКМБ0218240 «Заходи та роботи з територіальної оборони» визначений відповідно до  рішення Переяславської міської ради від 29.11.2022р. №06-41-</w:t>
      </w:r>
      <w:r w:rsidRPr="00CB3BB9">
        <w:rPr>
          <w:rFonts w:ascii="Times New Roman" w:hAnsi="Times New Roman"/>
          <w:szCs w:val="24"/>
          <w:lang w:eastAsia="uk-UA"/>
        </w:rPr>
        <w:t>V</w:t>
      </w:r>
      <w:r w:rsidRPr="00CB3BB9">
        <w:rPr>
          <w:rFonts w:ascii="Times New Roman" w:hAnsi="Times New Roman"/>
          <w:szCs w:val="24"/>
          <w:lang w:val="uk-UA" w:eastAsia="uk-UA"/>
        </w:rPr>
        <w:t>ІІІ, на виконання Програми забезпечення організації заходів та робіт з територіальної оборони місцевого значення в межах Переяславської  територіальної громади  на 2022 рік, становить 200000,00 грн. для придбання  1860л бензину А-95 та 1860л дизелю</w:t>
      </w:r>
    </w:p>
    <w:p w:rsidR="00CB3BB9" w:rsidRPr="00CB3BB9" w:rsidRDefault="00CB3BB9" w:rsidP="00CB3B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>Очікувана вартість предмета закупівлі бензину А-95 та дизельного палива, на 2022 рік, розраховувалась на підставі даних сайту Міністерства фінансів України (</w:t>
      </w:r>
      <w:hyperlink r:id="rId4" w:history="1">
        <w:r w:rsidRPr="00CB3B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t>https://index.minfin.com.ua/ua/markets/fuel/</w:t>
        </w:r>
      </w:hyperlink>
      <w:r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>) на якому публікується інформація про середню ціну на пальне по Київській області  та становить:</w:t>
      </w:r>
    </w:p>
    <w:p w:rsidR="00CB3BB9" w:rsidRPr="00CB3BB9" w:rsidRDefault="00CB3BB9" w:rsidP="00CB3BB9">
      <w:pPr>
        <w:jc w:val="both"/>
        <w:rPr>
          <w:rStyle w:val="normal"/>
          <w:rFonts w:ascii="Times New Roman" w:hAnsi="Times New Roman" w:cs="Times New Roman"/>
          <w:color w:val="000000"/>
          <w:sz w:val="24"/>
          <w:szCs w:val="24"/>
        </w:rPr>
      </w:pPr>
      <w:r w:rsidRPr="00CB3BB9">
        <w:rPr>
          <w:rFonts w:ascii="Times New Roman" w:hAnsi="Times New Roman" w:cs="Times New Roman"/>
          <w:color w:val="000000"/>
          <w:sz w:val="24"/>
          <w:szCs w:val="24"/>
        </w:rPr>
        <w:t>Вид палива                       Ціна </w:t>
      </w:r>
      <w:r w:rsidRPr="00CB3BB9">
        <w:rPr>
          <w:rStyle w:val="normal"/>
          <w:rFonts w:ascii="Times New Roman" w:hAnsi="Times New Roman" w:cs="Times New Roman"/>
          <w:color w:val="000000"/>
          <w:sz w:val="24"/>
          <w:szCs w:val="24"/>
        </w:rPr>
        <w:t>(грн.)</w:t>
      </w:r>
    </w:p>
    <w:p w:rsidR="00CB3BB9" w:rsidRPr="00CB3BB9" w:rsidRDefault="00CB3BB9" w:rsidP="00CB3B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BB9">
        <w:rPr>
          <w:rFonts w:ascii="Times New Roman" w:hAnsi="Times New Roman" w:cs="Times New Roman"/>
          <w:color w:val="000000"/>
          <w:sz w:val="24"/>
          <w:szCs w:val="24"/>
        </w:rPr>
        <w:t xml:space="preserve">Бензин А-95 </w:t>
      </w:r>
      <w:proofErr w:type="spellStart"/>
      <w:r w:rsidRPr="00CB3BB9">
        <w:rPr>
          <w:rFonts w:ascii="Times New Roman" w:hAnsi="Times New Roman" w:cs="Times New Roman"/>
          <w:color w:val="000000"/>
          <w:sz w:val="24"/>
          <w:szCs w:val="24"/>
        </w:rPr>
        <w:t>преміум</w:t>
      </w:r>
      <w:proofErr w:type="spellEnd"/>
      <w:r w:rsidRPr="00CB3BB9">
        <w:rPr>
          <w:rFonts w:ascii="Times New Roman" w:hAnsi="Times New Roman" w:cs="Times New Roman"/>
          <w:color w:val="000000"/>
          <w:sz w:val="24"/>
          <w:szCs w:val="24"/>
        </w:rPr>
        <w:t xml:space="preserve">       52,00</w:t>
      </w:r>
    </w:p>
    <w:p w:rsidR="00CB3BB9" w:rsidRPr="00CB3BB9" w:rsidRDefault="00CB3BB9" w:rsidP="00CB3B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3BB9">
        <w:rPr>
          <w:rFonts w:ascii="Times New Roman" w:hAnsi="Times New Roman" w:cs="Times New Roman"/>
          <w:color w:val="000000"/>
          <w:sz w:val="24"/>
          <w:szCs w:val="24"/>
        </w:rPr>
        <w:t>Дизельне паливо               55,00</w:t>
      </w:r>
    </w:p>
    <w:p w:rsidR="00ED4A72" w:rsidRPr="00CB3BB9" w:rsidRDefault="00ED4A72" w:rsidP="00CB3B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4A72" w:rsidRPr="00CB3BB9" w:rsidSect="00ED4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AC0"/>
    <w:rsid w:val="000E6215"/>
    <w:rsid w:val="001A4160"/>
    <w:rsid w:val="00284AC0"/>
    <w:rsid w:val="004C3F6E"/>
    <w:rsid w:val="00693DD4"/>
    <w:rsid w:val="00877513"/>
    <w:rsid w:val="0091353A"/>
    <w:rsid w:val="00A65DE0"/>
    <w:rsid w:val="00B55E7E"/>
    <w:rsid w:val="00BE395F"/>
    <w:rsid w:val="00CB3BB9"/>
    <w:rsid w:val="00E51ED6"/>
    <w:rsid w:val="00EC6779"/>
    <w:rsid w:val="00ED4A72"/>
    <w:rsid w:val="00EF1702"/>
    <w:rsid w:val="00F42720"/>
    <w:rsid w:val="00F71B68"/>
    <w:rsid w:val="00FD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B3BB9"/>
    <w:rPr>
      <w:rFonts w:cs="Times New Roman"/>
      <w:i/>
    </w:rPr>
  </w:style>
  <w:style w:type="paragraph" w:customStyle="1" w:styleId="a5">
    <w:name w:val="Основний текст"/>
    <w:basedOn w:val="a"/>
    <w:uiPriority w:val="99"/>
    <w:rsid w:val="00CB3BB9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character" w:customStyle="1" w:styleId="normal">
    <w:name w:val="normal"/>
    <w:basedOn w:val="a0"/>
    <w:rsid w:val="00CB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ex.minfin.com.ua/ua/markets/fu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2022-02-09T11:49:00Z</dcterms:created>
  <dcterms:modified xsi:type="dcterms:W3CDTF">2022-12-13T12:31:00Z</dcterms:modified>
</cp:coreProperties>
</file>