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20" w:hanging="0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>
      <w:pPr>
        <w:pStyle w:val="Normal"/>
        <w:ind w:left="5220" w:hanging="0"/>
        <w:rPr>
          <w:sz w:val="24"/>
          <w:szCs w:val="24"/>
        </w:rPr>
      </w:pPr>
      <w:r>
        <w:rPr>
          <w:sz w:val="24"/>
          <w:szCs w:val="24"/>
        </w:rPr>
        <w:t xml:space="preserve">Наказ Головного управління Пенсійного фонду України у Київській області від 22.12.2015 № 146 (у редакції наказу Головного управління Пенсійного фонду України у Київській області від </w:t>
      </w:r>
      <w:r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.10.2021</w:t>
      </w:r>
      <w:r>
        <w:rPr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2235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зі змінами)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  <w:t>Г Р А Ф І К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проведення особистого прийому громадян керівництвом 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Головного управління Пенсійного фонду України 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bookmarkStart w:id="0" w:name="_GoBack"/>
      <w:bookmarkEnd w:id="0"/>
      <w:r>
        <w:rPr>
          <w:b/>
          <w:szCs w:val="28"/>
        </w:rPr>
        <w:t>у Київській області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726" w:type="dxa"/>
        <w:jc w:val="left"/>
        <w:tblInd w:w="7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5"/>
        <w:gridCol w:w="2521"/>
        <w:gridCol w:w="2646"/>
        <w:gridCol w:w="1301"/>
        <w:gridCol w:w="1452"/>
        <w:gridCol w:w="2340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батькові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прийому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Години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прийому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проведення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ФАТХУТДІНОВ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Гайнулович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оловного управління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Бучанський р-н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Софіївська Борщагівка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Боголюбова, 13в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ВЕРЕЩАК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Миколайович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Перший заступник начальника 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оловного управління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Обухів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Київська, 5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ЗОРКА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Олена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Юріївна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начальника 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оловного управління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КОЛОШМАЙ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Галина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Володимирівна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начальника 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оловного управління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Межигірського Спаса, 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САМУТІН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Любов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Василівна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пенсійного забезпечення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КОРЧАКА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Леся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Олександрівна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з питань виплати пенсій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СКОРОБОГАТОВА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Аліна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Юріївна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юридичного управління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Бучанський р-н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Софіївська Борщагівка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Боголюбова, 13в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НАВРОЦЬКИЙ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Сергій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Васильович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управління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роботі з персоналом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Бровари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бул. Незалежності, 39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ПЕТРОВСЬКА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Тетяна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Віталіївна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інформаційних систем та електронних реєстрів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БОГОВИК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Наталія Петрівна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фінансово-економічного управління – начальник відділу бухгалтерського обліку № 1 – головний бухгалтер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Обухів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Київська, 5</w:t>
            </w:r>
          </w:p>
        </w:tc>
      </w:tr>
      <w:tr>
        <w:trPr>
          <w:trHeight w:val="174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ЧОПИК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Галина 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управління внутрішнього аудиту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Бучанський р-н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Софіївська Борщагівка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Боголюбова, 13в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БОРЕЦЬ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Юлія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адміністративного забезпечення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13.00-16.00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Терьохіна, 8а</w:t>
            </w:r>
          </w:p>
        </w:tc>
      </w:tr>
      <w:tr>
        <w:trPr>
          <w:trHeight w:val="316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ПАНОВА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Ілона Ігорівна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обслуговування громадян – начальник відділу методології та організації роботи з обслуговування громадян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Межигірського Спаса, 6</w:t>
            </w:r>
          </w:p>
        </w:tc>
      </w:tr>
      <w:tr>
        <w:trPr>
          <w:trHeight w:val="48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ТЕМИРЕНКО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Ганна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Олександрівна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управління контрольно-перевірочної роботи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Бориспіль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Головатого, 4</w:t>
            </w:r>
          </w:p>
        </w:tc>
      </w:tr>
      <w:tr>
        <w:trPr>
          <w:trHeight w:val="329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КОВАЛЕНКО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Наталія Володимирівна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з ретроконверсії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Броварський р-н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 Баришівка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Центральна, 3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КОЗУБ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Валерій Володимирович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з питань запобігання та виявлення корупції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Межигірського Спаса, 6</w:t>
            </w:r>
          </w:p>
        </w:tc>
      </w:tr>
      <w:tr>
        <w:trPr>
          <w:trHeight w:val="42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БОРДУСЬ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Юлія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Андріївна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організаційно-інформаційної роботи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Межигірського Спаса, 6</w:t>
            </w:r>
          </w:p>
        </w:tc>
      </w:tr>
      <w:tr>
        <w:trPr>
          <w:trHeight w:val="220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Згідно з графіком чергування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540" w:hanging="0"/>
        <w:jc w:val="both"/>
        <w:rPr>
          <w:b/>
          <w:b/>
          <w:szCs w:val="28"/>
        </w:rPr>
      </w:pPr>
      <w:r>
        <w:rPr>
          <w:b/>
          <w:szCs w:val="28"/>
        </w:rPr>
        <w:t>Жінки, яким присвоєно звання «Мати-героїня», інваліди Другої світової війни, Герої Соціалістичної Праці, Герої Радянського Союзу, Герої України приймаються позачергово.</w:t>
      </w:r>
    </w:p>
    <w:sectPr>
      <w:type w:val="nextPage"/>
      <w:pgSz w:w="11906" w:h="16838"/>
      <w:pgMar w:left="357" w:right="386" w:header="0" w:top="540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7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uk-U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622ba0"/>
    <w:pPr>
      <w:keepNext w:val="true"/>
      <w:outlineLvl w:val="0"/>
    </w:pPr>
    <w:rPr>
      <w:szCs w:val="24"/>
    </w:rPr>
  </w:style>
  <w:style w:type="paragraph" w:styleId="2">
    <w:name w:val="Heading 2"/>
    <w:basedOn w:val="Normal"/>
    <w:next w:val="Normal"/>
    <w:link w:val="Heading2Char"/>
    <w:uiPriority w:val="99"/>
    <w:qFormat/>
    <w:rsid w:val="00622ba0"/>
    <w:pPr>
      <w:keepNext w:val="true"/>
      <w:ind w:left="720" w:hanging="0"/>
      <w:jc w:val="center"/>
      <w:outlineLvl w:val="1"/>
    </w:pPr>
    <w:rPr>
      <w:b/>
      <w:bCs/>
      <w:szCs w:val="24"/>
    </w:rPr>
  </w:style>
  <w:style w:type="paragraph" w:styleId="3">
    <w:name w:val="Heading 3"/>
    <w:basedOn w:val="Normal"/>
    <w:next w:val="Normal"/>
    <w:link w:val="Heading3Char"/>
    <w:uiPriority w:val="99"/>
    <w:qFormat/>
    <w:rsid w:val="00622ba0"/>
    <w:pPr>
      <w:keepNext w:val="true"/>
      <w:jc w:val="center"/>
      <w:outlineLvl w:val="2"/>
    </w:pPr>
    <w:rPr>
      <w:b/>
      <w:bCs/>
      <w:szCs w:val="24"/>
    </w:rPr>
  </w:style>
  <w:style w:type="paragraph" w:styleId="4">
    <w:name w:val="Heading 4"/>
    <w:basedOn w:val="Normal"/>
    <w:next w:val="Normal"/>
    <w:link w:val="Heading4Char"/>
    <w:uiPriority w:val="99"/>
    <w:qFormat/>
    <w:rsid w:val="00622ba0"/>
    <w:pPr>
      <w:keepNext w:val="true"/>
      <w:ind w:left="4956" w:hanging="0"/>
      <w:outlineLvl w:val="3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07992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50799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07992"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07992"/>
    <w:rPr>
      <w:rFonts w:ascii="Calibri" w:hAnsi="Calibri" w:cs="Times New Roman"/>
      <w:b/>
      <w:bCs/>
      <w:sz w:val="28"/>
      <w:szCs w:val="28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07992"/>
    <w:rPr>
      <w:rFonts w:cs="Times New Roman"/>
      <w:sz w:val="20"/>
      <w:szCs w:val="20"/>
      <w:lang w:eastAsia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07992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Style10">
    <w:name w:val="Интернет-ссылка"/>
    <w:basedOn w:val="DefaultParagraphFont"/>
    <w:uiPriority w:val="99"/>
    <w:rsid w:val="006a7d4e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07992"/>
    <w:rPr>
      <w:rFonts w:cs="Times New Roman"/>
      <w:sz w:val="2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801b4"/>
    <w:rPr>
      <w:rFonts w:cs="Times New Roman"/>
      <w:sz w:val="20"/>
      <w:szCs w:val="20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801b4"/>
    <w:rPr>
      <w:rFonts w:cs="Times New Roman"/>
      <w:sz w:val="20"/>
      <w:szCs w:val="20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link w:val="BodyTextChar"/>
    <w:uiPriority w:val="99"/>
    <w:semiHidden/>
    <w:rsid w:val="00622ba0"/>
    <w:pPr/>
    <w:rPr>
      <w:b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link w:val="TitleChar"/>
    <w:uiPriority w:val="99"/>
    <w:qFormat/>
    <w:rsid w:val="006a7d4e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a0ccc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qFormat/>
    <w:rsid w:val="006a57ed"/>
    <w:pPr>
      <w:ind w:left="-900" w:right="-874" w:firstLine="360"/>
      <w:jc w:val="both"/>
    </w:pPr>
    <w:rPr>
      <w:szCs w:val="24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rsid w:val="001801b4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Style19">
    <w:name w:val="Footer"/>
    <w:basedOn w:val="Normal"/>
    <w:link w:val="FooterChar"/>
    <w:uiPriority w:val="99"/>
    <w:rsid w:val="001801b4"/>
    <w:pPr>
      <w:tabs>
        <w:tab w:val="clear" w:pos="708"/>
        <w:tab w:val="center" w:pos="4844" w:leader="none"/>
        <w:tab w:val="right" w:pos="96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90de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Application>LibreOffice/7.1.1.2$Windows_X86_64 LibreOffice_project/fe0b08f4af1bacafe4c7ecc87ce55bb426164676</Application>
  <AppVersion>15.0000</AppVersion>
  <Pages>2</Pages>
  <Words>411</Words>
  <Characters>2845</Characters>
  <CharactersWithSpaces>3095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2021-07-01T11:28:00Z</dcterms:created>
  <dc:creator>Nevedomskaya</dc:creator>
  <dc:description/>
  <dc:language>uk-UA</dc:language>
  <cp:lastModifiedBy/>
  <cp:lastPrinted>2021-08-17T07:47:00Z</cp:lastPrinted>
  <dcterms:modified xsi:type="dcterms:W3CDTF">2021-12-01T11:26:03Z</dcterms:modified>
  <cp:revision>12</cp:revision>
  <dc:subject/>
  <dc:title>Начальникам головних управлінь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