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F1" w:rsidRPr="007100F1" w:rsidRDefault="00DF2CD9" w:rsidP="00CA5E4A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olor w:val="000000"/>
          <w:kern w:val="36"/>
          <w:sz w:val="33"/>
          <w:szCs w:val="33"/>
          <w:lang w:eastAsia="uk-UA"/>
        </w:rPr>
      </w:pPr>
      <w:r w:rsidRPr="007100F1">
        <w:rPr>
          <w:rFonts w:ascii="Georgia" w:eastAsia="Times New Roman" w:hAnsi="Georgia" w:cs="Helvetica"/>
          <w:b/>
          <w:color w:val="000000"/>
          <w:kern w:val="36"/>
          <w:sz w:val="33"/>
          <w:szCs w:val="33"/>
          <w:lang w:eastAsia="uk-UA"/>
        </w:rPr>
        <w:t xml:space="preserve">Як заповнювати заяву-розрахунок на е-лікарняні: </w:t>
      </w:r>
    </w:p>
    <w:p w:rsidR="00DF2CD9" w:rsidRPr="007100F1" w:rsidRDefault="00DF2CD9" w:rsidP="00CA5E4A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olor w:val="000000"/>
          <w:kern w:val="36"/>
          <w:sz w:val="33"/>
          <w:szCs w:val="33"/>
          <w:lang w:eastAsia="uk-UA"/>
        </w:rPr>
      </w:pPr>
      <w:r w:rsidRPr="007100F1">
        <w:rPr>
          <w:rFonts w:ascii="Georgia" w:eastAsia="Times New Roman" w:hAnsi="Georgia" w:cs="Helvetica"/>
          <w:b/>
          <w:color w:val="000000"/>
          <w:kern w:val="36"/>
          <w:sz w:val="33"/>
          <w:szCs w:val="33"/>
          <w:lang w:eastAsia="uk-UA"/>
        </w:rPr>
        <w:t>зразок від ФСС</w:t>
      </w:r>
    </w:p>
    <w:p w:rsidR="00DF2CD9" w:rsidRPr="00DF2CD9" w:rsidRDefault="00DF2CD9" w:rsidP="00DF2CD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uk-UA"/>
        </w:rPr>
      </w:pPr>
      <w:r w:rsidRPr="00DF2CD9">
        <w:rPr>
          <w:rFonts w:ascii="Helvetica" w:eastAsia="Times New Roman" w:hAnsi="Helvetica" w:cs="Helvetica"/>
          <w:color w:val="61822F"/>
          <w:sz w:val="18"/>
          <w:szCs w:val="18"/>
          <w:lang w:eastAsia="uk-UA"/>
        </w:rPr>
        <w:t> 07.07.2021 11437</w:t>
      </w:r>
      <w:r w:rsidRPr="00DF2CD9">
        <w:rPr>
          <w:rFonts w:ascii="Helvetica" w:eastAsia="Times New Roman" w:hAnsi="Helvetica" w:cs="Helvetica"/>
          <w:color w:val="000000"/>
          <w:sz w:val="23"/>
          <w:szCs w:val="23"/>
          <w:lang w:eastAsia="uk-UA"/>
        </w:rPr>
        <w:t> </w:t>
      </w:r>
      <w:r w:rsidRPr="00DF2CD9">
        <w:rPr>
          <w:rFonts w:ascii="Helvetica" w:eastAsia="Times New Roman" w:hAnsi="Helvetica" w:cs="Helvetica"/>
          <w:color w:val="61822F"/>
          <w:sz w:val="18"/>
          <w:szCs w:val="18"/>
          <w:lang w:eastAsia="uk-UA"/>
        </w:rPr>
        <w:t>1</w:t>
      </w:r>
    </w:p>
    <w:p w:rsidR="00DF2CD9" w:rsidRPr="00DF2CD9" w:rsidRDefault="00DF2CD9" w:rsidP="00DF2CD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  <w:lang w:eastAsia="uk-UA"/>
        </w:rPr>
      </w:pPr>
      <w:r w:rsidRPr="00DF2CD9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  <w:lang w:eastAsia="uk-UA"/>
        </w:rPr>
        <w:t>ФСС навів приклад заповнення заяви-розрахунку на е-лікарняні</w:t>
      </w:r>
    </w:p>
    <w:p w:rsidR="00DF2CD9" w:rsidRPr="00DF2CD9" w:rsidRDefault="00DF2CD9" w:rsidP="00DF2C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B30"/>
          <w:sz w:val="23"/>
          <w:szCs w:val="23"/>
          <w:lang w:eastAsia="uk-UA"/>
        </w:rPr>
      </w:pPr>
    </w:p>
    <w:p w:rsidR="00DF2CD9" w:rsidRPr="007100F1" w:rsidRDefault="00DF2CD9" w:rsidP="00DF2CD9">
      <w:pPr>
        <w:shd w:val="clear" w:color="auto" w:fill="FFFFFF"/>
        <w:spacing w:after="75" w:line="240" w:lineRule="auto"/>
        <w:ind w:firstLine="708"/>
        <w:jc w:val="both"/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</w:pPr>
      <w:bookmarkStart w:id="0" w:name="_GoBack"/>
      <w:r w:rsidRPr="007100F1"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  <w:t>Фонд соціального страхування України </w:t>
      </w:r>
      <w:hyperlink r:id="rId5" w:tgtFrame="_blank" w:history="1">
        <w:r w:rsidRPr="007100F1">
          <w:rPr>
            <w:rFonts w:ascii="Helvetica" w:eastAsia="Times New Roman" w:hAnsi="Helvetica" w:cs="Helvetica"/>
            <w:color w:val="61822F"/>
            <w:sz w:val="24"/>
            <w:szCs w:val="24"/>
            <w:u w:val="single"/>
            <w:lang w:eastAsia="uk-UA"/>
          </w:rPr>
          <w:t>розповідає</w:t>
        </w:r>
      </w:hyperlink>
      <w:r w:rsidRPr="007100F1"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  <w:t>, що матеріальне забезпечення по </w:t>
      </w:r>
      <w:r w:rsidRPr="007100F1">
        <w:rPr>
          <w:rFonts w:ascii="Helvetica" w:eastAsia="Times New Roman" w:hAnsi="Helvetica" w:cs="Helvetica"/>
          <w:b/>
          <w:bCs/>
          <w:color w:val="232B30"/>
          <w:sz w:val="24"/>
          <w:szCs w:val="24"/>
          <w:lang w:eastAsia="uk-UA"/>
        </w:rPr>
        <w:t>е-лікарняних</w:t>
      </w:r>
      <w:r w:rsidRPr="007100F1"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  <w:t> 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затвердженим </w:t>
      </w:r>
      <w:hyperlink r:id="rId6" w:anchor="pn2" w:tgtFrame="_blank" w:history="1">
        <w:r w:rsidRPr="007100F1">
          <w:rPr>
            <w:rFonts w:ascii="Helvetica" w:eastAsia="Times New Roman" w:hAnsi="Helvetica" w:cs="Helvetica"/>
            <w:color w:val="61822F"/>
            <w:sz w:val="24"/>
            <w:szCs w:val="24"/>
            <w:u w:val="single"/>
            <w:lang w:eastAsia="uk-UA"/>
          </w:rPr>
          <w:t>постановою правління ФССУ від 19.07.2018 р. №12</w:t>
        </w:r>
      </w:hyperlink>
      <w:r w:rsidRPr="007100F1"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  <w:t>, з урахуванням наступного:</w:t>
      </w:r>
    </w:p>
    <w:p w:rsidR="00DF2CD9" w:rsidRPr="007100F1" w:rsidRDefault="00DF2CD9" w:rsidP="00DF2CD9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</w:pPr>
      <w:r w:rsidRPr="007100F1">
        <w:rPr>
          <w:rFonts w:ascii="Helvetica" w:eastAsia="Times New Roman" w:hAnsi="Helvetica" w:cs="Helvetica"/>
          <w:b/>
          <w:bCs/>
          <w:color w:val="232B30"/>
          <w:sz w:val="24"/>
          <w:szCs w:val="24"/>
          <w:lang w:eastAsia="uk-UA"/>
        </w:rPr>
        <w:t>1.</w:t>
      </w:r>
      <w:r w:rsidRPr="007100F1"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  <w:t> У е-лікарняного відсутня серія, але йому присвоюється унікальний номер.</w:t>
      </w:r>
    </w:p>
    <w:p w:rsidR="00DF2CD9" w:rsidRPr="007100F1" w:rsidRDefault="00DF2CD9" w:rsidP="00DF2CD9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</w:pPr>
      <w:r w:rsidRPr="007100F1">
        <w:rPr>
          <w:rFonts w:ascii="Helvetica" w:eastAsia="Times New Roman" w:hAnsi="Helvetica" w:cs="Helvetica"/>
          <w:i/>
          <w:iCs/>
          <w:color w:val="232B30"/>
          <w:sz w:val="24"/>
          <w:szCs w:val="24"/>
          <w:lang w:eastAsia="uk-UA"/>
        </w:rPr>
        <w:t>* Єдиний реєстраційний номер листка непрацездатності – унікальний номер, який формується та присвоюється автоматично за допомогою програмних засобів ведення Реєстру, складається з цифр, що утворюють числа натурального ряду, шляхом додавання одиниці до останнього наявного номера, та за яким може бути ідентифіковано випадок тимчасової непрацездатності та всі пов’язані з ним документи в реєстрі.</w:t>
      </w:r>
    </w:p>
    <w:p w:rsidR="00DF2CD9" w:rsidRPr="007100F1" w:rsidRDefault="00DF2CD9" w:rsidP="00DF2CD9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</w:pPr>
      <w:r w:rsidRPr="007100F1">
        <w:rPr>
          <w:rFonts w:ascii="Helvetica" w:eastAsia="Times New Roman" w:hAnsi="Helvetica" w:cs="Helvetica"/>
          <w:b/>
          <w:bCs/>
          <w:color w:val="232B30"/>
          <w:sz w:val="24"/>
          <w:szCs w:val="24"/>
          <w:lang w:eastAsia="uk-UA"/>
        </w:rPr>
        <w:t>2.</w:t>
      </w:r>
      <w:r w:rsidRPr="007100F1"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  <w:t> В е-лікарняному оновились причини непрацездатності.</w:t>
      </w:r>
    </w:p>
    <w:p w:rsidR="00DF2CD9" w:rsidRPr="007100F1" w:rsidRDefault="00DF2CD9" w:rsidP="00DF2CD9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4"/>
          <w:szCs w:val="24"/>
          <w:lang w:eastAsia="uk-UA"/>
        </w:rPr>
      </w:pPr>
      <w:r w:rsidRPr="007100F1">
        <w:rPr>
          <w:rFonts w:ascii="Helvetica" w:eastAsia="Times New Roman" w:hAnsi="Helvetica" w:cs="Helvetica"/>
          <w:i/>
          <w:iCs/>
          <w:color w:val="232B30"/>
          <w:sz w:val="24"/>
          <w:szCs w:val="24"/>
          <w:lang w:eastAsia="uk-UA"/>
        </w:rPr>
        <w:t>* Причина непрацездатності – відомості щодо страхового випадку, настання якого зумовило тимчасову непрацездатність, які містяться в записі про тимчасову непрацездатність.</w:t>
      </w:r>
    </w:p>
    <w:bookmarkEnd w:id="0"/>
    <w:p w:rsidR="00DF2CD9" w:rsidRPr="00DF2CD9" w:rsidRDefault="00DF2CD9" w:rsidP="00DF2CD9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232B30"/>
          <w:sz w:val="23"/>
          <w:szCs w:val="23"/>
          <w:lang w:eastAsia="uk-UA"/>
        </w:rPr>
      </w:pPr>
      <w:r w:rsidRPr="00DF2CD9">
        <w:rPr>
          <w:rFonts w:ascii="Helvetica" w:eastAsia="Times New Roman" w:hAnsi="Helvetica" w:cs="Helvetica"/>
          <w:noProof/>
          <w:color w:val="232B30"/>
          <w:sz w:val="23"/>
          <w:szCs w:val="23"/>
          <w:lang w:eastAsia="uk-UA"/>
        </w:rPr>
        <w:drawing>
          <wp:inline distT="0" distB="0" distL="0" distR="0" wp14:anchorId="786E7549" wp14:editId="40967B50">
            <wp:extent cx="6194425" cy="4385310"/>
            <wp:effectExtent l="0" t="0" r="0" b="0"/>
            <wp:docPr id="2" name="Рисунок 2" descr="https://storage.dtkt.ua/files/NikoNews/70551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dtkt.ua/files/NikoNews/70551Slide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D9" w:rsidRPr="00DF2CD9" w:rsidRDefault="00DF2CD9" w:rsidP="00DF2CD9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32B30"/>
          <w:sz w:val="23"/>
          <w:szCs w:val="23"/>
          <w:lang w:eastAsia="uk-UA"/>
        </w:rPr>
      </w:pPr>
      <w:r w:rsidRPr="00DF2CD9">
        <w:rPr>
          <w:rFonts w:ascii="Helvetica" w:eastAsia="Times New Roman" w:hAnsi="Helvetica" w:cs="Helvetica"/>
          <w:noProof/>
          <w:color w:val="232B30"/>
          <w:sz w:val="23"/>
          <w:szCs w:val="23"/>
          <w:lang w:eastAsia="uk-UA"/>
        </w:rPr>
        <w:lastRenderedPageBreak/>
        <w:drawing>
          <wp:inline distT="0" distB="0" distL="0" distR="0" wp14:anchorId="37283E01" wp14:editId="1DDF8010">
            <wp:extent cx="6194425" cy="4385310"/>
            <wp:effectExtent l="0" t="0" r="0" b="0"/>
            <wp:docPr id="3" name="Рисунок 3" descr="https://storage.dtkt.ua/files/NikoNews/70551Sli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dtkt.ua/files/NikoNews/70551Slide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08" w:rsidRDefault="00850A08"/>
    <w:sectPr w:rsidR="00850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D9"/>
    <w:rsid w:val="007100F1"/>
    <w:rsid w:val="00850A08"/>
    <w:rsid w:val="00CA5E4A"/>
    <w:rsid w:val="00D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dtkt.ua/doc/v0012890-18" TargetMode="External"/><Relationship Id="rId5" Type="http://schemas.openxmlformats.org/officeDocument/2006/relationships/hyperlink" Target="http://www.fse.gov.ua/fse/control/kiev/uk/publish/article/1023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Кучма Світлана Олександрівна</dc:creator>
  <cp:lastModifiedBy>Людмила</cp:lastModifiedBy>
  <cp:revision>2</cp:revision>
  <dcterms:created xsi:type="dcterms:W3CDTF">2021-07-29T14:12:00Z</dcterms:created>
  <dcterms:modified xsi:type="dcterms:W3CDTF">2021-07-29T14:12:00Z</dcterms:modified>
</cp:coreProperties>
</file>