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59"/>
      </w:tblGrid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Особам з інвалідністю з дитинства І групи підгрупи А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6589,8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Особам з інвалідністю з дитинства І групи підгрупи Б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3868,0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 xml:space="preserve">Особам з інвалідністю з дитинства ІІ групи 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1934,0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Одиноким особам з інвалідністю з дитинства ІІ групи, які за висновком медико-соціальної експертної комісії потребують постійного стороннього догляду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2997,7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Особам з інвалідністю з дитинства ІІІ групи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1934,0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Одиноким особам з інвалідністю з дитинства ІІІ групи, які за висновком медико-соціальної експертної комісії потребують постійного стороннього догляду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2610,9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 від 0 до 18 років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1934,0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 до 6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2403,8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 підгрупи А до 6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5553,8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 від 6 до 18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2662,8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 підгрупи А від 6 до 18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6589,8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A655DC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інвалідністю, захворювання яких пов’язане з Чорнобильською катастрофою від 0 до 18 років</w:t>
            </w:r>
          </w:p>
        </w:tc>
        <w:tc>
          <w:tcPr>
            <w:tcW w:w="2659" w:type="dxa"/>
          </w:tcPr>
          <w:p w:rsidR="00A655DC" w:rsidRPr="00486282" w:rsidRDefault="00A655DC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2030,7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486282" w:rsidP="004862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інвалідністю, захворювання яких пов’язане з Чорнобильською катастрофою до 6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486282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3080,7</w:t>
            </w:r>
            <w:r w:rsidR="002B1B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486282" w:rsidP="00A655D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 підгрупи А, захворювання яких пов’язане з Чорнобильською катастрофою до 6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486282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6230,7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486282" w:rsidP="004862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інвалідністю, захворювання яких пов’язане з Чорнобильською катастрофою від 6 до 18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486282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3339,7 грн.</w:t>
            </w:r>
          </w:p>
        </w:tc>
      </w:tr>
      <w:tr w:rsidR="00A655DC" w:rsidTr="00486282">
        <w:tc>
          <w:tcPr>
            <w:tcW w:w="7196" w:type="dxa"/>
          </w:tcPr>
          <w:p w:rsidR="00A655DC" w:rsidRPr="00486282" w:rsidRDefault="00486282" w:rsidP="004862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sz w:val="28"/>
                <w:szCs w:val="28"/>
              </w:rPr>
              <w:t>На дітей з інвалідністю підгрупи А, захворювання яких пов’язане з Чорнобильською катастрофою від 6 до 18 років з надбавкою на догляд</w:t>
            </w:r>
          </w:p>
        </w:tc>
        <w:tc>
          <w:tcPr>
            <w:tcW w:w="2659" w:type="dxa"/>
          </w:tcPr>
          <w:p w:rsidR="00A655DC" w:rsidRPr="00486282" w:rsidRDefault="00486282" w:rsidP="00A655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282">
              <w:rPr>
                <w:rFonts w:ascii="Times New Roman" w:hAnsi="Times New Roman" w:cs="Times New Roman"/>
                <w:b/>
                <w:sz w:val="28"/>
                <w:szCs w:val="28"/>
              </w:rPr>
              <w:t>7266,7 грн.</w:t>
            </w:r>
          </w:p>
        </w:tc>
      </w:tr>
    </w:tbl>
    <w:p w:rsidR="009A6804" w:rsidRDefault="00486282" w:rsidP="00A655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РОЗМІР ДОПОМОГИ</w:t>
      </w:r>
    </w:p>
    <w:p w:rsidR="00486282" w:rsidRPr="00A655DC" w:rsidRDefault="00486282" w:rsidP="00A655D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2022 РІК</w:t>
      </w:r>
    </w:p>
    <w:sectPr w:rsidR="00486282" w:rsidRPr="00A655DC" w:rsidSect="006A5B89">
      <w:pgSz w:w="11906" w:h="16838"/>
      <w:pgMar w:top="850" w:right="850" w:bottom="850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C1E2B"/>
    <w:multiLevelType w:val="hybridMultilevel"/>
    <w:tmpl w:val="14D8E0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5DC"/>
    <w:rsid w:val="002B1B9E"/>
    <w:rsid w:val="00486282"/>
    <w:rsid w:val="006A5B89"/>
    <w:rsid w:val="009A6804"/>
    <w:rsid w:val="00A655DC"/>
    <w:rsid w:val="00AE6CEB"/>
    <w:rsid w:val="00E1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ShelestUA</dc:creator>
  <cp:lastModifiedBy>ShelestUA</cp:lastModifiedBy>
  <cp:revision>4</cp:revision>
  <cp:lastPrinted>2022-01-17T09:16:00Z</cp:lastPrinted>
  <dcterms:created xsi:type="dcterms:W3CDTF">2022-01-17T08:54:00Z</dcterms:created>
  <dcterms:modified xsi:type="dcterms:W3CDTF">2022-01-17T09:17:00Z</dcterms:modified>
</cp:coreProperties>
</file>