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DD" w:rsidRPr="00D82A15" w:rsidRDefault="003A69DD" w:rsidP="003A6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надання адміністративних послуг </w:t>
      </w:r>
    </w:p>
    <w:p w:rsidR="003A69DD" w:rsidRPr="00D82A15" w:rsidRDefault="003A69DD" w:rsidP="003A6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C14" w:rsidRPr="00D82A15" w:rsidRDefault="00CA6C14" w:rsidP="00CA6C1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2019 році центр надання адміністративних послуг, працюючи як інтегрований офіс,  забезпечував якісний професійний прийом суб’єктів звернень, працював на виконання законів України «Про місцеве самоврядування в Україні», «Про адміністративні послуги» та інших чинних законодавчих актів відповідно до компетенції. </w:t>
      </w:r>
    </w:p>
    <w:p w:rsidR="003A69DD" w:rsidRDefault="003A69DD" w:rsidP="003A6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Штатна чисельність </w:t>
      </w:r>
      <w:proofErr w:type="spellStart"/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ЦНАПу</w:t>
      </w:r>
      <w:proofErr w:type="spellEnd"/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структурного підрозділу виконавчого комітету міської ради - протягом І-І</w:t>
      </w:r>
      <w:r w:rsidRPr="00D82A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кварталу 2019 року залишалася сталою: одинадцять посадових осіб місцевого самоврядування. Наразі це: начальник центру надання адміністративних послуг, три державні реєстратори та сім адміністраторів.</w:t>
      </w:r>
      <w:r w:rsidR="00CC0022"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Дані з 2017 року не змінювалися.</w:t>
      </w:r>
    </w:p>
    <w:p w:rsidR="00D82A15" w:rsidRPr="00D82A15" w:rsidRDefault="00D82A15" w:rsidP="003A6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69DD" w:rsidRPr="00D82A15" w:rsidRDefault="003A69DD" w:rsidP="003A69DD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року центр за переліком мав 136 видів адміністративних послуг. Надавав послуги виконавчого комітету міської ради, </w:t>
      </w:r>
      <w:proofErr w:type="spellStart"/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proofErr w:type="spellEnd"/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послуги з реєстрації/зняття з реєстрації місця проживання громадян, послуги з оформлення і видачі паспортів громадянина України та для виїзду громадянина за кордон</w:t>
      </w:r>
      <w:r w:rsidR="00CC0022"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(надаються з грудня 2018 року)</w:t>
      </w: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послуги державної реєстрації речових прав на нерухоме майно та їх обтяжень, послуги державної реєстрації юридичних осіб та фізичних осіб-підприємців, а також послуги державної реєстрації громадських формувань. </w:t>
      </w:r>
    </w:p>
    <w:p w:rsidR="003A69DD" w:rsidRPr="00D82A15" w:rsidRDefault="003A69DD" w:rsidP="003A6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Окрім того, з метою забезпечення термінового виконання звернень центр наразі продовжує надавати близько двадцяти видів довідок громадянам (до управління </w:t>
      </w:r>
      <w:proofErr w:type="spellStart"/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соцзахисту</w:t>
      </w:r>
      <w:proofErr w:type="spellEnd"/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лікарні, територіального центру, до нотаріату, у пенсійний фонд, військкомат, комунальні служби - про склад сім’ї,  про здійснення поховання, про реєстрацію місця проживання та ін.). </w:t>
      </w:r>
    </w:p>
    <w:p w:rsidR="003A69DD" w:rsidRPr="00D82A15" w:rsidRDefault="003A69DD" w:rsidP="003A6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виконання Закону  України  «Про звернення громадян» ЦНАП наразі приймає більше двадцяти  тематичних видів звернень громадян з різних особистих питань та питань життєдіяльності міста і його громади, проводить обробку документів звернень особистого прийому та запитів публічної інформації.</w:t>
      </w:r>
    </w:p>
    <w:p w:rsidR="003A69DD" w:rsidRPr="00D82A15" w:rsidRDefault="003A69DD" w:rsidP="003A6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ЦНАП постійно здійснює моніторинг петицій.</w:t>
      </w:r>
    </w:p>
    <w:p w:rsidR="003A69DD" w:rsidRPr="00D82A15" w:rsidRDefault="003A69DD" w:rsidP="003A6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69DD" w:rsidRPr="00D82A15" w:rsidRDefault="003A69DD" w:rsidP="00D82A1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A15">
        <w:rPr>
          <w:rFonts w:ascii="Times New Roman" w:eastAsia="Times New Roman" w:hAnsi="Times New Roman" w:cs="Times New Roman"/>
          <w:sz w:val="24"/>
          <w:szCs w:val="24"/>
        </w:rPr>
        <w:t>У І кварталі 2019 року Центром було впроваджено програму реєстру територіальної громади міста Переяслава-Хмельницького як</w:t>
      </w:r>
      <w:r w:rsidRPr="00D8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бази даних, призначеної для зберігання, обробки, використання визначеної законодавством інформації, що створюється, зберігається та </w:t>
      </w:r>
      <w:proofErr w:type="spellStart"/>
      <w:r w:rsidRPr="00D8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адмініструється</w:t>
      </w:r>
      <w:proofErr w:type="spellEnd"/>
      <w:r w:rsidRPr="00D8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органом реєстрації для обліку осіб, які проживають на території відповідної адміністративно-територіальної одиниці. Протягом ІІ-І</w:t>
      </w:r>
      <w:r w:rsidRPr="00D8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D8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кварталів Центр постійно працює в програмному забезпеченні  </w:t>
      </w:r>
      <w:r w:rsidRPr="00D82A15">
        <w:rPr>
          <w:rFonts w:ascii="Times New Roman" w:eastAsia="Times New Roman" w:hAnsi="Times New Roman" w:cs="Times New Roman"/>
          <w:sz w:val="24"/>
          <w:szCs w:val="24"/>
        </w:rPr>
        <w:t xml:space="preserve">реєстру територіальної громади,  </w:t>
      </w:r>
      <w:r w:rsidRPr="00D8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забезпечує його упорядкування, внесення змін та доповнень.</w:t>
      </w:r>
      <w:r w:rsidR="00CC0022" w:rsidRPr="00D8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 зв</w:t>
      </w:r>
      <w:r w:rsidR="00CC0022" w:rsidRPr="00D8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’</w:t>
      </w:r>
      <w:proofErr w:type="spellStart"/>
      <w:r w:rsidR="00CC0022" w:rsidRPr="00D8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язку</w:t>
      </w:r>
      <w:proofErr w:type="spellEnd"/>
      <w:r w:rsidR="00CC0022" w:rsidRPr="00D8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із введенням цього програмного забезпечення зменшилася кількість громадян </w:t>
      </w:r>
      <w:r w:rsidR="001E2D24" w:rsidRPr="00D8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прийомі в ЦНАП </w:t>
      </w:r>
      <w:r w:rsidR="00CC0022" w:rsidRPr="00D8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надання довідок до органу соціального захисту.</w:t>
      </w:r>
      <w:r w:rsidRPr="00D82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2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9DD" w:rsidRPr="00D82A15" w:rsidRDefault="003A69DD" w:rsidP="003A69DD">
      <w:pPr>
        <w:tabs>
          <w:tab w:val="left" w:pos="5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Протягом всього періоду </w:t>
      </w:r>
      <w:r w:rsidR="000446B8"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спільно з </w:t>
      </w:r>
      <w:proofErr w:type="spellStart"/>
      <w:r w:rsidR="000446B8"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="000446B8" w:rsidRPr="00D82A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="000446B8"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єктами</w:t>
      </w:r>
      <w:proofErr w:type="spellEnd"/>
      <w:r w:rsidR="000446B8"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надання адміністративних послуг </w:t>
      </w: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продовжувалося упорядкування документів відповідно до чинного законодавства щодо надання послуг </w:t>
      </w:r>
      <w:r w:rsidR="000446B8"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різних категорій</w:t>
      </w: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69DD" w:rsidRPr="00D82A15" w:rsidRDefault="003A69DD" w:rsidP="003A69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69DD" w:rsidRPr="00D82A15" w:rsidRDefault="003A69DD" w:rsidP="003A6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CA6C14"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році</w:t>
      </w: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 надання адміністративних послуг виконавчого комітету Переяслав-Хмельницької міської ради було опрацьовано документів, надано послуг та проведено консультацій </w:t>
      </w:r>
      <w:r w:rsidR="006C705E"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близько 40 тис.</w:t>
      </w:r>
      <w:r w:rsidRPr="00D82A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суб’єктам звернень.</w:t>
      </w:r>
    </w:p>
    <w:p w:rsidR="003A69DD" w:rsidRPr="00D82A15" w:rsidRDefault="003A69DD" w:rsidP="003A69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Надано результатів – </w:t>
      </w:r>
      <w:r w:rsidR="000446B8"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="00637C4A"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446B8"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0022"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у 2018 році </w:t>
      </w:r>
      <w:r w:rsidR="001E2D24"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C0022"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D24"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30770)</w:t>
      </w:r>
      <w:r w:rsidRPr="00D82A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них:</w:t>
      </w:r>
    </w:p>
    <w:p w:rsidR="003A69DD" w:rsidRPr="00D82A15" w:rsidRDefault="003A69DD" w:rsidP="003A69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6378A"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784</w:t>
      </w: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послуг реєстрації/зняття з реєстрації місця проживання громадян;</w:t>
      </w:r>
    </w:p>
    <w:p w:rsidR="003A69DD" w:rsidRPr="00D82A15" w:rsidRDefault="0076378A" w:rsidP="003A69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1837</w:t>
      </w:r>
      <w:r w:rsidR="003A69DD"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послуг паспортного сервісу;</w:t>
      </w:r>
    </w:p>
    <w:p w:rsidR="003A69DD" w:rsidRPr="00D82A15" w:rsidRDefault="003A69DD" w:rsidP="003A69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2937  послуг </w:t>
      </w:r>
      <w:proofErr w:type="spellStart"/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proofErr w:type="spellEnd"/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9DD" w:rsidRPr="00D82A15" w:rsidRDefault="003A69DD" w:rsidP="003A69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0446B8"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довідки громадян;</w:t>
      </w:r>
    </w:p>
    <w:p w:rsidR="003A69DD" w:rsidRPr="00D82A15" w:rsidRDefault="003A69DD" w:rsidP="003A69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3769 послуг державної реєстрації</w:t>
      </w:r>
      <w:r w:rsidRPr="00D82A15">
        <w:rPr>
          <w:rFonts w:ascii="Times New Roman" w:hAnsi="Times New Roman" w:cs="Times New Roman"/>
          <w:sz w:val="24"/>
          <w:szCs w:val="24"/>
        </w:rPr>
        <w:t xml:space="preserve"> майна та бізнесу (</w:t>
      </w:r>
      <w:proofErr w:type="spellStart"/>
      <w:r w:rsidRPr="00D82A15">
        <w:rPr>
          <w:rFonts w:ascii="Times New Roman" w:hAnsi="Times New Roman" w:cs="Times New Roman"/>
          <w:sz w:val="24"/>
          <w:szCs w:val="24"/>
        </w:rPr>
        <w:t>юр</w:t>
      </w:r>
      <w:proofErr w:type="spellEnd"/>
      <w:r w:rsidRPr="00D82A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82A15">
        <w:rPr>
          <w:rFonts w:ascii="Times New Roman" w:hAnsi="Times New Roman" w:cs="Times New Roman"/>
          <w:sz w:val="24"/>
          <w:szCs w:val="24"/>
        </w:rPr>
        <w:t>фіз</w:t>
      </w:r>
      <w:proofErr w:type="spellEnd"/>
      <w:r w:rsidRPr="00D82A15">
        <w:rPr>
          <w:rFonts w:ascii="Times New Roman" w:hAnsi="Times New Roman" w:cs="Times New Roman"/>
          <w:sz w:val="24"/>
          <w:szCs w:val="24"/>
        </w:rPr>
        <w:t xml:space="preserve"> осіб),</w:t>
      </w:r>
    </w:p>
    <w:p w:rsidR="003A69DD" w:rsidRPr="00D82A15" w:rsidRDefault="003A69DD" w:rsidP="003A69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15">
        <w:rPr>
          <w:rFonts w:ascii="Times New Roman" w:hAnsi="Times New Roman" w:cs="Times New Roman"/>
          <w:sz w:val="24"/>
          <w:szCs w:val="24"/>
        </w:rPr>
        <w:t xml:space="preserve">17 – </w:t>
      </w: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 державної реєстрації</w:t>
      </w:r>
      <w:r w:rsidRPr="00D82A15">
        <w:rPr>
          <w:rFonts w:ascii="Times New Roman" w:hAnsi="Times New Roman" w:cs="Times New Roman"/>
          <w:sz w:val="24"/>
          <w:szCs w:val="24"/>
        </w:rPr>
        <w:t xml:space="preserve"> громадських об’єднань;</w:t>
      </w:r>
    </w:p>
    <w:p w:rsidR="003A69DD" w:rsidRPr="00D82A15" w:rsidRDefault="003A69DD" w:rsidP="003A69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2202 звернен</w:t>
      </w:r>
      <w:r w:rsidR="00CC0022"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громадян, звернен</w:t>
      </w:r>
      <w:r w:rsidR="00CC0022"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особистого прийому, публічної інформації та петицій; </w:t>
      </w:r>
    </w:p>
    <w:p w:rsidR="003A69DD" w:rsidRPr="00D82A15" w:rsidRDefault="003A69DD" w:rsidP="003A69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1503 послуг виконкому.</w:t>
      </w:r>
    </w:p>
    <w:p w:rsidR="00B30973" w:rsidRPr="00D82A15" w:rsidRDefault="00B30973" w:rsidP="00B309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Середньомісячний прийом протягом року становив 1883 </w:t>
      </w:r>
      <w:proofErr w:type="spellStart"/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D82A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D82A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єкти</w:t>
      </w:r>
      <w:proofErr w:type="spellEnd"/>
      <w:r w:rsidRPr="00D82A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82A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звернень</w:t>
      </w:r>
      <w:proofErr w:type="spellEnd"/>
      <w:r w:rsidRPr="00D82A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ЦНАП</w:t>
      </w:r>
      <w:r w:rsidR="00D82A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30973" w:rsidRPr="00D82A15" w:rsidRDefault="00D82A15" w:rsidP="00B309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B30973" w:rsidRPr="00D82A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рийнято</w:t>
      </w:r>
      <w:proofErr w:type="spellEnd"/>
      <w:r w:rsidR="00B30973" w:rsidRPr="00D82A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840 </w:t>
      </w:r>
      <w:proofErr w:type="spellStart"/>
      <w:r w:rsidR="00B30973"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="00B30973" w:rsidRPr="00D82A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="00B30973" w:rsidRPr="00D82A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єктів</w:t>
      </w:r>
      <w:proofErr w:type="spellEnd"/>
      <w:r w:rsidR="00B30973" w:rsidRPr="00D82A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30973" w:rsidRPr="00D82A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звернень</w:t>
      </w:r>
      <w:proofErr w:type="spellEnd"/>
      <w:r w:rsidR="00B30973" w:rsidRPr="00D82A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="00B30973" w:rsidRPr="00D82A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кожну</w:t>
      </w:r>
      <w:proofErr w:type="spellEnd"/>
      <w:r w:rsidR="00B30973" w:rsidRPr="00D82A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30973" w:rsidRPr="00D82A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тисячу</w:t>
      </w:r>
      <w:proofErr w:type="spellEnd"/>
      <w:r w:rsidR="00B30973" w:rsidRPr="00D82A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B30973" w:rsidRPr="00D82A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населення</w:t>
      </w:r>
      <w:proofErr w:type="spellEnd"/>
      <w:r w:rsidR="00B30973" w:rsidRPr="00D82A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B30973" w:rsidRPr="00D82A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міста</w:t>
      </w:r>
      <w:proofErr w:type="spellEnd"/>
      <w:r w:rsidR="001E2D24" w:rsidRPr="00D82A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30973" w:rsidRPr="00D82A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3A69DD" w:rsidRPr="00D82A15" w:rsidRDefault="003A69DD" w:rsidP="003A69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 тематичних видів звернень суб’єктів найчастіше піднімалися питання реєстрації/зняття з реєстрації місця проживання громадян, паспортного сервісу, державної реєстрації майна та бізнесу, </w:t>
      </w:r>
      <w:r w:rsidRPr="00D82A15">
        <w:rPr>
          <w:rFonts w:ascii="Times New Roman" w:eastAsia="Calibri" w:hAnsi="Times New Roman" w:cs="Times New Roman"/>
          <w:sz w:val="24"/>
          <w:szCs w:val="24"/>
        </w:rPr>
        <w:t xml:space="preserve">соціального захисту, земельних відносин, архітектури, </w:t>
      </w:r>
      <w:r w:rsidRPr="00D82A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житлово-</w:t>
      </w:r>
      <w:r w:rsidRPr="00D82A15">
        <w:rPr>
          <w:rFonts w:ascii="Times New Roman" w:eastAsia="Calibri" w:hAnsi="Times New Roman" w:cs="Times New Roman"/>
          <w:sz w:val="24"/>
          <w:szCs w:val="24"/>
        </w:rPr>
        <w:t>комунального господарства, будівництва та ремонту доріг, благоустрою.</w:t>
      </w:r>
    </w:p>
    <w:p w:rsidR="003A69DD" w:rsidRPr="00D82A15" w:rsidRDefault="003A69DD" w:rsidP="003A69DD">
      <w:pPr>
        <w:tabs>
          <w:tab w:val="left" w:pos="441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0C16" w:rsidRPr="00D82A15" w:rsidRDefault="00470C16">
      <w:pPr>
        <w:rPr>
          <w:sz w:val="24"/>
          <w:szCs w:val="24"/>
        </w:rPr>
      </w:pPr>
    </w:p>
    <w:sectPr w:rsidR="00470C16" w:rsidRPr="00D82A15" w:rsidSect="002D571E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43DC9"/>
    <w:multiLevelType w:val="hybridMultilevel"/>
    <w:tmpl w:val="0BCCD110"/>
    <w:lvl w:ilvl="0" w:tplc="F4A0418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28"/>
    <w:rsid w:val="000446B8"/>
    <w:rsid w:val="001E2D24"/>
    <w:rsid w:val="002021C7"/>
    <w:rsid w:val="003A69DD"/>
    <w:rsid w:val="00470C16"/>
    <w:rsid w:val="00512016"/>
    <w:rsid w:val="00534C7B"/>
    <w:rsid w:val="00637C4A"/>
    <w:rsid w:val="006C705E"/>
    <w:rsid w:val="0076378A"/>
    <w:rsid w:val="00915354"/>
    <w:rsid w:val="00B30973"/>
    <w:rsid w:val="00BB01E1"/>
    <w:rsid w:val="00CA6C14"/>
    <w:rsid w:val="00CC0022"/>
    <w:rsid w:val="00D82A15"/>
    <w:rsid w:val="00DB3C28"/>
    <w:rsid w:val="00E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E557D-BF27-40CD-8A6B-FD289E85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2523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CNAP</cp:lastModifiedBy>
  <cp:revision>13</cp:revision>
  <cp:lastPrinted>2020-01-15T09:14:00Z</cp:lastPrinted>
  <dcterms:created xsi:type="dcterms:W3CDTF">2019-12-26T08:48:00Z</dcterms:created>
  <dcterms:modified xsi:type="dcterms:W3CDTF">2020-02-11T12:19:00Z</dcterms:modified>
</cp:coreProperties>
</file>