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7" w:rsidRDefault="00D02595" w:rsidP="00B659B7">
      <w:pPr>
        <w:pStyle w:val="Default"/>
        <w:tabs>
          <w:tab w:val="left" w:pos="4253"/>
        </w:tabs>
        <w:ind w:left="4820"/>
        <w:jc w:val="both"/>
        <w:rPr>
          <w:b/>
          <w:bCs/>
          <w:color w:val="auto"/>
          <w:sz w:val="28"/>
          <w:szCs w:val="28"/>
        </w:rPr>
      </w:pPr>
      <w:r>
        <w:rPr>
          <w:b/>
          <w:bCs/>
          <w:color w:val="auto"/>
          <w:sz w:val="28"/>
          <w:szCs w:val="28"/>
        </w:rPr>
        <w:t xml:space="preserve">                </w:t>
      </w:r>
      <w:r w:rsidR="00B659B7">
        <w:rPr>
          <w:b/>
          <w:bCs/>
          <w:color w:val="auto"/>
          <w:sz w:val="28"/>
          <w:szCs w:val="28"/>
        </w:rPr>
        <w:t>ЗАТВЕРДЖЕНО</w:t>
      </w:r>
    </w:p>
    <w:p w:rsidR="00B659B7" w:rsidRDefault="00B659B7" w:rsidP="00B659B7">
      <w:pPr>
        <w:pStyle w:val="Default"/>
        <w:tabs>
          <w:tab w:val="left" w:pos="4253"/>
        </w:tabs>
        <w:ind w:left="4820"/>
        <w:jc w:val="both"/>
        <w:rPr>
          <w:bCs/>
          <w:color w:val="auto"/>
        </w:rPr>
      </w:pPr>
      <w:r>
        <w:rPr>
          <w:bCs/>
          <w:color w:val="auto"/>
        </w:rPr>
        <w:t>р</w:t>
      </w:r>
      <w:r w:rsidRPr="00B659B7">
        <w:rPr>
          <w:bCs/>
          <w:color w:val="auto"/>
        </w:rPr>
        <w:t>ішенням Переяславської</w:t>
      </w:r>
      <w:r>
        <w:rPr>
          <w:bCs/>
          <w:color w:val="auto"/>
        </w:rPr>
        <w:t xml:space="preserve"> міської ради</w:t>
      </w:r>
    </w:p>
    <w:p w:rsidR="00B659B7" w:rsidRDefault="00B659B7" w:rsidP="00B659B7">
      <w:pPr>
        <w:pStyle w:val="Default"/>
        <w:tabs>
          <w:tab w:val="left" w:pos="4253"/>
        </w:tabs>
        <w:ind w:left="4820"/>
        <w:jc w:val="both"/>
        <w:rPr>
          <w:bCs/>
          <w:color w:val="auto"/>
        </w:rPr>
      </w:pPr>
      <w:r>
        <w:rPr>
          <w:bCs/>
          <w:color w:val="auto"/>
        </w:rPr>
        <w:t>№_______ від «____»__________202</w:t>
      </w:r>
      <w:r w:rsidR="00FB0C4C">
        <w:rPr>
          <w:bCs/>
          <w:color w:val="auto"/>
        </w:rPr>
        <w:t>1</w:t>
      </w:r>
      <w:r>
        <w:rPr>
          <w:bCs/>
          <w:color w:val="auto"/>
        </w:rPr>
        <w:t xml:space="preserve"> року</w:t>
      </w:r>
    </w:p>
    <w:p w:rsidR="00B659B7" w:rsidRDefault="00B659B7" w:rsidP="00B659B7">
      <w:pPr>
        <w:pStyle w:val="Default"/>
        <w:ind w:left="5245"/>
        <w:jc w:val="both"/>
        <w:rPr>
          <w:bCs/>
          <w:color w:val="auto"/>
        </w:rPr>
      </w:pPr>
    </w:p>
    <w:p w:rsidR="00B659B7" w:rsidRPr="00B659B7" w:rsidRDefault="00B659B7" w:rsidP="00B659B7">
      <w:pPr>
        <w:pStyle w:val="Default"/>
        <w:jc w:val="both"/>
        <w:rPr>
          <w:bCs/>
          <w:color w:val="auto"/>
        </w:rPr>
      </w:pPr>
    </w:p>
    <w:p w:rsidR="00472361" w:rsidRPr="00C56190" w:rsidRDefault="00472361" w:rsidP="00472361">
      <w:pPr>
        <w:pStyle w:val="Default"/>
        <w:jc w:val="center"/>
        <w:rPr>
          <w:color w:val="auto"/>
          <w:sz w:val="28"/>
          <w:szCs w:val="28"/>
        </w:rPr>
      </w:pPr>
      <w:r w:rsidRPr="00C56190">
        <w:rPr>
          <w:b/>
          <w:bCs/>
          <w:color w:val="auto"/>
          <w:sz w:val="28"/>
          <w:szCs w:val="28"/>
        </w:rPr>
        <w:t>Методика</w:t>
      </w:r>
    </w:p>
    <w:p w:rsidR="002916C7" w:rsidRDefault="00472361" w:rsidP="00472361">
      <w:pPr>
        <w:pStyle w:val="Default"/>
        <w:jc w:val="center"/>
        <w:rPr>
          <w:b/>
          <w:bCs/>
          <w:color w:val="auto"/>
          <w:sz w:val="28"/>
          <w:szCs w:val="28"/>
        </w:rPr>
      </w:pPr>
      <w:r w:rsidRPr="00C56190">
        <w:rPr>
          <w:b/>
          <w:bCs/>
          <w:color w:val="auto"/>
          <w:sz w:val="28"/>
          <w:szCs w:val="28"/>
        </w:rPr>
        <w:t xml:space="preserve">розрахунку орендної плати за </w:t>
      </w:r>
      <w:r w:rsidR="00B659B7">
        <w:rPr>
          <w:b/>
          <w:bCs/>
          <w:color w:val="auto"/>
          <w:sz w:val="28"/>
          <w:szCs w:val="28"/>
        </w:rPr>
        <w:t xml:space="preserve">комунальне </w:t>
      </w:r>
      <w:r w:rsidRPr="00C56190">
        <w:rPr>
          <w:b/>
          <w:bCs/>
          <w:color w:val="auto"/>
          <w:sz w:val="28"/>
          <w:szCs w:val="28"/>
        </w:rPr>
        <w:t xml:space="preserve"> майно</w:t>
      </w:r>
      <w:r w:rsidR="002916C7">
        <w:rPr>
          <w:b/>
          <w:bCs/>
          <w:color w:val="auto"/>
          <w:sz w:val="28"/>
          <w:szCs w:val="28"/>
        </w:rPr>
        <w:t xml:space="preserve"> </w:t>
      </w:r>
    </w:p>
    <w:p w:rsidR="00472361" w:rsidRPr="00C56190" w:rsidRDefault="002916C7" w:rsidP="00472361">
      <w:pPr>
        <w:pStyle w:val="Default"/>
        <w:jc w:val="center"/>
        <w:rPr>
          <w:b/>
          <w:bCs/>
          <w:color w:val="auto"/>
          <w:sz w:val="28"/>
          <w:szCs w:val="28"/>
        </w:rPr>
      </w:pPr>
      <w:r>
        <w:rPr>
          <w:b/>
          <w:bCs/>
          <w:color w:val="auto"/>
          <w:sz w:val="28"/>
          <w:szCs w:val="28"/>
        </w:rPr>
        <w:t>Переяславської міської територіальної громади</w:t>
      </w:r>
    </w:p>
    <w:p w:rsidR="00472361" w:rsidRPr="00C56190" w:rsidRDefault="00472361" w:rsidP="00472361">
      <w:pPr>
        <w:pStyle w:val="Default"/>
        <w:jc w:val="center"/>
        <w:rPr>
          <w:color w:val="auto"/>
          <w:sz w:val="28"/>
          <w:szCs w:val="28"/>
        </w:rPr>
      </w:pPr>
    </w:p>
    <w:p w:rsidR="005B502D" w:rsidRDefault="005B502D" w:rsidP="005B502D">
      <w:pPr>
        <w:pStyle w:val="a8"/>
        <w:spacing w:before="80"/>
        <w:jc w:val="both"/>
        <w:rPr>
          <w:rFonts w:ascii="Times New Roman" w:hAnsi="Times New Roman"/>
          <w:sz w:val="28"/>
          <w:szCs w:val="28"/>
        </w:rPr>
      </w:pPr>
      <w:r>
        <w:rPr>
          <w:rFonts w:ascii="Times New Roman" w:hAnsi="Times New Roman"/>
          <w:sz w:val="28"/>
          <w:szCs w:val="28"/>
        </w:rPr>
        <w:t>1.</w:t>
      </w:r>
      <w:r w:rsidR="00472361" w:rsidRPr="00C56190">
        <w:rPr>
          <w:sz w:val="28"/>
          <w:szCs w:val="28"/>
        </w:rPr>
        <w:t xml:space="preserve"> </w:t>
      </w:r>
      <w:r>
        <w:rPr>
          <w:rFonts w:ascii="Times New Roman" w:hAnsi="Times New Roman"/>
          <w:sz w:val="28"/>
          <w:szCs w:val="28"/>
        </w:rPr>
        <w:t>Ця Методика визначає механізм визначення розміру плати за оренду об’єктів, визначених частиною першою статті 3 Закону України “Про оренду державного та комунального майна” (далі — Закон).</w:t>
      </w:r>
    </w:p>
    <w:p w:rsidR="00472361" w:rsidRPr="00C56190" w:rsidRDefault="00472361" w:rsidP="00472361">
      <w:pPr>
        <w:pStyle w:val="Default"/>
        <w:jc w:val="both"/>
        <w:rPr>
          <w:color w:val="auto"/>
          <w:sz w:val="28"/>
          <w:szCs w:val="28"/>
        </w:rPr>
      </w:pPr>
      <w:r w:rsidRPr="00C56190">
        <w:rPr>
          <w:color w:val="auto"/>
          <w:sz w:val="28"/>
          <w:szCs w:val="28"/>
        </w:rPr>
        <w:t xml:space="preserve">       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w:t>
      </w:r>
      <w:r w:rsidR="005B502D">
        <w:rPr>
          <w:color w:val="auto"/>
          <w:sz w:val="28"/>
          <w:szCs w:val="28"/>
        </w:rPr>
        <w:t>балансоутримувач</w:t>
      </w:r>
      <w:r w:rsidRPr="00C56190">
        <w:rPr>
          <w:color w:val="auto"/>
          <w:sz w:val="28"/>
          <w:szCs w:val="28"/>
        </w:rPr>
        <w:t xml:space="preserve">. </w:t>
      </w:r>
    </w:p>
    <w:p w:rsidR="00472361" w:rsidRDefault="00472361" w:rsidP="00472361">
      <w:pPr>
        <w:pStyle w:val="Default"/>
        <w:jc w:val="both"/>
        <w:rPr>
          <w:color w:val="auto"/>
          <w:sz w:val="28"/>
          <w:szCs w:val="28"/>
        </w:rPr>
      </w:pPr>
      <w:r w:rsidRPr="00C56190">
        <w:rPr>
          <w:color w:val="auto"/>
          <w:sz w:val="28"/>
          <w:szCs w:val="28"/>
        </w:rPr>
        <w:t xml:space="preserve">      </w:t>
      </w:r>
      <w:r w:rsidR="005B502D">
        <w:rPr>
          <w:color w:val="auto"/>
          <w:sz w:val="28"/>
          <w:szCs w:val="28"/>
        </w:rPr>
        <w:t>3.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r w:rsidR="00950B52">
        <w:rPr>
          <w:color w:val="auto"/>
          <w:sz w:val="28"/>
          <w:szCs w:val="28"/>
        </w:rPr>
        <w:t>, примірна форма якого затвердж</w:t>
      </w:r>
      <w:r w:rsidR="008B6D82">
        <w:rPr>
          <w:color w:val="auto"/>
          <w:sz w:val="28"/>
          <w:szCs w:val="28"/>
        </w:rPr>
        <w:t xml:space="preserve">ена </w:t>
      </w:r>
      <w:r w:rsidR="00950B52">
        <w:rPr>
          <w:color w:val="auto"/>
          <w:sz w:val="28"/>
          <w:szCs w:val="28"/>
        </w:rPr>
        <w:t>Фондом державного майна.</w:t>
      </w:r>
      <w:r w:rsidRPr="00C56190">
        <w:rPr>
          <w:color w:val="auto"/>
          <w:sz w:val="28"/>
          <w:szCs w:val="28"/>
        </w:rPr>
        <w:t xml:space="preserve"> </w:t>
      </w:r>
    </w:p>
    <w:p w:rsidR="00487F93" w:rsidRPr="00C56190" w:rsidRDefault="00472361" w:rsidP="00472361">
      <w:pPr>
        <w:spacing w:line="240" w:lineRule="auto"/>
        <w:jc w:val="both"/>
        <w:rPr>
          <w:rFonts w:ascii="Times New Roman" w:hAnsi="Times New Roman" w:cs="Times New Roman"/>
          <w:sz w:val="28"/>
          <w:szCs w:val="28"/>
        </w:rPr>
      </w:pPr>
      <w:r w:rsidRPr="00C56190">
        <w:rPr>
          <w:rFonts w:ascii="Times New Roman" w:hAnsi="Times New Roman" w:cs="Times New Roman"/>
          <w:sz w:val="28"/>
          <w:szCs w:val="28"/>
        </w:rPr>
        <w:t xml:space="preserve">       </w:t>
      </w:r>
      <w:r w:rsidR="00A244B1">
        <w:rPr>
          <w:rFonts w:ascii="Times New Roman" w:hAnsi="Times New Roman" w:cs="Times New Roman"/>
          <w:sz w:val="28"/>
          <w:szCs w:val="28"/>
        </w:rPr>
        <w:t>4</w:t>
      </w:r>
      <w:r w:rsidRPr="00C56190">
        <w:rPr>
          <w:rFonts w:ascii="Times New Roman" w:hAnsi="Times New Roman" w:cs="Times New Roman"/>
          <w:sz w:val="28"/>
          <w:szCs w:val="28"/>
        </w:rPr>
        <w:t xml:space="preserve">. У разі оренди нерухомого майна (крім оренди нерухомого майна фізичними та юридичними особами, зазначеними у пункті </w:t>
      </w:r>
      <w:r w:rsidR="00791096">
        <w:rPr>
          <w:rFonts w:ascii="Times New Roman" w:hAnsi="Times New Roman" w:cs="Times New Roman"/>
          <w:sz w:val="28"/>
          <w:szCs w:val="28"/>
        </w:rPr>
        <w:t>11</w:t>
      </w:r>
      <w:r w:rsidRPr="00C56190">
        <w:rPr>
          <w:rFonts w:ascii="Times New Roman" w:hAnsi="Times New Roman" w:cs="Times New Roman"/>
          <w:sz w:val="28"/>
          <w:szCs w:val="28"/>
        </w:rPr>
        <w:t xml:space="preserve"> цієї Методики) </w:t>
      </w:r>
      <w:r w:rsidR="00EC309F">
        <w:rPr>
          <w:rFonts w:ascii="Times New Roman" w:hAnsi="Times New Roman" w:cs="Times New Roman"/>
          <w:sz w:val="28"/>
          <w:szCs w:val="28"/>
        </w:rPr>
        <w:t xml:space="preserve">та  іншого окремого індивідуально визначеного майна </w:t>
      </w:r>
      <w:r w:rsidRPr="00C56190">
        <w:rPr>
          <w:rFonts w:ascii="Times New Roman" w:hAnsi="Times New Roman" w:cs="Times New Roman"/>
          <w:sz w:val="28"/>
          <w:szCs w:val="28"/>
        </w:rPr>
        <w:t>розмір річної орендної плати визначається за формулою:</w:t>
      </w:r>
    </w:p>
    <w:tbl>
      <w:tblPr>
        <w:tblW w:w="9793" w:type="dxa"/>
        <w:tblInd w:w="108" w:type="dxa"/>
        <w:tblBorders>
          <w:top w:val="nil"/>
          <w:left w:val="nil"/>
          <w:bottom w:val="nil"/>
          <w:right w:val="nil"/>
        </w:tblBorders>
        <w:tblLayout w:type="fixed"/>
        <w:tblLook w:val="0000"/>
      </w:tblPr>
      <w:tblGrid>
        <w:gridCol w:w="9793"/>
      </w:tblGrid>
      <w:tr w:rsidR="00472361" w:rsidRPr="00C56190" w:rsidTr="000C6FE2">
        <w:trPr>
          <w:trHeight w:val="385"/>
        </w:trPr>
        <w:tc>
          <w:tcPr>
            <w:tcW w:w="9793" w:type="dxa"/>
          </w:tcPr>
          <w:p w:rsidR="00472361" w:rsidRPr="00C56190" w:rsidRDefault="00472361" w:rsidP="000C6FE2">
            <w:pPr>
              <w:pStyle w:val="Default"/>
              <w:ind w:left="-108"/>
              <w:jc w:val="center"/>
              <w:rPr>
                <w:color w:val="auto"/>
                <w:sz w:val="28"/>
                <w:szCs w:val="28"/>
              </w:rPr>
            </w:pPr>
            <w:r w:rsidRPr="00C56190">
              <w:rPr>
                <w:color w:val="auto"/>
                <w:sz w:val="28"/>
                <w:szCs w:val="28"/>
              </w:rPr>
              <w:t xml:space="preserve">О пл =   </w:t>
            </w:r>
            <w:r w:rsidRPr="00C56190">
              <w:rPr>
                <w:color w:val="auto"/>
                <w:sz w:val="28"/>
                <w:szCs w:val="28"/>
                <w:u w:val="single"/>
              </w:rPr>
              <w:t>В п х С ор</w:t>
            </w:r>
            <w:r w:rsidRPr="00C56190">
              <w:rPr>
                <w:color w:val="auto"/>
                <w:sz w:val="28"/>
                <w:szCs w:val="28"/>
              </w:rPr>
              <w:t xml:space="preserve"> ,</w:t>
            </w:r>
          </w:p>
          <w:p w:rsidR="00472361" w:rsidRPr="00C56190" w:rsidRDefault="00032552" w:rsidP="00032552">
            <w:pPr>
              <w:pStyle w:val="Default"/>
              <w:tabs>
                <w:tab w:val="left" w:pos="4403"/>
                <w:tab w:val="center" w:pos="4734"/>
              </w:tabs>
              <w:ind w:left="-108"/>
              <w:rPr>
                <w:color w:val="auto"/>
                <w:sz w:val="28"/>
                <w:szCs w:val="28"/>
              </w:rPr>
            </w:pPr>
            <w:r w:rsidRPr="00C56190">
              <w:rPr>
                <w:color w:val="auto"/>
                <w:sz w:val="28"/>
                <w:szCs w:val="28"/>
              </w:rPr>
              <w:tab/>
              <w:t xml:space="preserve">      </w:t>
            </w:r>
            <w:r w:rsidRPr="00C56190">
              <w:rPr>
                <w:color w:val="auto"/>
                <w:sz w:val="28"/>
                <w:szCs w:val="28"/>
              </w:rPr>
              <w:tab/>
            </w:r>
            <w:r w:rsidR="00472361" w:rsidRPr="00C56190">
              <w:rPr>
                <w:color w:val="auto"/>
                <w:sz w:val="28"/>
                <w:szCs w:val="28"/>
              </w:rPr>
              <w:t>100</w:t>
            </w:r>
          </w:p>
        </w:tc>
      </w:tr>
    </w:tbl>
    <w:p w:rsidR="009776D2" w:rsidRDefault="00032552" w:rsidP="009776D2">
      <w:pPr>
        <w:pStyle w:val="a8"/>
        <w:ind w:firstLine="0"/>
        <w:jc w:val="both"/>
        <w:rPr>
          <w:rFonts w:ascii="Times New Roman" w:hAnsi="Times New Roman"/>
          <w:sz w:val="28"/>
          <w:szCs w:val="28"/>
        </w:rPr>
      </w:pPr>
      <w:r w:rsidRPr="00C56190">
        <w:rPr>
          <w:sz w:val="28"/>
          <w:szCs w:val="28"/>
        </w:rPr>
        <w:t xml:space="preserve">       </w:t>
      </w:r>
      <w:r w:rsidR="009776D2">
        <w:rPr>
          <w:rFonts w:ascii="Times New Roman" w:hAnsi="Times New Roman"/>
          <w:sz w:val="28"/>
          <w:szCs w:val="28"/>
        </w:rPr>
        <w:t xml:space="preserve">де </w:t>
      </w:r>
      <w:r w:rsidR="009776D2" w:rsidRPr="00DF6FBD">
        <w:rPr>
          <w:position w:val="-12"/>
        </w:rPr>
        <w:object w:dxaOrig="4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6" o:title=""/>
          </v:shape>
          <o:OLEObject Type="Embed" ProgID="Equation.3" ShapeID="_x0000_i1025" DrawAspect="Content" ObjectID="_1694343129" r:id="rId7"/>
        </w:object>
      </w:r>
      <w:r w:rsidR="009776D2">
        <w:rPr>
          <w:rFonts w:ascii="Times New Roman" w:hAnsi="Times New Roman"/>
          <w:sz w:val="28"/>
          <w:szCs w:val="28"/>
        </w:rPr>
        <w:t xml:space="preserve"> — розмір річної орендної плати, гривень;</w:t>
      </w:r>
    </w:p>
    <w:p w:rsidR="009776D2" w:rsidRDefault="009776D2" w:rsidP="009776D2">
      <w:pPr>
        <w:pStyle w:val="a8"/>
        <w:ind w:firstLine="378"/>
        <w:jc w:val="both"/>
        <w:rPr>
          <w:rFonts w:ascii="Times New Roman" w:hAnsi="Times New Roman"/>
          <w:sz w:val="28"/>
          <w:szCs w:val="28"/>
        </w:rPr>
      </w:pPr>
      <w:r w:rsidRPr="00DF6FBD">
        <w:rPr>
          <w:position w:val="-10"/>
        </w:rPr>
        <w:object w:dxaOrig="315" w:dyaOrig="330">
          <v:shape id="_x0000_i1026" type="#_x0000_t75" style="width:15.75pt;height:16.5pt" o:ole="">
            <v:imagedata r:id="rId8" o:title=""/>
          </v:shape>
          <o:OLEObject Type="Embed" ProgID="Equation.3" ShapeID="_x0000_i1026" DrawAspect="Content" ObjectID="_1694343130" r:id="rId9"/>
        </w:object>
      </w:r>
      <w:r>
        <w:rPr>
          <w:rFonts w:ascii="Times New Roman" w:hAnsi="Times New Roman"/>
          <w:sz w:val="28"/>
          <w:szCs w:val="28"/>
        </w:rPr>
        <w:t xml:space="preserve"> — вартість орендованого майна, визначена шляхом проведення незалежної оцінки (без урахування податку на додану вартість), гривень;</w:t>
      </w:r>
    </w:p>
    <w:p w:rsidR="009776D2" w:rsidRDefault="009776D2" w:rsidP="009776D2">
      <w:pPr>
        <w:pStyle w:val="a8"/>
        <w:ind w:firstLine="378"/>
        <w:jc w:val="both"/>
        <w:rPr>
          <w:rFonts w:ascii="Times New Roman" w:hAnsi="Times New Roman"/>
          <w:sz w:val="28"/>
          <w:szCs w:val="28"/>
        </w:rPr>
      </w:pPr>
      <w:r w:rsidRPr="00DF6FBD">
        <w:rPr>
          <w:position w:val="-14"/>
        </w:rPr>
        <w:object w:dxaOrig="390" w:dyaOrig="390">
          <v:shape id="_x0000_i1027" type="#_x0000_t75" style="width:19.5pt;height:19.5pt" o:ole="">
            <v:imagedata r:id="rId10" o:title=""/>
          </v:shape>
          <o:OLEObject Type="Embed" ProgID="Equation.3" ShapeID="_x0000_i1027" DrawAspect="Content" ObjectID="_1694343131" r:id="rId11"/>
        </w:object>
      </w:r>
      <w:r>
        <w:rPr>
          <w:rFonts w:ascii="Times New Roman" w:hAnsi="Times New Roman"/>
          <w:sz w:val="28"/>
          <w:szCs w:val="28"/>
        </w:rPr>
        <w:t xml:space="preserve"> — орендна ставка, визначена згідно з додатком 1 (у разі укладення договору з орендарем відповідно до статті 15 Закону) або додатком 2 (для договорів оренди, які продовжуються вперше) або пунктом </w:t>
      </w:r>
      <w:r w:rsidR="007E16F5" w:rsidRPr="007E16F5">
        <w:rPr>
          <w:rFonts w:ascii="Times New Roman" w:hAnsi="Times New Roman"/>
          <w:sz w:val="28"/>
          <w:szCs w:val="28"/>
        </w:rPr>
        <w:t>12</w:t>
      </w:r>
      <w:r>
        <w:rPr>
          <w:rFonts w:ascii="Times New Roman" w:hAnsi="Times New Roman"/>
          <w:sz w:val="28"/>
          <w:szCs w:val="28"/>
        </w:rPr>
        <w:t xml:space="preserve"> цієї Методики</w:t>
      </w:r>
      <w:r>
        <w:rPr>
          <w:rFonts w:ascii="Times New Roman" w:hAnsi="Times New Roman"/>
          <w:color w:val="FF0000"/>
          <w:sz w:val="28"/>
          <w:szCs w:val="28"/>
        </w:rPr>
        <w:t xml:space="preserve"> </w:t>
      </w:r>
      <w:r>
        <w:rPr>
          <w:rFonts w:ascii="Times New Roman" w:hAnsi="Times New Roman"/>
          <w:sz w:val="28"/>
          <w:szCs w:val="28"/>
        </w:rPr>
        <w:t>для іншого окремого індивідуально визначеного майна.</w:t>
      </w:r>
    </w:p>
    <w:p w:rsidR="009776D2" w:rsidRDefault="009776D2" w:rsidP="009776D2">
      <w:pPr>
        <w:pStyle w:val="a8"/>
        <w:ind w:firstLine="378"/>
        <w:jc w:val="both"/>
        <w:rPr>
          <w:rFonts w:ascii="Times New Roman" w:hAnsi="Times New Roman"/>
          <w:sz w:val="28"/>
          <w:szCs w:val="28"/>
        </w:rPr>
      </w:pPr>
    </w:p>
    <w:p w:rsidR="009776D2" w:rsidRDefault="009776D2" w:rsidP="009776D2">
      <w:pPr>
        <w:pStyle w:val="a8"/>
        <w:ind w:firstLine="378"/>
        <w:jc w:val="both"/>
        <w:rPr>
          <w:rFonts w:ascii="Times New Roman" w:hAnsi="Times New Roman"/>
          <w:sz w:val="28"/>
          <w:szCs w:val="28"/>
        </w:rPr>
      </w:pPr>
    </w:p>
    <w:p w:rsidR="00472361" w:rsidRPr="00C56190" w:rsidRDefault="00032552" w:rsidP="009776D2">
      <w:pPr>
        <w:pStyle w:val="Default"/>
        <w:jc w:val="both"/>
        <w:rPr>
          <w:sz w:val="28"/>
          <w:szCs w:val="28"/>
        </w:rPr>
      </w:pPr>
      <w:r w:rsidRPr="00C56190">
        <w:rPr>
          <w:sz w:val="28"/>
          <w:szCs w:val="28"/>
        </w:rPr>
        <w:t xml:space="preserve">       Розмір орендної плати за базовий місяць оренди нерухомого </w:t>
      </w:r>
      <w:r w:rsidR="009776D2">
        <w:rPr>
          <w:sz w:val="28"/>
          <w:szCs w:val="28"/>
        </w:rPr>
        <w:t xml:space="preserve">та іншого окремого індивідуально визначеного </w:t>
      </w:r>
      <w:r w:rsidRPr="00C56190">
        <w:rPr>
          <w:sz w:val="28"/>
          <w:szCs w:val="28"/>
        </w:rPr>
        <w:t>майна визначається за формулою:</w:t>
      </w:r>
    </w:p>
    <w:tbl>
      <w:tblPr>
        <w:tblW w:w="0" w:type="auto"/>
        <w:jc w:val="center"/>
        <w:tblBorders>
          <w:top w:val="nil"/>
          <w:left w:val="nil"/>
          <w:bottom w:val="nil"/>
          <w:right w:val="nil"/>
        </w:tblBorders>
        <w:tblLayout w:type="fixed"/>
        <w:tblLook w:val="0000"/>
      </w:tblPr>
      <w:tblGrid>
        <w:gridCol w:w="9747"/>
      </w:tblGrid>
      <w:tr w:rsidR="00F92E00" w:rsidRPr="00C56190" w:rsidTr="00F92E00">
        <w:trPr>
          <w:trHeight w:val="385"/>
          <w:jc w:val="center"/>
        </w:trPr>
        <w:tc>
          <w:tcPr>
            <w:tcW w:w="9747" w:type="dxa"/>
          </w:tcPr>
          <w:p w:rsidR="00F92E00" w:rsidRPr="00C56190" w:rsidRDefault="00F92E00" w:rsidP="00F92E00">
            <w:pPr>
              <w:pStyle w:val="Default"/>
              <w:jc w:val="center"/>
              <w:rPr>
                <w:color w:val="auto"/>
                <w:sz w:val="28"/>
                <w:szCs w:val="28"/>
                <w:u w:val="single"/>
              </w:rPr>
            </w:pPr>
            <w:r w:rsidRPr="00C56190">
              <w:rPr>
                <w:color w:val="auto"/>
                <w:sz w:val="28"/>
                <w:szCs w:val="28"/>
              </w:rPr>
              <w:t xml:space="preserve">О пл. міс. = </w:t>
            </w:r>
            <w:r w:rsidRPr="00C56190">
              <w:rPr>
                <w:color w:val="auto"/>
                <w:sz w:val="28"/>
                <w:szCs w:val="28"/>
                <w:u w:val="single"/>
              </w:rPr>
              <w:t>О пл</w:t>
            </w:r>
          </w:p>
          <w:p w:rsidR="00F92E00" w:rsidRPr="00C56190" w:rsidRDefault="00F92E00" w:rsidP="00F92E00">
            <w:pPr>
              <w:pStyle w:val="Default"/>
              <w:jc w:val="center"/>
              <w:rPr>
                <w:color w:val="auto"/>
                <w:sz w:val="23"/>
                <w:szCs w:val="23"/>
              </w:rPr>
            </w:pPr>
            <w:r w:rsidRPr="00C56190">
              <w:rPr>
                <w:color w:val="auto"/>
                <w:sz w:val="28"/>
                <w:szCs w:val="28"/>
              </w:rPr>
              <w:t xml:space="preserve">                </w:t>
            </w:r>
            <w:r w:rsidR="002B0AD2" w:rsidRPr="00C56190">
              <w:rPr>
                <w:color w:val="auto"/>
                <w:sz w:val="28"/>
                <w:szCs w:val="28"/>
              </w:rPr>
              <w:t xml:space="preserve">   </w:t>
            </w:r>
            <w:r w:rsidRPr="00C56190">
              <w:rPr>
                <w:color w:val="auto"/>
                <w:sz w:val="28"/>
                <w:szCs w:val="28"/>
              </w:rPr>
              <w:t xml:space="preserve"> 12</w:t>
            </w:r>
          </w:p>
        </w:tc>
      </w:tr>
    </w:tbl>
    <w:p w:rsidR="005B6339" w:rsidRPr="00C56190" w:rsidRDefault="005B6339" w:rsidP="005B6339">
      <w:pPr>
        <w:pStyle w:val="Default"/>
        <w:jc w:val="both"/>
        <w:rPr>
          <w:color w:val="auto"/>
          <w:sz w:val="28"/>
          <w:szCs w:val="28"/>
        </w:rPr>
      </w:pPr>
      <w:r w:rsidRPr="00C56190">
        <w:rPr>
          <w:color w:val="auto"/>
          <w:sz w:val="28"/>
          <w:szCs w:val="28"/>
        </w:rPr>
        <w:lastRenderedPageBreak/>
        <w:t xml:space="preserve">      де О пл - розмір річної орендної плати, </w:t>
      </w:r>
      <w:r w:rsidR="009776D2">
        <w:rPr>
          <w:color w:val="auto"/>
          <w:sz w:val="28"/>
          <w:szCs w:val="28"/>
        </w:rPr>
        <w:t>гривень</w:t>
      </w:r>
      <w:r w:rsidRPr="00C56190">
        <w:rPr>
          <w:color w:val="auto"/>
          <w:sz w:val="28"/>
          <w:szCs w:val="28"/>
        </w:rPr>
        <w:t xml:space="preserve">. </w:t>
      </w:r>
    </w:p>
    <w:p w:rsidR="00A244B1" w:rsidRDefault="005B6339" w:rsidP="00A244B1">
      <w:pPr>
        <w:pStyle w:val="a8"/>
        <w:jc w:val="both"/>
        <w:rPr>
          <w:rFonts w:ascii="Times New Roman" w:hAnsi="Times New Roman"/>
          <w:sz w:val="28"/>
          <w:szCs w:val="28"/>
        </w:rPr>
      </w:pPr>
      <w:r w:rsidRPr="00C56190">
        <w:rPr>
          <w:sz w:val="28"/>
          <w:szCs w:val="28"/>
        </w:rPr>
        <w:t xml:space="preserve">       </w:t>
      </w:r>
      <w:r w:rsidR="00A244B1">
        <w:rPr>
          <w:rFonts w:ascii="Times New Roman" w:hAnsi="Times New Roman"/>
          <w:sz w:val="28"/>
          <w:szCs w:val="28"/>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244B1" w:rsidRPr="00A244B1" w:rsidRDefault="005B6339" w:rsidP="00A244B1">
      <w:pPr>
        <w:pStyle w:val="a8"/>
        <w:jc w:val="both"/>
        <w:rPr>
          <w:rFonts w:ascii="Times New Roman" w:hAnsi="Times New Roman"/>
          <w:sz w:val="28"/>
          <w:szCs w:val="28"/>
        </w:rPr>
      </w:pPr>
      <w:r w:rsidRPr="00A244B1">
        <w:rPr>
          <w:rFonts w:ascii="Times New Roman" w:hAnsi="Times New Roman"/>
          <w:sz w:val="28"/>
          <w:szCs w:val="28"/>
        </w:rPr>
        <w:t xml:space="preserve">       </w:t>
      </w:r>
      <w:r w:rsidR="00A244B1" w:rsidRPr="00A244B1">
        <w:rPr>
          <w:rFonts w:ascii="Times New Roman" w:hAnsi="Times New Roman"/>
          <w:sz w:val="28"/>
          <w:szCs w:val="28"/>
        </w:rPr>
        <w:t>5.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6"/>
          <w:sz w:val="28"/>
          <w:szCs w:val="28"/>
        </w:rPr>
        <w:object w:dxaOrig="1719" w:dyaOrig="660">
          <v:shape id="_x0000_i1028" type="#_x0000_t75" style="width:86.25pt;height:33pt" o:ole="">
            <v:imagedata r:id="rId12" o:title=""/>
          </v:shape>
          <o:OLEObject Type="Embed" ProgID="Equation.3" ShapeID="_x0000_i1028" DrawAspect="Content" ObjectID="_1694343132" r:id="rId13"/>
        </w:object>
      </w:r>
      <w:r w:rsidRPr="00A244B1">
        <w:rPr>
          <w:rFonts w:ascii="Times New Roman" w:hAnsi="Times New Roman"/>
          <w:sz w:val="28"/>
          <w:szCs w:val="28"/>
        </w:rPr>
        <w:t>,</w:t>
      </w:r>
    </w:p>
    <w:p w:rsidR="00A244B1" w:rsidRPr="00A244B1" w:rsidRDefault="00A244B1" w:rsidP="00A244B1">
      <w:pPr>
        <w:pStyle w:val="a8"/>
        <w:ind w:firstLine="0"/>
        <w:jc w:val="both"/>
        <w:rPr>
          <w:rFonts w:ascii="Times New Roman" w:hAnsi="Times New Roman"/>
          <w:sz w:val="28"/>
          <w:szCs w:val="28"/>
        </w:rPr>
      </w:pPr>
      <w:r w:rsidRPr="00A244B1">
        <w:rPr>
          <w:rFonts w:ascii="Times New Roman" w:hAnsi="Times New Roman"/>
          <w:sz w:val="28"/>
          <w:szCs w:val="28"/>
        </w:rPr>
        <w:t xml:space="preserve">де </w:t>
      </w:r>
      <w:r w:rsidRPr="00A244B1">
        <w:rPr>
          <w:rFonts w:ascii="Times New Roman" w:hAnsi="Times New Roman"/>
          <w:position w:val="-12"/>
          <w:sz w:val="28"/>
          <w:szCs w:val="28"/>
        </w:rPr>
        <w:object w:dxaOrig="705" w:dyaOrig="375">
          <v:shape id="_x0000_i1029" type="#_x0000_t75" style="width:35.25pt;height:18.75pt" o:ole="">
            <v:imagedata r:id="rId14" o:title=""/>
          </v:shape>
          <o:OLEObject Type="Embed" ProgID="Equation.3" ShapeID="_x0000_i1029" DrawAspect="Content" ObjectID="_1694343133" r:id="rId15"/>
        </w:object>
      </w:r>
      <w:r w:rsidRPr="00A244B1">
        <w:rPr>
          <w:rFonts w:ascii="Times New Roman" w:hAnsi="Times New Roman"/>
          <w:sz w:val="28"/>
          <w:szCs w:val="28"/>
        </w:rPr>
        <w:t xml:space="preserve"> — розмір добової орендної плати, гривень;</w:t>
      </w:r>
    </w:p>
    <w:p w:rsidR="00A244B1" w:rsidRPr="00A244B1" w:rsidRDefault="00A244B1" w:rsidP="00A244B1">
      <w:pPr>
        <w:pStyle w:val="a8"/>
        <w:ind w:firstLine="378"/>
        <w:jc w:val="both"/>
        <w:rPr>
          <w:rFonts w:ascii="Times New Roman" w:hAnsi="Times New Roman"/>
          <w:sz w:val="28"/>
          <w:szCs w:val="28"/>
        </w:rPr>
      </w:pPr>
      <w:r w:rsidRPr="00A244B1">
        <w:rPr>
          <w:rFonts w:ascii="Times New Roman" w:hAnsi="Times New Roman"/>
          <w:sz w:val="28"/>
          <w:szCs w:val="28"/>
        </w:rPr>
        <w:t>Х — кількість днів у місяці фактичного користування.</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6"/>
          <w:sz w:val="28"/>
          <w:szCs w:val="28"/>
        </w:rPr>
        <w:object w:dxaOrig="2299" w:dyaOrig="660">
          <v:shape id="_x0000_i1030" type="#_x0000_t75" style="width:114.75pt;height:33pt" o:ole="">
            <v:imagedata r:id="rId16" o:title=""/>
          </v:shape>
          <o:OLEObject Type="Embed" ProgID="Equation.3" ShapeID="_x0000_i1030" DrawAspect="Content" ObjectID="_1694343134" r:id="rId17"/>
        </w:object>
      </w:r>
      <w:r w:rsidRPr="00A244B1">
        <w:rPr>
          <w:rFonts w:ascii="Times New Roman" w:hAnsi="Times New Roman"/>
          <w:sz w:val="28"/>
          <w:szCs w:val="28"/>
        </w:rPr>
        <w:t>,</w:t>
      </w:r>
    </w:p>
    <w:p w:rsidR="00A244B1" w:rsidRPr="00A244B1" w:rsidRDefault="00A244B1" w:rsidP="00A244B1">
      <w:pPr>
        <w:pStyle w:val="a8"/>
        <w:ind w:firstLine="0"/>
        <w:jc w:val="both"/>
        <w:rPr>
          <w:rFonts w:ascii="Times New Roman" w:hAnsi="Times New Roman"/>
          <w:sz w:val="28"/>
          <w:szCs w:val="28"/>
        </w:rPr>
      </w:pPr>
      <w:r w:rsidRPr="00A244B1">
        <w:rPr>
          <w:rFonts w:ascii="Times New Roman" w:hAnsi="Times New Roman"/>
          <w:sz w:val="28"/>
          <w:szCs w:val="28"/>
        </w:rPr>
        <w:t xml:space="preserve">де </w:t>
      </w:r>
      <w:r w:rsidRPr="00A244B1">
        <w:rPr>
          <w:rFonts w:ascii="Times New Roman" w:hAnsi="Times New Roman"/>
          <w:position w:val="-12"/>
          <w:sz w:val="28"/>
          <w:szCs w:val="28"/>
        </w:rPr>
        <w:object w:dxaOrig="720" w:dyaOrig="375">
          <v:shape id="_x0000_i1031" type="#_x0000_t75" style="width:36pt;height:18.75pt" o:ole="">
            <v:imagedata r:id="rId18" o:title=""/>
          </v:shape>
          <o:OLEObject Type="Embed" ProgID="Equation.3" ShapeID="_x0000_i1031" DrawAspect="Content" ObjectID="_1694343135" r:id="rId19"/>
        </w:object>
      </w:r>
      <w:r w:rsidRPr="00A244B1">
        <w:rPr>
          <w:rFonts w:ascii="Times New Roman" w:hAnsi="Times New Roman"/>
          <w:sz w:val="28"/>
          <w:szCs w:val="28"/>
        </w:rPr>
        <w:t xml:space="preserve"> — розмір погодинної орендної плати;</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Х — кількість днів у місяці фактичного користування.</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У разі коли погодинна орендна плата припадає на вихідний або святковий день, у такі дні орендна плата нараховується за повну добу.</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6. Розмір річної орендної плати за єдині майнові комплекси, їх відокремлені структурні підрозділи визначається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4"/>
          <w:sz w:val="28"/>
          <w:szCs w:val="28"/>
        </w:rPr>
        <w:object w:dxaOrig="2745" w:dyaOrig="675">
          <v:shape id="_x0000_i1032" type="#_x0000_t75" style="width:137.25pt;height:33.75pt" o:ole="">
            <v:imagedata r:id="rId20" o:title=""/>
          </v:shape>
          <o:OLEObject Type="Embed" ProgID="Equation.3" ShapeID="_x0000_i1032" DrawAspect="Content" ObjectID="_1694343136" r:id="rId21"/>
        </w:object>
      </w:r>
    </w:p>
    <w:p w:rsidR="00A244B1" w:rsidRPr="00A244B1" w:rsidRDefault="00A244B1" w:rsidP="00A244B1">
      <w:pPr>
        <w:pStyle w:val="a8"/>
        <w:ind w:firstLine="0"/>
        <w:jc w:val="both"/>
        <w:rPr>
          <w:rFonts w:ascii="Times New Roman" w:hAnsi="Times New Roman"/>
          <w:sz w:val="28"/>
          <w:szCs w:val="28"/>
        </w:rPr>
      </w:pPr>
      <w:r w:rsidRPr="00A244B1">
        <w:rPr>
          <w:rFonts w:ascii="Times New Roman" w:hAnsi="Times New Roman"/>
          <w:sz w:val="28"/>
          <w:szCs w:val="28"/>
        </w:rPr>
        <w:t xml:space="preserve">де </w:t>
      </w:r>
      <w:r w:rsidRPr="00A244B1">
        <w:rPr>
          <w:rFonts w:ascii="Times New Roman" w:hAnsi="Times New Roman"/>
          <w:position w:val="-12"/>
          <w:sz w:val="28"/>
          <w:szCs w:val="28"/>
        </w:rPr>
        <w:object w:dxaOrig="540" w:dyaOrig="375">
          <v:shape id="_x0000_i1033" type="#_x0000_t75" style="width:27pt;height:18.75pt" o:ole="">
            <v:imagedata r:id="rId22" o:title=""/>
          </v:shape>
          <o:OLEObject Type="Embed" ProgID="Equation.3" ShapeID="_x0000_i1033" DrawAspect="Content" ObjectID="_1694343137" r:id="rId23"/>
        </w:object>
      </w:r>
      <w:r w:rsidRPr="00A244B1">
        <w:rPr>
          <w:rFonts w:ascii="Times New Roman" w:hAnsi="Times New Roman"/>
          <w:sz w:val="28"/>
          <w:szCs w:val="28"/>
        </w:rPr>
        <w:t xml:space="preserve"> — розмір річної орендної плати за єдині майнові комплекси, їх відокремлені структурні підрозділи, гривень;</w:t>
      </w:r>
    </w:p>
    <w:p w:rsidR="00A244B1" w:rsidRPr="00A244B1" w:rsidRDefault="00A244B1" w:rsidP="00A244B1">
      <w:pPr>
        <w:pStyle w:val="a8"/>
        <w:ind w:firstLine="426"/>
        <w:jc w:val="both"/>
        <w:rPr>
          <w:rFonts w:ascii="Times New Roman" w:hAnsi="Times New Roman"/>
          <w:sz w:val="28"/>
          <w:szCs w:val="28"/>
        </w:rPr>
      </w:pPr>
      <w:r w:rsidRPr="00A244B1">
        <w:rPr>
          <w:rFonts w:ascii="Times New Roman" w:hAnsi="Times New Roman"/>
          <w:position w:val="-12"/>
          <w:sz w:val="28"/>
          <w:szCs w:val="28"/>
        </w:rPr>
        <w:object w:dxaOrig="390" w:dyaOrig="375">
          <v:shape id="_x0000_i1034" type="#_x0000_t75" style="width:19.5pt;height:18.75pt" o:ole="">
            <v:imagedata r:id="rId24" o:title=""/>
          </v:shape>
          <o:OLEObject Type="Embed" ProgID="Equation.3" ShapeID="_x0000_i1034" DrawAspect="Content" ObjectID="_1694343138" r:id="rId25"/>
        </w:object>
      </w:r>
      <w:r w:rsidRPr="00A244B1">
        <w:rPr>
          <w:rFonts w:ascii="Times New Roman" w:hAnsi="Times New Roman"/>
          <w:sz w:val="28"/>
          <w:szCs w:val="28"/>
        </w:rPr>
        <w:t xml:space="preserve"> — вартість основних засобів за незалежною оцінкою на дату оцінки об’єкта оренди (без урахування податку на додану вартість), гривень;</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position w:val="-10"/>
          <w:sz w:val="28"/>
          <w:szCs w:val="28"/>
        </w:rPr>
        <w:object w:dxaOrig="405" w:dyaOrig="330">
          <v:shape id="_x0000_i1035" type="#_x0000_t75" style="width:20.25pt;height:16.5pt" o:ole="">
            <v:imagedata r:id="rId26" o:title=""/>
          </v:shape>
          <o:OLEObject Type="Embed" ProgID="Equation.3" ShapeID="_x0000_i1035" DrawAspect="Content" ObjectID="_1694343139" r:id="rId27"/>
        </w:object>
      </w:r>
      <w:r w:rsidRPr="00A244B1">
        <w:rPr>
          <w:rFonts w:ascii="Times New Roman" w:hAnsi="Times New Roman"/>
          <w:sz w:val="28"/>
          <w:szCs w:val="28"/>
        </w:rPr>
        <w:t xml:space="preserve"> — вартість нематеріальних активів за незалежною оцінкою на дату оцінки об’єкта оренди (без урахування податку на додану вартість), гривень;</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position w:val="-14"/>
          <w:sz w:val="28"/>
          <w:szCs w:val="28"/>
        </w:rPr>
        <w:object w:dxaOrig="495" w:dyaOrig="390">
          <v:shape id="_x0000_i1036" type="#_x0000_t75" style="width:24pt;height:19.5pt" o:ole="">
            <v:imagedata r:id="rId28" o:title=""/>
          </v:shape>
          <o:OLEObject Type="Embed" ProgID="Equation.3" ShapeID="_x0000_i1036" DrawAspect="Content" ObjectID="_1694343140" r:id="rId29"/>
        </w:object>
      </w:r>
      <w:r w:rsidRPr="00A244B1">
        <w:rPr>
          <w:rFonts w:ascii="Times New Roman" w:hAnsi="Times New Roman"/>
          <w:sz w:val="28"/>
          <w:szCs w:val="28"/>
        </w:rPr>
        <w:t xml:space="preserve"> — орендна ставка за використання об’єкта оренди, визначена згідно з додатком 2.</w:t>
      </w:r>
    </w:p>
    <w:p w:rsidR="00A244B1" w:rsidRPr="00A244B1" w:rsidRDefault="00A244B1" w:rsidP="00A244B1">
      <w:pPr>
        <w:pStyle w:val="a8"/>
        <w:jc w:val="both"/>
        <w:rPr>
          <w:rFonts w:ascii="Times New Roman" w:hAnsi="Times New Roman"/>
          <w:sz w:val="28"/>
          <w:szCs w:val="28"/>
        </w:rPr>
      </w:pPr>
      <w:r>
        <w:rPr>
          <w:rFonts w:ascii="Times New Roman" w:hAnsi="Times New Roman"/>
          <w:sz w:val="28"/>
          <w:szCs w:val="28"/>
        </w:rPr>
        <w:lastRenderedPageBreak/>
        <w:t>7</w:t>
      </w:r>
      <w:r w:rsidRPr="00A244B1">
        <w:rPr>
          <w:rFonts w:ascii="Times New Roman" w:hAnsi="Times New Roman"/>
          <w:sz w:val="28"/>
          <w:szCs w:val="28"/>
        </w:rPr>
        <w:t>. Розмір орендної плати за базовий місяць оренди за єдині майнові комплекси, їх відокремлені структурні підрозділи визначається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4"/>
          <w:sz w:val="28"/>
          <w:szCs w:val="28"/>
        </w:rPr>
        <w:object w:dxaOrig="1520" w:dyaOrig="639">
          <v:shape id="_x0000_i1037" type="#_x0000_t75" style="width:76.5pt;height:31.5pt" o:ole="">
            <v:imagedata r:id="rId30" o:title=""/>
          </v:shape>
          <o:OLEObject Type="Embed" ProgID="Equation.3" ShapeID="_x0000_i1037" DrawAspect="Content" ObjectID="_1694343141" r:id="rId31"/>
        </w:object>
      </w:r>
      <w:r w:rsidRPr="00A244B1">
        <w:rPr>
          <w:rFonts w:ascii="Times New Roman" w:hAnsi="Times New Roman"/>
          <w:sz w:val="28"/>
          <w:szCs w:val="28"/>
        </w:rPr>
        <w:t>,</w:t>
      </w:r>
    </w:p>
    <w:p w:rsidR="00A244B1" w:rsidRPr="00A244B1" w:rsidRDefault="00A244B1" w:rsidP="00A244B1">
      <w:pPr>
        <w:pStyle w:val="a8"/>
        <w:ind w:firstLine="0"/>
        <w:jc w:val="both"/>
        <w:rPr>
          <w:rFonts w:ascii="Times New Roman" w:hAnsi="Times New Roman"/>
          <w:spacing w:val="-6"/>
          <w:sz w:val="28"/>
          <w:szCs w:val="28"/>
        </w:rPr>
      </w:pPr>
      <w:r w:rsidRPr="00A244B1">
        <w:rPr>
          <w:rFonts w:ascii="Times New Roman" w:hAnsi="Times New Roman"/>
          <w:spacing w:val="-6"/>
          <w:sz w:val="28"/>
          <w:szCs w:val="28"/>
        </w:rPr>
        <w:t xml:space="preserve">де </w:t>
      </w:r>
      <w:r w:rsidRPr="00A244B1">
        <w:rPr>
          <w:rFonts w:ascii="Times New Roman" w:hAnsi="Times New Roman"/>
          <w:position w:val="-12"/>
          <w:sz w:val="28"/>
          <w:szCs w:val="28"/>
        </w:rPr>
        <w:object w:dxaOrig="705" w:dyaOrig="375">
          <v:shape id="_x0000_i1038" type="#_x0000_t75" style="width:35.25pt;height:18.75pt" o:ole="">
            <v:imagedata r:id="rId32" o:title=""/>
          </v:shape>
          <o:OLEObject Type="Embed" ProgID="Equation.3" ShapeID="_x0000_i1038" DrawAspect="Content" ObjectID="_1694343142" r:id="rId33"/>
        </w:object>
      </w:r>
      <w:r w:rsidRPr="00A244B1">
        <w:rPr>
          <w:rFonts w:ascii="Times New Roman" w:hAnsi="Times New Roman"/>
          <w:spacing w:val="-6"/>
          <w:sz w:val="28"/>
          <w:szCs w:val="28"/>
        </w:rPr>
        <w:t xml:space="preserve"> — розмір місячної орендної плати, визначений за цією Методикою, гривень.</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Форма розрахунку орендної плати за базовий місяць наведена у додатку 3.</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3473A4" w:rsidRPr="00C56190" w:rsidRDefault="003473A4" w:rsidP="003473A4">
      <w:pPr>
        <w:pStyle w:val="Default"/>
        <w:jc w:val="both"/>
        <w:rPr>
          <w:color w:val="auto"/>
          <w:sz w:val="28"/>
          <w:szCs w:val="28"/>
        </w:rPr>
      </w:pPr>
      <w:r w:rsidRPr="00C56190">
        <w:rPr>
          <w:color w:val="auto"/>
          <w:sz w:val="28"/>
          <w:szCs w:val="28"/>
        </w:rPr>
        <w:t xml:space="preserve">      </w:t>
      </w:r>
      <w:r w:rsidR="00EB2ADB">
        <w:rPr>
          <w:color w:val="auto"/>
          <w:sz w:val="28"/>
          <w:szCs w:val="28"/>
        </w:rPr>
        <w:t>8</w:t>
      </w:r>
      <w:r w:rsidRPr="00C56190">
        <w:rPr>
          <w:color w:val="auto"/>
          <w:sz w:val="28"/>
          <w:szCs w:val="28"/>
        </w:rPr>
        <w:t xml:space="preserve">. Результати незалежної оцінки є чинними протягом 12 місяців від дати оцінки, якщо інший </w:t>
      </w:r>
      <w:r w:rsidR="00EB2ADB">
        <w:rPr>
          <w:color w:val="auto"/>
          <w:sz w:val="28"/>
          <w:szCs w:val="28"/>
        </w:rPr>
        <w:t>строк</w:t>
      </w:r>
      <w:r w:rsidRPr="00C56190">
        <w:rPr>
          <w:color w:val="auto"/>
          <w:sz w:val="28"/>
          <w:szCs w:val="28"/>
        </w:rPr>
        <w:t xml:space="preserve"> не передбачено у звіті </w:t>
      </w:r>
      <w:r w:rsidR="00EB2ADB">
        <w:rPr>
          <w:color w:val="auto"/>
          <w:sz w:val="28"/>
          <w:szCs w:val="28"/>
        </w:rPr>
        <w:t>про оцінку майна</w:t>
      </w:r>
      <w:r w:rsidRPr="00C56190">
        <w:rPr>
          <w:color w:val="auto"/>
          <w:sz w:val="28"/>
          <w:szCs w:val="28"/>
        </w:rPr>
        <w:t xml:space="preserve">. </w:t>
      </w:r>
    </w:p>
    <w:p w:rsidR="003473A4" w:rsidRPr="00C56190" w:rsidRDefault="003473A4" w:rsidP="005B2A89">
      <w:pPr>
        <w:tabs>
          <w:tab w:val="left" w:pos="6369"/>
        </w:tabs>
        <w:spacing w:after="0" w:line="240" w:lineRule="auto"/>
        <w:jc w:val="both"/>
        <w:rPr>
          <w:rFonts w:ascii="Times New Roman" w:hAnsi="Times New Roman" w:cs="Times New Roman"/>
          <w:sz w:val="28"/>
          <w:szCs w:val="28"/>
        </w:rPr>
      </w:pPr>
      <w:r w:rsidRPr="00C56190">
        <w:rPr>
          <w:rFonts w:ascii="Times New Roman" w:hAnsi="Times New Roman" w:cs="Times New Roman"/>
          <w:sz w:val="28"/>
          <w:szCs w:val="28"/>
        </w:rPr>
        <w:t xml:space="preserve">       </w:t>
      </w:r>
      <w:r w:rsidR="007064A5">
        <w:rPr>
          <w:rFonts w:ascii="Times New Roman" w:hAnsi="Times New Roman" w:cs="Times New Roman"/>
          <w:sz w:val="28"/>
          <w:szCs w:val="28"/>
        </w:rPr>
        <w:t>9</w:t>
      </w:r>
      <w:r w:rsidRPr="00C56190">
        <w:rPr>
          <w:rFonts w:ascii="Times New Roman" w:hAnsi="Times New Roman" w:cs="Times New Roman"/>
          <w:sz w:val="28"/>
          <w:szCs w:val="28"/>
        </w:rPr>
        <w:t>. До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 застосовуються орендні ставки згідно з Додатком 2.</w:t>
      </w:r>
    </w:p>
    <w:p w:rsidR="005B2A89" w:rsidRPr="00C56190" w:rsidRDefault="005B2A89" w:rsidP="005B2A89">
      <w:pPr>
        <w:pStyle w:val="Default"/>
        <w:jc w:val="both"/>
        <w:rPr>
          <w:color w:val="auto"/>
          <w:sz w:val="28"/>
          <w:szCs w:val="28"/>
        </w:rPr>
      </w:pPr>
      <w:r w:rsidRPr="00C56190">
        <w:rPr>
          <w:color w:val="auto"/>
          <w:sz w:val="28"/>
          <w:szCs w:val="28"/>
        </w:rPr>
        <w:t xml:space="preserve">       </w:t>
      </w:r>
      <w:r w:rsidR="007064A5">
        <w:rPr>
          <w:color w:val="auto"/>
          <w:sz w:val="28"/>
          <w:szCs w:val="28"/>
        </w:rPr>
        <w:t>10</w:t>
      </w:r>
      <w:r w:rsidRPr="00C56190">
        <w:rPr>
          <w:color w:val="auto"/>
          <w:sz w:val="28"/>
          <w:szCs w:val="28"/>
        </w:rPr>
        <w:t xml:space="preserve">.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свої закриті цінові пропозиції згідно Порядку передачі в оренду державного та комунального майна, затвердженого постановою Кабінету Міністрів України від </w:t>
      </w:r>
      <w:r w:rsidR="00495A1F">
        <w:rPr>
          <w:color w:val="auto"/>
          <w:sz w:val="28"/>
          <w:szCs w:val="28"/>
        </w:rPr>
        <w:t>03 червня</w:t>
      </w:r>
      <w:r w:rsidRPr="00C56190">
        <w:rPr>
          <w:color w:val="auto"/>
          <w:sz w:val="28"/>
          <w:szCs w:val="28"/>
        </w:rPr>
        <w:t xml:space="preserve"> 2020 року</w:t>
      </w:r>
      <w:r w:rsidR="00495A1F">
        <w:rPr>
          <w:color w:val="auto"/>
          <w:sz w:val="28"/>
          <w:szCs w:val="28"/>
        </w:rPr>
        <w:t xml:space="preserve"> №483</w:t>
      </w:r>
      <w:r w:rsidR="00944681">
        <w:rPr>
          <w:color w:val="auto"/>
          <w:sz w:val="28"/>
          <w:szCs w:val="28"/>
        </w:rPr>
        <w:t xml:space="preserve"> (надалі –</w:t>
      </w:r>
      <w:r w:rsidR="00D71670">
        <w:rPr>
          <w:color w:val="auto"/>
          <w:sz w:val="28"/>
          <w:szCs w:val="28"/>
        </w:rPr>
        <w:t xml:space="preserve"> </w:t>
      </w:r>
      <w:r w:rsidR="00944681">
        <w:rPr>
          <w:color w:val="auto"/>
          <w:sz w:val="28"/>
          <w:szCs w:val="28"/>
        </w:rPr>
        <w:t>Порядок)</w:t>
      </w:r>
      <w:r w:rsidRPr="00C56190">
        <w:rPr>
          <w:color w:val="auto"/>
          <w:sz w:val="28"/>
          <w:szCs w:val="28"/>
        </w:rPr>
        <w:t xml:space="preserve">. </w:t>
      </w:r>
    </w:p>
    <w:p w:rsidR="007064A5" w:rsidRDefault="00B71C09" w:rsidP="007064A5">
      <w:pPr>
        <w:pStyle w:val="a8"/>
        <w:jc w:val="both"/>
        <w:rPr>
          <w:rFonts w:ascii="Times New Roman" w:hAnsi="Times New Roman"/>
          <w:sz w:val="28"/>
          <w:szCs w:val="28"/>
        </w:rPr>
      </w:pPr>
      <w:r>
        <w:rPr>
          <w:rFonts w:ascii="Times New Roman" w:hAnsi="Times New Roman"/>
          <w:sz w:val="28"/>
          <w:szCs w:val="28"/>
        </w:rPr>
        <w:t xml:space="preserve">11. </w:t>
      </w:r>
      <w:r w:rsidR="007064A5">
        <w:rPr>
          <w:rFonts w:ascii="Times New Roman" w:hAnsi="Times New Roman"/>
          <w:sz w:val="28"/>
          <w:szCs w:val="28"/>
        </w:rPr>
        <w:t>Річна орендна плата за оренду нерухомого майна у розмірі</w:t>
      </w:r>
      <w:r w:rsidR="007064A5">
        <w:rPr>
          <w:rFonts w:ascii="Times New Roman" w:hAnsi="Times New Roman"/>
          <w:sz w:val="28"/>
          <w:szCs w:val="28"/>
        </w:rPr>
        <w:br/>
        <w:t>1 гривні встановлюється таким орендарям:</w:t>
      </w:r>
    </w:p>
    <w:p w:rsidR="005B2A89" w:rsidRDefault="00C44E6A" w:rsidP="00C44E6A">
      <w:pPr>
        <w:pStyle w:val="Default"/>
        <w:jc w:val="both"/>
        <w:rPr>
          <w:color w:val="auto"/>
          <w:sz w:val="28"/>
          <w:szCs w:val="28"/>
        </w:rPr>
      </w:pPr>
      <w:r w:rsidRPr="00C56190">
        <w:rPr>
          <w:color w:val="auto"/>
          <w:sz w:val="28"/>
          <w:szCs w:val="28"/>
        </w:rPr>
        <w:t xml:space="preserve">       - </w:t>
      </w:r>
      <w:r w:rsidR="00A635EB">
        <w:rPr>
          <w:color w:val="auto"/>
          <w:sz w:val="28"/>
          <w:szCs w:val="28"/>
        </w:rPr>
        <w:t>органам місцевого самоврядування,</w:t>
      </w:r>
      <w:r w:rsidR="005B2A89" w:rsidRPr="00C56190">
        <w:rPr>
          <w:color w:val="auto"/>
          <w:sz w:val="28"/>
          <w:szCs w:val="28"/>
        </w:rPr>
        <w:t xml:space="preserve"> іншим установам і організаціям, які повністю фінансуються за рахунок </w:t>
      </w:r>
      <w:r w:rsidR="00840660">
        <w:rPr>
          <w:color w:val="auto"/>
          <w:sz w:val="28"/>
          <w:szCs w:val="28"/>
        </w:rPr>
        <w:t>міс</w:t>
      </w:r>
      <w:r w:rsidR="008E334D">
        <w:rPr>
          <w:color w:val="auto"/>
          <w:sz w:val="28"/>
          <w:szCs w:val="28"/>
        </w:rPr>
        <w:t>ького</w:t>
      </w:r>
      <w:r w:rsidR="00840660">
        <w:rPr>
          <w:color w:val="auto"/>
          <w:sz w:val="28"/>
          <w:szCs w:val="28"/>
        </w:rPr>
        <w:t xml:space="preserve"> </w:t>
      </w:r>
      <w:r w:rsidR="005B2A89" w:rsidRPr="00C56190">
        <w:rPr>
          <w:color w:val="auto"/>
          <w:sz w:val="28"/>
          <w:szCs w:val="28"/>
        </w:rPr>
        <w:t xml:space="preserve">бюджету;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Пенсійному фонду України та його органам;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музеям, які утримуються за рахунок міс</w:t>
      </w:r>
      <w:r w:rsidR="000F176C">
        <w:rPr>
          <w:color w:val="auto"/>
          <w:sz w:val="28"/>
          <w:szCs w:val="28"/>
        </w:rPr>
        <w:t>ького</w:t>
      </w:r>
      <w:r w:rsidR="005B2A89" w:rsidRPr="00C56190">
        <w:rPr>
          <w:color w:val="auto"/>
          <w:sz w:val="28"/>
          <w:szCs w:val="28"/>
        </w:rPr>
        <w:t xml:space="preserve"> бюджет</w:t>
      </w:r>
      <w:r w:rsidR="000F176C">
        <w:rPr>
          <w:color w:val="auto"/>
          <w:sz w:val="28"/>
          <w:szCs w:val="28"/>
        </w:rPr>
        <w:t>у</w:t>
      </w:r>
      <w:r w:rsidR="005B2A89" w:rsidRPr="00C56190">
        <w:rPr>
          <w:color w:val="auto"/>
          <w:sz w:val="28"/>
          <w:szCs w:val="28"/>
        </w:rPr>
        <w:t xml:space="preserve">; </w:t>
      </w:r>
    </w:p>
    <w:p w:rsidR="005B2A89" w:rsidRDefault="00C44E6A" w:rsidP="00C44E6A">
      <w:pPr>
        <w:pStyle w:val="Default"/>
        <w:jc w:val="both"/>
        <w:rPr>
          <w:color w:val="auto"/>
          <w:sz w:val="28"/>
          <w:szCs w:val="28"/>
        </w:rPr>
      </w:pPr>
      <w:r w:rsidRPr="00C56190">
        <w:rPr>
          <w:color w:val="auto"/>
          <w:sz w:val="28"/>
          <w:szCs w:val="28"/>
        </w:rPr>
        <w:t xml:space="preserve">       - </w:t>
      </w:r>
      <w:r w:rsidR="00C26818">
        <w:rPr>
          <w:color w:val="auto"/>
          <w:sz w:val="28"/>
          <w:szCs w:val="28"/>
        </w:rPr>
        <w:t>комунальним</w:t>
      </w:r>
      <w:r w:rsidR="009C464E">
        <w:rPr>
          <w:color w:val="auto"/>
          <w:sz w:val="28"/>
          <w:szCs w:val="28"/>
        </w:rPr>
        <w:t xml:space="preserve"> </w:t>
      </w:r>
      <w:r w:rsidR="00FD4741">
        <w:rPr>
          <w:color w:val="auto"/>
          <w:sz w:val="28"/>
          <w:szCs w:val="28"/>
        </w:rPr>
        <w:t xml:space="preserve">закладам </w:t>
      </w:r>
      <w:r w:rsidR="00C26818">
        <w:rPr>
          <w:color w:val="auto"/>
          <w:sz w:val="28"/>
          <w:szCs w:val="28"/>
        </w:rPr>
        <w:t xml:space="preserve"> охорони </w:t>
      </w:r>
      <w:r w:rsidR="00940B1D">
        <w:rPr>
          <w:color w:val="auto"/>
          <w:sz w:val="28"/>
          <w:szCs w:val="28"/>
        </w:rPr>
        <w:t xml:space="preserve"> </w:t>
      </w:r>
      <w:r w:rsidR="00C26818">
        <w:rPr>
          <w:color w:val="auto"/>
          <w:sz w:val="28"/>
          <w:szCs w:val="28"/>
        </w:rPr>
        <w:t>здоров’я</w:t>
      </w:r>
      <w:r w:rsidR="005B2A89" w:rsidRPr="00C56190">
        <w:rPr>
          <w:color w:val="auto"/>
          <w:sz w:val="28"/>
          <w:szCs w:val="28"/>
        </w:rPr>
        <w:t xml:space="preserve">; </w:t>
      </w:r>
    </w:p>
    <w:p w:rsidR="00FF445B" w:rsidRPr="00C56190" w:rsidRDefault="00FF445B" w:rsidP="00C44E6A">
      <w:pPr>
        <w:pStyle w:val="Default"/>
        <w:jc w:val="both"/>
        <w:rPr>
          <w:color w:val="auto"/>
          <w:sz w:val="28"/>
          <w:szCs w:val="28"/>
        </w:rPr>
      </w:pPr>
      <w:r>
        <w:rPr>
          <w:color w:val="auto"/>
          <w:sz w:val="28"/>
          <w:szCs w:val="28"/>
        </w:rPr>
        <w:t xml:space="preserve">      -</w:t>
      </w:r>
      <w:r w:rsidR="00343234">
        <w:rPr>
          <w:color w:val="auto"/>
          <w:sz w:val="28"/>
          <w:szCs w:val="28"/>
        </w:rPr>
        <w:t xml:space="preserve"> </w:t>
      </w:r>
      <w:r>
        <w:rPr>
          <w:color w:val="auto"/>
          <w:sz w:val="28"/>
          <w:szCs w:val="28"/>
        </w:rPr>
        <w:t xml:space="preserve">комунальним некомерційним підприємствам, що утворилися у результаті реорганізації </w:t>
      </w:r>
      <w:r w:rsidR="00940B1D">
        <w:rPr>
          <w:color w:val="auto"/>
          <w:sz w:val="28"/>
          <w:szCs w:val="28"/>
        </w:rPr>
        <w:t>комунальних</w:t>
      </w:r>
      <w:r>
        <w:rPr>
          <w:color w:val="auto"/>
          <w:sz w:val="28"/>
          <w:szCs w:val="28"/>
        </w:rPr>
        <w:t xml:space="preserve"> закладів охорони здоров’я;</w:t>
      </w:r>
    </w:p>
    <w:p w:rsidR="005B2A89"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державним </w:t>
      </w:r>
      <w:r w:rsidR="00840660">
        <w:rPr>
          <w:color w:val="auto"/>
          <w:sz w:val="28"/>
          <w:szCs w:val="28"/>
        </w:rPr>
        <w:t xml:space="preserve">та комунальним </w:t>
      </w:r>
      <w:r w:rsidR="005B2A89" w:rsidRPr="00C56190">
        <w:rPr>
          <w:color w:val="auto"/>
          <w:sz w:val="28"/>
          <w:szCs w:val="28"/>
        </w:rPr>
        <w:t xml:space="preserve">закладам освіти, що утримуються за рахунок державного </w:t>
      </w:r>
      <w:r w:rsidR="00840660">
        <w:rPr>
          <w:color w:val="auto"/>
          <w:sz w:val="28"/>
          <w:szCs w:val="28"/>
        </w:rPr>
        <w:t xml:space="preserve">та місцевого </w:t>
      </w:r>
      <w:r w:rsidR="005B2A89" w:rsidRPr="00C56190">
        <w:rPr>
          <w:color w:val="auto"/>
          <w:sz w:val="28"/>
          <w:szCs w:val="28"/>
        </w:rPr>
        <w:t xml:space="preserve">бюджету; </w:t>
      </w:r>
    </w:p>
    <w:p w:rsidR="00E50CA3" w:rsidRPr="00C56190" w:rsidRDefault="00E50CA3" w:rsidP="00C44E6A">
      <w:pPr>
        <w:pStyle w:val="Default"/>
        <w:jc w:val="both"/>
        <w:rPr>
          <w:color w:val="auto"/>
          <w:sz w:val="28"/>
          <w:szCs w:val="28"/>
        </w:rPr>
      </w:pPr>
      <w:r>
        <w:rPr>
          <w:sz w:val="28"/>
          <w:szCs w:val="28"/>
        </w:rPr>
        <w:lastRenderedPageBreak/>
        <w:t xml:space="preserve">       -</w:t>
      </w:r>
      <w:r w:rsidR="00B233A6">
        <w:rPr>
          <w:sz w:val="28"/>
          <w:szCs w:val="28"/>
        </w:rPr>
        <w:t xml:space="preserve"> </w:t>
      </w:r>
      <w:r>
        <w:rPr>
          <w:sz w:val="28"/>
          <w:szCs w:val="28"/>
        </w:rPr>
        <w:t>місцевими органами військового управління, територіальними центрами комплектування та соціальної підтримки</w:t>
      </w:r>
      <w:r w:rsidR="007E16F5">
        <w:rPr>
          <w:sz w:val="28"/>
          <w:szCs w:val="28"/>
        </w:rPr>
        <w:t>, що утримуються за рахунок державного бюджету</w:t>
      </w:r>
      <w:r>
        <w:rPr>
          <w:sz w:val="28"/>
          <w:szCs w:val="28"/>
        </w:rPr>
        <w:t>;</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Фонду соціального страхування, робочим органам його виконавчої дирекції та їх відділенням;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Державній службі зайнятості (Центральному апарату), регіональним та базовим центрам зайнятості;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національним художнім колективам, яким надається фінансова підтримка з </w:t>
      </w:r>
      <w:r w:rsidR="008E334D">
        <w:rPr>
          <w:color w:val="auto"/>
          <w:sz w:val="28"/>
          <w:szCs w:val="28"/>
        </w:rPr>
        <w:t>міського</w:t>
      </w:r>
      <w:r w:rsidR="005B2A89" w:rsidRPr="00C56190">
        <w:rPr>
          <w:color w:val="auto"/>
          <w:sz w:val="28"/>
          <w:szCs w:val="28"/>
        </w:rPr>
        <w:t xml:space="preserve"> бюджету;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державним та комунальним телерадіоорганізаціям;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Товариству Червоного Хреста України та його місцевим організаціям; </w:t>
      </w:r>
    </w:p>
    <w:p w:rsidR="005B2A89" w:rsidRPr="00C56190" w:rsidRDefault="00343234" w:rsidP="00C44E6A">
      <w:pPr>
        <w:pStyle w:val="Default"/>
        <w:jc w:val="both"/>
        <w:rPr>
          <w:color w:val="auto"/>
          <w:sz w:val="28"/>
          <w:szCs w:val="28"/>
        </w:rPr>
      </w:pPr>
      <w:r>
        <w:rPr>
          <w:color w:val="auto"/>
          <w:sz w:val="28"/>
          <w:szCs w:val="28"/>
        </w:rPr>
        <w:t xml:space="preserve">      - </w:t>
      </w:r>
      <w:r w:rsidR="005B2A89" w:rsidRPr="00C56190">
        <w:rPr>
          <w:color w:val="auto"/>
          <w:sz w:val="28"/>
          <w:szCs w:val="28"/>
        </w:rPr>
        <w:t xml:space="preserve">особам з інвалідністю з метою використання під гаражі для спеціальних засобів пересування; </w:t>
      </w:r>
    </w:p>
    <w:p w:rsidR="00DF1FFF" w:rsidRDefault="00C44E6A" w:rsidP="00C44E6A">
      <w:pPr>
        <w:pStyle w:val="Default"/>
        <w:jc w:val="both"/>
        <w:rPr>
          <w:color w:val="auto"/>
          <w:sz w:val="28"/>
          <w:szCs w:val="28"/>
        </w:rPr>
      </w:pPr>
      <w:r w:rsidRPr="00C56190">
        <w:rPr>
          <w:color w:val="auto"/>
          <w:sz w:val="28"/>
          <w:szCs w:val="28"/>
        </w:rPr>
        <w:t xml:space="preserve">       - редакціям державних і комунальних періодичних видань, заснованих державними науково-дослідними установами, трудовим</w:t>
      </w:r>
      <w:r w:rsidR="00DF1FFF">
        <w:rPr>
          <w:color w:val="auto"/>
          <w:sz w:val="28"/>
          <w:szCs w:val="28"/>
        </w:rPr>
        <w:t>и і журналістськими колективами;</w:t>
      </w:r>
    </w:p>
    <w:p w:rsidR="005A1C3E" w:rsidRDefault="00DF1FFF" w:rsidP="00DF1FFF">
      <w:pPr>
        <w:pStyle w:val="Default"/>
        <w:jc w:val="both"/>
        <w:rPr>
          <w:color w:val="auto"/>
          <w:sz w:val="28"/>
          <w:szCs w:val="28"/>
        </w:rPr>
      </w:pPr>
      <w:r>
        <w:rPr>
          <w:color w:val="auto"/>
          <w:sz w:val="28"/>
          <w:szCs w:val="28"/>
        </w:rPr>
        <w:t xml:space="preserve">     - </w:t>
      </w:r>
      <w:r w:rsidR="00C44E6A" w:rsidRPr="00C56190">
        <w:rPr>
          <w:color w:val="auto"/>
          <w:sz w:val="28"/>
          <w:szCs w:val="28"/>
        </w:rPr>
        <w:t xml:space="preserve"> </w:t>
      </w:r>
      <w:r w:rsidRPr="00DF1FFF">
        <w:rPr>
          <w:color w:val="auto"/>
          <w:sz w:val="28"/>
          <w:szCs w:val="28"/>
        </w:rPr>
        <w:t>заклад</w:t>
      </w:r>
      <w:r>
        <w:rPr>
          <w:color w:val="auto"/>
          <w:sz w:val="28"/>
          <w:szCs w:val="28"/>
        </w:rPr>
        <w:t>ам</w:t>
      </w:r>
      <w:r w:rsidRPr="00DF1FFF">
        <w:rPr>
          <w:color w:val="auto"/>
          <w:sz w:val="28"/>
          <w:szCs w:val="28"/>
        </w:rPr>
        <w:t xml:space="preserve"> соціального обслуговування для сімей, дітей та молоді, що утримуються за рахунок місцевого </w:t>
      </w:r>
      <w:r w:rsidR="00E23A8C">
        <w:rPr>
          <w:color w:val="auto"/>
          <w:sz w:val="28"/>
          <w:szCs w:val="28"/>
        </w:rPr>
        <w:t xml:space="preserve">чи державного </w:t>
      </w:r>
      <w:r w:rsidRPr="00DF1FFF">
        <w:rPr>
          <w:color w:val="auto"/>
          <w:sz w:val="28"/>
          <w:szCs w:val="28"/>
        </w:rPr>
        <w:t>бюджет</w:t>
      </w:r>
      <w:r w:rsidR="00E23A8C">
        <w:rPr>
          <w:color w:val="auto"/>
          <w:sz w:val="28"/>
          <w:szCs w:val="28"/>
        </w:rPr>
        <w:t>ів</w:t>
      </w:r>
      <w:r w:rsidRPr="00DF1FFF">
        <w:rPr>
          <w:color w:val="auto"/>
          <w:sz w:val="28"/>
          <w:szCs w:val="28"/>
        </w:rPr>
        <w:t>,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r w:rsidR="00343234">
        <w:rPr>
          <w:color w:val="auto"/>
          <w:sz w:val="28"/>
          <w:szCs w:val="28"/>
        </w:rPr>
        <w:t xml:space="preserve">; </w:t>
      </w:r>
    </w:p>
    <w:p w:rsidR="00C44E6A" w:rsidRPr="00DF1FFF" w:rsidRDefault="005A1C3E" w:rsidP="00DF1FFF">
      <w:pPr>
        <w:pStyle w:val="Default"/>
        <w:jc w:val="both"/>
        <w:rPr>
          <w:color w:val="auto"/>
          <w:sz w:val="28"/>
          <w:szCs w:val="28"/>
        </w:rPr>
      </w:pPr>
      <w:r>
        <w:rPr>
          <w:color w:val="auto"/>
          <w:sz w:val="28"/>
          <w:szCs w:val="28"/>
        </w:rPr>
        <w:t xml:space="preserve">      - </w:t>
      </w:r>
      <w:r w:rsidR="00343234">
        <w:rPr>
          <w:color w:val="auto"/>
          <w:sz w:val="28"/>
          <w:szCs w:val="28"/>
        </w:rPr>
        <w:t>закладів реабілітації для дітей з особливими освітніми потребами</w:t>
      </w:r>
      <w:r>
        <w:rPr>
          <w:color w:val="auto"/>
          <w:sz w:val="28"/>
          <w:szCs w:val="28"/>
        </w:rPr>
        <w:t>,</w:t>
      </w:r>
      <w:r w:rsidRPr="005A1C3E">
        <w:rPr>
          <w:color w:val="auto"/>
          <w:sz w:val="28"/>
          <w:szCs w:val="28"/>
        </w:rPr>
        <w:t xml:space="preserve"> </w:t>
      </w:r>
      <w:r w:rsidRPr="00DF1FFF">
        <w:rPr>
          <w:color w:val="auto"/>
          <w:sz w:val="28"/>
          <w:szCs w:val="28"/>
        </w:rPr>
        <w:t xml:space="preserve">що утримуються за рахунок місцевого </w:t>
      </w:r>
      <w:r>
        <w:rPr>
          <w:color w:val="auto"/>
          <w:sz w:val="28"/>
          <w:szCs w:val="28"/>
        </w:rPr>
        <w:t xml:space="preserve">чи державного </w:t>
      </w:r>
      <w:r w:rsidRPr="00DF1FFF">
        <w:rPr>
          <w:color w:val="auto"/>
          <w:sz w:val="28"/>
          <w:szCs w:val="28"/>
        </w:rPr>
        <w:t>бюджет</w:t>
      </w:r>
      <w:r>
        <w:rPr>
          <w:color w:val="auto"/>
          <w:sz w:val="28"/>
          <w:szCs w:val="28"/>
        </w:rPr>
        <w:t xml:space="preserve">ів </w:t>
      </w:r>
      <w:r w:rsidR="00E23A8C">
        <w:rPr>
          <w:color w:val="auto"/>
          <w:sz w:val="28"/>
          <w:szCs w:val="28"/>
        </w:rPr>
        <w:t>.</w:t>
      </w:r>
    </w:p>
    <w:p w:rsidR="00C44E6A" w:rsidRPr="00C56190" w:rsidRDefault="00C44E6A" w:rsidP="00C44E6A">
      <w:pPr>
        <w:pStyle w:val="Default"/>
        <w:jc w:val="both"/>
        <w:rPr>
          <w:color w:val="auto"/>
          <w:sz w:val="28"/>
          <w:szCs w:val="28"/>
        </w:rPr>
      </w:pPr>
      <w:r w:rsidRPr="00C56190">
        <w:rPr>
          <w:color w:val="auto"/>
          <w:sz w:val="28"/>
          <w:szCs w:val="28"/>
        </w:rPr>
        <w:t xml:space="preserve">       Орендна плата у розмірі, встановленому згідно з абзацом 15 цього пункту, не застосовується у разі оренди нерухомого майна для розміщення засобів масової інформації: </w:t>
      </w:r>
    </w:p>
    <w:p w:rsidR="00C44E6A" w:rsidRPr="00C56190" w:rsidRDefault="00C44E6A" w:rsidP="00C44E6A">
      <w:pPr>
        <w:pStyle w:val="Default"/>
        <w:jc w:val="both"/>
        <w:rPr>
          <w:color w:val="auto"/>
          <w:sz w:val="28"/>
          <w:szCs w:val="28"/>
        </w:rPr>
      </w:pPr>
      <w:r w:rsidRPr="00C56190">
        <w:rPr>
          <w:color w:val="auto"/>
          <w:sz w:val="28"/>
          <w:szCs w:val="28"/>
        </w:rPr>
        <w:t xml:space="preserve">       - рекламного та еротичного характеру; </w:t>
      </w:r>
    </w:p>
    <w:p w:rsidR="00C44E6A" w:rsidRPr="00C56190" w:rsidRDefault="00C44E6A" w:rsidP="00C44E6A">
      <w:pPr>
        <w:pStyle w:val="Default"/>
        <w:jc w:val="both"/>
        <w:rPr>
          <w:color w:val="auto"/>
          <w:sz w:val="28"/>
          <w:szCs w:val="28"/>
        </w:rPr>
      </w:pPr>
      <w:r w:rsidRPr="00C56190">
        <w:rPr>
          <w:color w:val="auto"/>
          <w:sz w:val="28"/>
          <w:szCs w:val="28"/>
        </w:rPr>
        <w:t xml:space="preserve">       - заснованих в Україні міжнародними організаціями або за участю юридичних чи фізичних осіб інших держав, осіб без громадянства; </w:t>
      </w:r>
    </w:p>
    <w:p w:rsidR="00C44E6A" w:rsidRPr="00C56190" w:rsidRDefault="00C44E6A" w:rsidP="00C44E6A">
      <w:pPr>
        <w:pStyle w:val="Default"/>
        <w:jc w:val="both"/>
        <w:rPr>
          <w:color w:val="auto"/>
          <w:sz w:val="28"/>
          <w:szCs w:val="28"/>
        </w:rPr>
      </w:pPr>
      <w:r w:rsidRPr="00C56190">
        <w:rPr>
          <w:color w:val="auto"/>
          <w:sz w:val="28"/>
          <w:szCs w:val="28"/>
        </w:rPr>
        <w:t xml:space="preserve">в яких понад 50 відсотків загального обсягу випуску становлять матеріали зарубіжних засобів масової інформації; </w:t>
      </w:r>
    </w:p>
    <w:p w:rsidR="00C44E6A" w:rsidRPr="00C56190" w:rsidRDefault="00C44E6A" w:rsidP="00C44E6A">
      <w:pPr>
        <w:pStyle w:val="Default"/>
        <w:jc w:val="both"/>
        <w:rPr>
          <w:color w:val="auto"/>
          <w:sz w:val="28"/>
          <w:szCs w:val="28"/>
        </w:rPr>
      </w:pPr>
      <w:r w:rsidRPr="00C56190">
        <w:rPr>
          <w:color w:val="auto"/>
          <w:sz w:val="28"/>
          <w:szCs w:val="28"/>
        </w:rPr>
        <w:t xml:space="preserve">       -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 </w:t>
      </w:r>
    </w:p>
    <w:p w:rsidR="00B71C09" w:rsidRDefault="00C44E6A" w:rsidP="00C44E6A">
      <w:pPr>
        <w:pStyle w:val="Default"/>
        <w:jc w:val="both"/>
        <w:rPr>
          <w:color w:val="auto"/>
          <w:sz w:val="28"/>
          <w:szCs w:val="28"/>
        </w:rPr>
      </w:pPr>
      <w:r w:rsidRPr="00C56190">
        <w:rPr>
          <w:color w:val="auto"/>
          <w:sz w:val="28"/>
          <w:szCs w:val="28"/>
        </w:rPr>
        <w:t xml:space="preserve">       </w:t>
      </w:r>
      <w:r w:rsidR="00B71C09">
        <w:rPr>
          <w:color w:val="auto"/>
          <w:sz w:val="28"/>
          <w:szCs w:val="28"/>
        </w:rPr>
        <w:t>12</w:t>
      </w:r>
      <w:r w:rsidRPr="00C56190">
        <w:rPr>
          <w:color w:val="auto"/>
          <w:sz w:val="28"/>
          <w:szCs w:val="28"/>
        </w:rPr>
        <w:t>. Розмір річної орендної плати у разі оренди іншого окремого індивідуально визначеного майна (крім транспортних засобів</w:t>
      </w:r>
      <w:r w:rsidR="00B71C09">
        <w:rPr>
          <w:color w:val="auto"/>
          <w:sz w:val="28"/>
          <w:szCs w:val="28"/>
        </w:rPr>
        <w:t>)</w:t>
      </w:r>
      <w:r w:rsidRPr="00C56190">
        <w:rPr>
          <w:color w:val="auto"/>
          <w:sz w:val="28"/>
          <w:szCs w:val="28"/>
        </w:rPr>
        <w:t xml:space="preserve"> встановлюється на рівні 12 відсотків вартості об’єкта оренди</w:t>
      </w:r>
      <w:r w:rsidR="00B71C09">
        <w:rPr>
          <w:color w:val="auto"/>
          <w:sz w:val="28"/>
          <w:szCs w:val="28"/>
        </w:rPr>
        <w:t>.</w:t>
      </w:r>
    </w:p>
    <w:p w:rsidR="00C44E6A" w:rsidRPr="00C56190" w:rsidRDefault="00B71C09" w:rsidP="00C44E6A">
      <w:pPr>
        <w:pStyle w:val="Default"/>
        <w:jc w:val="both"/>
        <w:rPr>
          <w:color w:val="auto"/>
          <w:sz w:val="28"/>
          <w:szCs w:val="28"/>
        </w:rPr>
      </w:pPr>
      <w:r>
        <w:rPr>
          <w:color w:val="auto"/>
          <w:sz w:val="28"/>
          <w:szCs w:val="28"/>
        </w:rPr>
        <w:t xml:space="preserve">  Розмір річної орендної плати у разі оренди транспортних засобів встановлюється на рівні 10 відсотків вартості об’єкта оренди.</w:t>
      </w:r>
      <w:r w:rsidR="00C44E6A" w:rsidRPr="00C56190">
        <w:rPr>
          <w:color w:val="auto"/>
          <w:sz w:val="28"/>
          <w:szCs w:val="28"/>
        </w:rPr>
        <w:t xml:space="preserve"> </w:t>
      </w:r>
    </w:p>
    <w:p w:rsidR="00C44E6A" w:rsidRDefault="00C44E6A" w:rsidP="00C44E6A">
      <w:pPr>
        <w:pStyle w:val="Default"/>
        <w:jc w:val="both"/>
        <w:rPr>
          <w:color w:val="auto"/>
          <w:sz w:val="28"/>
          <w:szCs w:val="28"/>
        </w:rPr>
      </w:pPr>
      <w:r w:rsidRPr="00C56190">
        <w:rPr>
          <w:color w:val="auto"/>
          <w:sz w:val="28"/>
          <w:szCs w:val="28"/>
        </w:rPr>
        <w:t xml:space="preserve">       У разі якщо інше окреме індивідуально визначене майно передається в оренду за результатами проведення аукціону, орендна плата, розрахована  </w:t>
      </w:r>
      <w:r w:rsidRPr="00C56190">
        <w:rPr>
          <w:color w:val="auto"/>
          <w:sz w:val="28"/>
          <w:szCs w:val="28"/>
        </w:rPr>
        <w:lastRenderedPageBreak/>
        <w:t xml:space="preserve">відповідно до цього пункту Методики, застосовується як стартова на першому аукціоні. </w:t>
      </w:r>
    </w:p>
    <w:p w:rsidR="003A4154" w:rsidRDefault="003A4154" w:rsidP="003A4154">
      <w:pPr>
        <w:pStyle w:val="a8"/>
        <w:jc w:val="both"/>
        <w:rPr>
          <w:rFonts w:ascii="Times New Roman" w:hAnsi="Times New Roman"/>
          <w:sz w:val="28"/>
          <w:szCs w:val="28"/>
        </w:rPr>
      </w:pPr>
      <w:r w:rsidRPr="003A4154">
        <w:rPr>
          <w:rFonts w:ascii="Times New Roman" w:hAnsi="Times New Roman"/>
          <w:sz w:val="28"/>
          <w:szCs w:val="28"/>
        </w:rPr>
        <w:t>13.</w:t>
      </w:r>
      <w:r>
        <w:rPr>
          <w:sz w:val="28"/>
          <w:szCs w:val="28"/>
        </w:rPr>
        <w:t xml:space="preserve"> </w:t>
      </w:r>
      <w:r>
        <w:rPr>
          <w:rFonts w:ascii="Times New Roman" w:hAnsi="Times New Roman"/>
          <w:sz w:val="28"/>
          <w:szCs w:val="28"/>
        </w:rPr>
        <w:t>Розмір місячної орендної плати у розмірі 1 гривні за 1 кв. метр занедбаної пам’ятки архітектури встановлюється кваліфікованій особі, визначеній пунктом 183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rsidR="003A4154" w:rsidRPr="003A4154" w:rsidRDefault="003A4154" w:rsidP="003A4154">
      <w:pPr>
        <w:pStyle w:val="a8"/>
        <w:spacing w:before="0"/>
        <w:jc w:val="both"/>
        <w:rPr>
          <w:rFonts w:ascii="Times New Roman" w:hAnsi="Times New Roman"/>
          <w:sz w:val="28"/>
          <w:szCs w:val="28"/>
        </w:rPr>
      </w:pPr>
      <w:r>
        <w:rPr>
          <w:sz w:val="28"/>
          <w:szCs w:val="28"/>
        </w:rPr>
        <w:t xml:space="preserve"> </w:t>
      </w:r>
      <w:r w:rsidRPr="003A4154">
        <w:rPr>
          <w:rFonts w:ascii="Times New Roman" w:hAnsi="Times New Roman"/>
          <w:sz w:val="28"/>
          <w:szCs w:val="28"/>
        </w:rPr>
        <w:t>14. Встановлення орендної плати здійснюється з урахуванням вимог Закону України “Про державну допомогу суб’єктам господарювання” для:</w:t>
      </w:r>
    </w:p>
    <w:p w:rsidR="003A4154" w:rsidRPr="003A4154" w:rsidRDefault="003A4154" w:rsidP="003A4154">
      <w:pPr>
        <w:pStyle w:val="a8"/>
        <w:spacing w:before="0"/>
        <w:ind w:firstLine="0"/>
        <w:jc w:val="both"/>
        <w:rPr>
          <w:rFonts w:ascii="Times New Roman" w:hAnsi="Times New Roman"/>
          <w:sz w:val="28"/>
          <w:szCs w:val="28"/>
        </w:rPr>
      </w:pPr>
      <w:r>
        <w:rPr>
          <w:rFonts w:ascii="Times New Roman" w:hAnsi="Times New Roman"/>
          <w:sz w:val="28"/>
          <w:szCs w:val="28"/>
        </w:rPr>
        <w:t xml:space="preserve">        </w:t>
      </w:r>
      <w:r w:rsidRPr="003A4154">
        <w:rPr>
          <w:rFonts w:ascii="Times New Roman" w:hAnsi="Times New Roman"/>
          <w:sz w:val="28"/>
          <w:szCs w:val="28"/>
        </w:rPr>
        <w:t>суб’єктів господарювання, передбачених частиною другою статті 15 Закону;</w:t>
      </w:r>
    </w:p>
    <w:p w:rsidR="003A4154" w:rsidRDefault="003A4154" w:rsidP="003A4154">
      <w:pPr>
        <w:pStyle w:val="a8"/>
        <w:jc w:val="both"/>
        <w:rPr>
          <w:rFonts w:ascii="Times New Roman" w:hAnsi="Times New Roman"/>
          <w:sz w:val="28"/>
          <w:szCs w:val="28"/>
        </w:rPr>
      </w:pPr>
      <w:r>
        <w:rPr>
          <w:rFonts w:ascii="Times New Roman" w:hAnsi="Times New Roman"/>
          <w:sz w:val="28"/>
          <w:szCs w:val="28"/>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соціально важливі послуги населенню, — у разі встановлення орендної плати на рівні нижчому, ніж визначено пунктом 52 Порядку.</w:t>
      </w:r>
    </w:p>
    <w:p w:rsidR="003A4154" w:rsidRDefault="003A4154" w:rsidP="00C44E6A">
      <w:pPr>
        <w:pStyle w:val="Default"/>
        <w:jc w:val="both"/>
        <w:rPr>
          <w:color w:val="auto"/>
          <w:sz w:val="28"/>
          <w:szCs w:val="28"/>
        </w:rPr>
      </w:pPr>
    </w:p>
    <w:p w:rsidR="00C44E6A" w:rsidRPr="00C56190" w:rsidRDefault="00C44E6A" w:rsidP="00C44E6A">
      <w:pPr>
        <w:pStyle w:val="Default"/>
        <w:jc w:val="both"/>
        <w:rPr>
          <w:color w:val="auto"/>
          <w:sz w:val="28"/>
          <w:szCs w:val="28"/>
        </w:rPr>
      </w:pPr>
      <w:r w:rsidRPr="00C56190">
        <w:rPr>
          <w:color w:val="auto"/>
          <w:sz w:val="28"/>
          <w:szCs w:val="28"/>
        </w:rPr>
        <w:t xml:space="preserve">       1</w:t>
      </w:r>
      <w:r w:rsidR="003A4154">
        <w:rPr>
          <w:color w:val="auto"/>
          <w:sz w:val="28"/>
          <w:szCs w:val="28"/>
        </w:rPr>
        <w:t>5</w:t>
      </w:r>
      <w:r w:rsidRPr="00C56190">
        <w:rPr>
          <w:color w:val="auto"/>
          <w:sz w:val="28"/>
          <w:szCs w:val="28"/>
        </w:rPr>
        <w:t xml:space="preserve">. Якщо орендна плата визначена на підставі цієї Методики (крім пункту </w:t>
      </w:r>
      <w:r w:rsidR="003A4154">
        <w:rPr>
          <w:color w:val="auto"/>
          <w:sz w:val="28"/>
          <w:szCs w:val="28"/>
        </w:rPr>
        <w:t>11 цієї</w:t>
      </w:r>
      <w:r w:rsidRPr="00C56190">
        <w:rPr>
          <w:color w:val="auto"/>
          <w:sz w:val="28"/>
          <w:szCs w:val="28"/>
        </w:rPr>
        <w:t xml:space="preserve">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акту приймання-передавання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3A4154" w:rsidRDefault="00C44E6A" w:rsidP="003A4154">
      <w:pPr>
        <w:pStyle w:val="a8"/>
        <w:jc w:val="both"/>
        <w:rPr>
          <w:rFonts w:ascii="Times New Roman" w:hAnsi="Times New Roman"/>
          <w:sz w:val="28"/>
          <w:szCs w:val="28"/>
        </w:rPr>
      </w:pPr>
      <w:r w:rsidRPr="003A4154">
        <w:rPr>
          <w:rFonts w:ascii="Times New Roman" w:hAnsi="Times New Roman"/>
          <w:sz w:val="28"/>
          <w:szCs w:val="28"/>
        </w:rPr>
        <w:t>1</w:t>
      </w:r>
      <w:r w:rsidR="003A4154" w:rsidRPr="003A4154">
        <w:rPr>
          <w:rFonts w:ascii="Times New Roman" w:hAnsi="Times New Roman"/>
          <w:sz w:val="28"/>
          <w:szCs w:val="28"/>
        </w:rPr>
        <w:t>6</w:t>
      </w:r>
      <w:r w:rsidRPr="003A4154">
        <w:rPr>
          <w:rFonts w:ascii="Times New Roman" w:hAnsi="Times New Roman"/>
          <w:sz w:val="28"/>
          <w:szCs w:val="28"/>
        </w:rPr>
        <w:t>.</w:t>
      </w:r>
      <w:r w:rsidRPr="00C56190">
        <w:rPr>
          <w:sz w:val="28"/>
          <w:szCs w:val="28"/>
        </w:rPr>
        <w:t xml:space="preserve"> </w:t>
      </w:r>
      <w:r w:rsidR="003A4154">
        <w:rPr>
          <w:rFonts w:ascii="Times New Roman" w:hAnsi="Times New Roman"/>
          <w:sz w:val="28"/>
          <w:szCs w:val="28"/>
        </w:rPr>
        <w:t>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3A4154" w:rsidRDefault="003A4154" w:rsidP="003A4154">
      <w:pPr>
        <w:pStyle w:val="a8"/>
        <w:jc w:val="both"/>
        <w:rPr>
          <w:rFonts w:ascii="Times New Roman" w:hAnsi="Times New Roman"/>
          <w:sz w:val="28"/>
          <w:szCs w:val="28"/>
        </w:rPr>
      </w:pPr>
      <w:r>
        <w:rPr>
          <w:rFonts w:ascii="Times New Roman" w:hAnsi="Times New Roman"/>
          <w:sz w:val="28"/>
          <w:szCs w:val="28"/>
        </w:rPr>
        <w:t>Орендна плата, встановлена відповідно до пункту 11 цієї Методики, не підлягає коригуванню на індекс інфляції.</w:t>
      </w:r>
    </w:p>
    <w:p w:rsidR="003A4154" w:rsidRDefault="003A4154" w:rsidP="003A4154">
      <w:pPr>
        <w:spacing w:after="0"/>
        <w:ind w:firstLine="567"/>
        <w:jc w:val="both"/>
        <w:rPr>
          <w:rFonts w:ascii="Times New Roman" w:hAnsi="Times New Roman"/>
          <w:sz w:val="28"/>
          <w:szCs w:val="28"/>
        </w:rPr>
      </w:pPr>
      <w:r>
        <w:rPr>
          <w:rFonts w:ascii="Times New Roman" w:hAnsi="Times New Roman"/>
          <w:sz w:val="28"/>
          <w:szCs w:val="28"/>
        </w:rPr>
        <w:t xml:space="preserve">  17.</w:t>
      </w:r>
      <w:r w:rsidRPr="003A4154">
        <w:rPr>
          <w:rFonts w:ascii="Times New Roman" w:hAnsi="Times New Roman"/>
          <w:sz w:val="28"/>
          <w:szCs w:val="28"/>
        </w:rPr>
        <w:t xml:space="preserve"> </w:t>
      </w:r>
      <w:r>
        <w:rPr>
          <w:rFonts w:ascii="Times New Roman" w:hAnsi="Times New Roman"/>
          <w:sz w:val="28"/>
          <w:szCs w:val="28"/>
        </w:rPr>
        <w:t>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rsidR="003A4154" w:rsidRDefault="003A4154" w:rsidP="003A4154">
      <w:pPr>
        <w:pStyle w:val="a8"/>
        <w:spacing w:before="0"/>
        <w:jc w:val="both"/>
        <w:rPr>
          <w:rFonts w:ascii="Times New Roman" w:hAnsi="Times New Roman"/>
          <w:sz w:val="28"/>
          <w:szCs w:val="28"/>
        </w:rPr>
      </w:pPr>
      <w:r>
        <w:rPr>
          <w:rFonts w:ascii="Times New Roman" w:hAnsi="Times New Roman"/>
          <w:sz w:val="28"/>
          <w:szCs w:val="28"/>
        </w:rPr>
        <w:lastRenderedPageBreak/>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rsidR="00C44E6A" w:rsidRPr="00C56190" w:rsidRDefault="00C44E6A" w:rsidP="00C44E6A">
      <w:pPr>
        <w:pStyle w:val="Default"/>
        <w:jc w:val="both"/>
        <w:rPr>
          <w:color w:val="auto"/>
          <w:sz w:val="28"/>
          <w:szCs w:val="28"/>
        </w:rPr>
      </w:pPr>
      <w:r w:rsidRPr="00C56190">
        <w:rPr>
          <w:color w:val="auto"/>
          <w:sz w:val="28"/>
          <w:szCs w:val="28"/>
        </w:rPr>
        <w:t xml:space="preserve">       1</w:t>
      </w:r>
      <w:r w:rsidR="003A4154">
        <w:rPr>
          <w:color w:val="auto"/>
          <w:sz w:val="28"/>
          <w:szCs w:val="28"/>
        </w:rPr>
        <w:t>8</w:t>
      </w:r>
      <w:r w:rsidRPr="00C56190">
        <w:rPr>
          <w:color w:val="auto"/>
          <w:sz w:val="28"/>
          <w:szCs w:val="28"/>
        </w:rPr>
        <w:t xml:space="preserve">. Терміни внесення орендної плати визначаються у договорі. </w:t>
      </w:r>
    </w:p>
    <w:p w:rsidR="00C53FF8" w:rsidRDefault="00C53FF8" w:rsidP="00F55725">
      <w:pPr>
        <w:pStyle w:val="Default"/>
        <w:jc w:val="right"/>
        <w:rPr>
          <w:color w:val="auto"/>
        </w:rPr>
      </w:pPr>
    </w:p>
    <w:p w:rsidR="00944681" w:rsidRDefault="00944681" w:rsidP="00F55725">
      <w:pPr>
        <w:pStyle w:val="Default"/>
        <w:jc w:val="right"/>
        <w:rPr>
          <w:color w:val="auto"/>
        </w:rPr>
      </w:pPr>
    </w:p>
    <w:p w:rsidR="00AB5CC0" w:rsidRDefault="00944681" w:rsidP="008B6D82">
      <w:pPr>
        <w:pStyle w:val="Default"/>
        <w:tabs>
          <w:tab w:val="left" w:pos="4253"/>
        </w:tabs>
        <w:jc w:val="both"/>
        <w:rPr>
          <w:color w:val="auto"/>
        </w:rPr>
      </w:pPr>
      <w:r>
        <w:rPr>
          <w:color w:val="auto"/>
        </w:rPr>
        <w:t xml:space="preserve">                                                                         </w:t>
      </w: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F55725" w:rsidRPr="00C56190" w:rsidRDefault="00AB5CC0" w:rsidP="008B6D82">
      <w:pPr>
        <w:pStyle w:val="Default"/>
        <w:tabs>
          <w:tab w:val="left" w:pos="4253"/>
        </w:tabs>
        <w:jc w:val="both"/>
        <w:rPr>
          <w:color w:val="auto"/>
        </w:rPr>
      </w:pPr>
      <w:r>
        <w:rPr>
          <w:color w:val="auto"/>
        </w:rPr>
        <w:lastRenderedPageBreak/>
        <w:t xml:space="preserve">                                                                             </w:t>
      </w:r>
      <w:r w:rsidR="008B6D82">
        <w:rPr>
          <w:color w:val="auto"/>
        </w:rPr>
        <w:t xml:space="preserve">      </w:t>
      </w:r>
      <w:r w:rsidR="00F55725" w:rsidRPr="00C56190">
        <w:rPr>
          <w:color w:val="auto"/>
        </w:rPr>
        <w:t xml:space="preserve">Додаток 1 до Методики </w:t>
      </w:r>
    </w:p>
    <w:p w:rsidR="00F55725" w:rsidRPr="00C56190" w:rsidRDefault="00F55725" w:rsidP="00F55725">
      <w:pPr>
        <w:pStyle w:val="Default"/>
        <w:rPr>
          <w:b/>
          <w:bCs/>
          <w:color w:val="auto"/>
          <w:sz w:val="28"/>
          <w:szCs w:val="28"/>
        </w:rPr>
      </w:pPr>
    </w:p>
    <w:p w:rsidR="00F55725" w:rsidRPr="00C56190" w:rsidRDefault="00F55725" w:rsidP="00F55725">
      <w:pPr>
        <w:pStyle w:val="Default"/>
        <w:rPr>
          <w:b/>
          <w:bCs/>
          <w:color w:val="auto"/>
          <w:sz w:val="28"/>
          <w:szCs w:val="28"/>
        </w:rPr>
      </w:pPr>
    </w:p>
    <w:p w:rsidR="008F1227" w:rsidRDefault="00F55725" w:rsidP="00213BE4">
      <w:pPr>
        <w:pStyle w:val="Default"/>
        <w:jc w:val="center"/>
        <w:rPr>
          <w:b/>
          <w:bCs/>
          <w:color w:val="auto"/>
          <w:sz w:val="28"/>
          <w:szCs w:val="28"/>
        </w:rPr>
      </w:pPr>
      <w:r w:rsidRPr="00C56190">
        <w:rPr>
          <w:b/>
          <w:bCs/>
          <w:color w:val="auto"/>
          <w:sz w:val="28"/>
          <w:szCs w:val="28"/>
        </w:rPr>
        <w:t xml:space="preserve">Орендні ставки для договорів оренди </w:t>
      </w:r>
      <w:r w:rsidR="00FC5713">
        <w:rPr>
          <w:b/>
          <w:bCs/>
          <w:color w:val="auto"/>
          <w:sz w:val="28"/>
          <w:szCs w:val="28"/>
        </w:rPr>
        <w:t>комунального</w:t>
      </w:r>
      <w:r w:rsidRPr="00C56190">
        <w:rPr>
          <w:b/>
          <w:bCs/>
          <w:color w:val="auto"/>
          <w:sz w:val="28"/>
          <w:szCs w:val="28"/>
        </w:rPr>
        <w:t xml:space="preserve"> майна</w:t>
      </w:r>
      <w:r w:rsidR="002916C7">
        <w:rPr>
          <w:b/>
          <w:bCs/>
          <w:color w:val="auto"/>
          <w:sz w:val="28"/>
          <w:szCs w:val="28"/>
        </w:rPr>
        <w:t xml:space="preserve"> </w:t>
      </w:r>
    </w:p>
    <w:p w:rsidR="00C44E6A" w:rsidRDefault="002916C7" w:rsidP="00213BE4">
      <w:pPr>
        <w:pStyle w:val="Default"/>
        <w:jc w:val="center"/>
        <w:rPr>
          <w:b/>
          <w:bCs/>
          <w:color w:val="auto"/>
          <w:sz w:val="28"/>
          <w:szCs w:val="28"/>
        </w:rPr>
      </w:pPr>
      <w:r>
        <w:rPr>
          <w:b/>
          <w:bCs/>
          <w:color w:val="auto"/>
          <w:sz w:val="28"/>
          <w:szCs w:val="28"/>
        </w:rPr>
        <w:t>Переяславської міської територіальної громади</w:t>
      </w:r>
    </w:p>
    <w:p w:rsidR="00E54633" w:rsidRDefault="00E54633" w:rsidP="00213BE4">
      <w:pPr>
        <w:pStyle w:val="Default"/>
        <w:jc w:val="center"/>
        <w:rPr>
          <w:b/>
          <w:bCs/>
          <w:color w:val="auto"/>
          <w:sz w:val="28"/>
          <w:szCs w:val="28"/>
        </w:rPr>
      </w:pPr>
    </w:p>
    <w:tbl>
      <w:tblPr>
        <w:tblW w:w="9464" w:type="dxa"/>
        <w:tblLook w:val="04A0"/>
      </w:tblPr>
      <w:tblGrid>
        <w:gridCol w:w="7054"/>
        <w:gridCol w:w="2410"/>
      </w:tblGrid>
      <w:tr w:rsidR="00E54633" w:rsidRPr="00E07999" w:rsidTr="00D02595">
        <w:trPr>
          <w:tblHeader/>
        </w:trPr>
        <w:tc>
          <w:tcPr>
            <w:tcW w:w="7054" w:type="dxa"/>
            <w:tcBorders>
              <w:top w:val="single" w:sz="4" w:space="0" w:color="auto"/>
              <w:left w:val="nil"/>
              <w:bottom w:val="single" w:sz="4" w:space="0" w:color="auto"/>
              <w:right w:val="single" w:sz="4" w:space="0" w:color="auto"/>
            </w:tcBorders>
            <w:vAlign w:val="center"/>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Орендарі</w:t>
            </w:r>
          </w:p>
        </w:tc>
        <w:tc>
          <w:tcPr>
            <w:tcW w:w="2410" w:type="dxa"/>
            <w:tcBorders>
              <w:top w:val="single" w:sz="4" w:space="0" w:color="auto"/>
              <w:left w:val="single" w:sz="4" w:space="0" w:color="auto"/>
              <w:bottom w:val="single" w:sz="4" w:space="0" w:color="auto"/>
              <w:right w:val="nil"/>
            </w:tcBorders>
            <w:vAlign w:val="center"/>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Орендна ставка, відсотків</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 xml:space="preserve">1. Для організації та проведення науково-практичних, культурних, мистецьких, громадських, суспільних та політичних заходів на строк, що не перевищує </w:t>
            </w:r>
            <w:r w:rsidRPr="00E07999">
              <w:rPr>
                <w:rFonts w:ascii="Times New Roman" w:hAnsi="Times New Roman"/>
                <w:sz w:val="28"/>
                <w:szCs w:val="28"/>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410" w:type="dxa"/>
            <w:hideMark/>
          </w:tcPr>
          <w:p w:rsidR="00E54633" w:rsidRPr="00E07999" w:rsidRDefault="00AB5CC0" w:rsidP="00D02595">
            <w:pPr>
              <w:spacing w:before="120"/>
              <w:jc w:val="center"/>
              <w:rPr>
                <w:rFonts w:ascii="Times New Roman" w:hAnsi="Times New Roman"/>
                <w:sz w:val="28"/>
                <w:szCs w:val="28"/>
              </w:rPr>
            </w:pPr>
            <w:r>
              <w:rPr>
                <w:rFonts w:ascii="Times New Roman" w:hAnsi="Times New Roman"/>
                <w:sz w:val="28"/>
                <w:szCs w:val="28"/>
              </w:rPr>
              <w:t>25</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2.</w:t>
            </w:r>
            <w:r w:rsidRPr="00E07999">
              <w:rPr>
                <w:rFonts w:ascii="Times New Roman" w:hAnsi="Times New Roman"/>
                <w:color w:val="FF0000"/>
                <w:sz w:val="28"/>
                <w:szCs w:val="28"/>
              </w:rPr>
              <w:t xml:space="preserve"> </w:t>
            </w:r>
            <w:r w:rsidRPr="00E07999">
              <w:rPr>
                <w:rFonts w:ascii="Times New Roman" w:hAnsi="Times New Roman"/>
                <w:sz w:val="28"/>
                <w:szCs w:val="28"/>
              </w:rPr>
              <w:t xml:space="preserve">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 </w:t>
            </w:r>
          </w:p>
        </w:tc>
        <w:tc>
          <w:tcPr>
            <w:tcW w:w="2410" w:type="dxa"/>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10</w:t>
            </w:r>
          </w:p>
        </w:tc>
      </w:tr>
      <w:tr w:rsidR="00E54633" w:rsidRPr="00E07999" w:rsidTr="00D02595">
        <w:tc>
          <w:tcPr>
            <w:tcW w:w="7054" w:type="dxa"/>
            <w:hideMark/>
          </w:tcPr>
          <w:p w:rsidR="00E54633" w:rsidRPr="00E07999" w:rsidRDefault="00E54633" w:rsidP="00AB5BA4">
            <w:pPr>
              <w:spacing w:before="120"/>
              <w:jc w:val="both"/>
              <w:rPr>
                <w:rFonts w:ascii="Times New Roman" w:hAnsi="Times New Roman"/>
                <w:sz w:val="28"/>
                <w:szCs w:val="28"/>
              </w:rPr>
            </w:pPr>
            <w:r w:rsidRPr="00E07999">
              <w:rPr>
                <w:rFonts w:ascii="Times New Roman" w:hAnsi="Times New Roman"/>
                <w:sz w:val="28"/>
                <w:szCs w:val="28"/>
              </w:rPr>
              <w:t xml:space="preserve">3. </w:t>
            </w:r>
            <w:r w:rsidRPr="00AB5CC0">
              <w:rPr>
                <w:rFonts w:ascii="Times New Roman" w:hAnsi="Times New Roman"/>
                <w:sz w:val="28"/>
                <w:szCs w:val="28"/>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410" w:type="dxa"/>
            <w:hideMark/>
          </w:tcPr>
          <w:p w:rsidR="00E54633" w:rsidRPr="00E07999" w:rsidRDefault="00AB5CC0" w:rsidP="00D02595">
            <w:pPr>
              <w:spacing w:before="120"/>
              <w:jc w:val="center"/>
              <w:rPr>
                <w:rFonts w:ascii="Times New Roman" w:hAnsi="Times New Roman"/>
                <w:sz w:val="28"/>
                <w:szCs w:val="28"/>
              </w:rPr>
            </w:pPr>
            <w:r>
              <w:rPr>
                <w:rFonts w:ascii="Times New Roman" w:hAnsi="Times New Roman"/>
                <w:sz w:val="28"/>
                <w:szCs w:val="28"/>
              </w:rPr>
              <w:t>2</w:t>
            </w:r>
            <w:r w:rsidR="005E2D4A">
              <w:rPr>
                <w:rFonts w:ascii="Times New Roman" w:hAnsi="Times New Roman"/>
                <w:sz w:val="28"/>
                <w:szCs w:val="28"/>
              </w:rPr>
              <w:t>5</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410" w:type="dxa"/>
            <w:hideMark/>
          </w:tcPr>
          <w:p w:rsidR="00E54633" w:rsidRPr="00E07999" w:rsidRDefault="00AB5CC0" w:rsidP="00D02595">
            <w:pPr>
              <w:spacing w:before="120"/>
              <w:jc w:val="center"/>
              <w:rPr>
                <w:rFonts w:ascii="Times New Roman" w:hAnsi="Times New Roman"/>
                <w:sz w:val="28"/>
                <w:szCs w:val="28"/>
              </w:rPr>
            </w:pPr>
            <w:r>
              <w:rPr>
                <w:rFonts w:ascii="Times New Roman" w:hAnsi="Times New Roman"/>
                <w:sz w:val="28"/>
                <w:szCs w:val="28"/>
              </w:rPr>
              <w:t>3</w:t>
            </w:r>
          </w:p>
        </w:tc>
      </w:tr>
      <w:tr w:rsidR="00E54633" w:rsidRPr="00E07999" w:rsidTr="00D02595">
        <w:tc>
          <w:tcPr>
            <w:tcW w:w="7054" w:type="dxa"/>
            <w:hideMark/>
          </w:tcPr>
          <w:p w:rsidR="00E54633" w:rsidRPr="00E07999" w:rsidRDefault="00E54633" w:rsidP="00AB5CC0">
            <w:pPr>
              <w:spacing w:before="120"/>
              <w:jc w:val="both"/>
              <w:rPr>
                <w:rFonts w:ascii="Times New Roman" w:hAnsi="Times New Roman"/>
                <w:sz w:val="28"/>
                <w:szCs w:val="28"/>
              </w:rPr>
            </w:pPr>
            <w:r w:rsidRPr="00E07999">
              <w:rPr>
                <w:rFonts w:ascii="Times New Roman" w:hAnsi="Times New Roman"/>
                <w:sz w:val="28"/>
                <w:szCs w:val="28"/>
              </w:rPr>
              <w:t xml:space="preserve">5. Установи і організації, діяльність яких фінансується з </w:t>
            </w:r>
            <w:r w:rsidR="008F1227">
              <w:rPr>
                <w:rFonts w:ascii="Times New Roman" w:hAnsi="Times New Roman"/>
                <w:sz w:val="28"/>
                <w:szCs w:val="28"/>
              </w:rPr>
              <w:t>державного</w:t>
            </w:r>
            <w:r w:rsidRPr="00E07999">
              <w:rPr>
                <w:rFonts w:ascii="Times New Roman" w:hAnsi="Times New Roman"/>
                <w:sz w:val="28"/>
                <w:szCs w:val="28"/>
              </w:rPr>
              <w:t xml:space="preserve"> </w:t>
            </w:r>
            <w:r w:rsidR="00AB5CC0">
              <w:rPr>
                <w:rFonts w:ascii="Times New Roman" w:hAnsi="Times New Roman"/>
                <w:sz w:val="28"/>
                <w:szCs w:val="28"/>
              </w:rPr>
              <w:t xml:space="preserve">та місцевих </w:t>
            </w:r>
            <w:r w:rsidRPr="00E07999">
              <w:rPr>
                <w:rFonts w:ascii="Times New Roman" w:hAnsi="Times New Roman"/>
                <w:sz w:val="28"/>
                <w:szCs w:val="28"/>
              </w:rPr>
              <w:t>бюджет</w:t>
            </w:r>
            <w:r w:rsidR="00AB5CC0">
              <w:rPr>
                <w:rFonts w:ascii="Times New Roman" w:hAnsi="Times New Roman"/>
                <w:sz w:val="28"/>
                <w:szCs w:val="28"/>
              </w:rPr>
              <w:t>ів</w:t>
            </w:r>
          </w:p>
        </w:tc>
        <w:tc>
          <w:tcPr>
            <w:tcW w:w="2410" w:type="dxa"/>
            <w:hideMark/>
          </w:tcPr>
          <w:p w:rsidR="00E54633" w:rsidRPr="00E07999" w:rsidRDefault="00C53FF8" w:rsidP="00D02595">
            <w:pPr>
              <w:spacing w:before="120"/>
              <w:jc w:val="center"/>
              <w:rPr>
                <w:rFonts w:ascii="Times New Roman" w:hAnsi="Times New Roman"/>
                <w:sz w:val="28"/>
                <w:szCs w:val="28"/>
              </w:rPr>
            </w:pPr>
            <w:r>
              <w:rPr>
                <w:rFonts w:ascii="Times New Roman" w:hAnsi="Times New Roman"/>
                <w:sz w:val="28"/>
                <w:szCs w:val="28"/>
              </w:rPr>
              <w:t>3</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lastRenderedPageBreak/>
              <w:t>6. Державні видавництва і підприємства книгорозповсюдження</w:t>
            </w:r>
          </w:p>
        </w:tc>
        <w:tc>
          <w:tcPr>
            <w:tcW w:w="2410" w:type="dxa"/>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4</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10" w:type="dxa"/>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4</w:t>
            </w:r>
          </w:p>
        </w:tc>
      </w:tr>
      <w:tr w:rsidR="00E54633" w:rsidRPr="00E07999" w:rsidTr="00D02595">
        <w:tc>
          <w:tcPr>
            <w:tcW w:w="7054" w:type="dxa"/>
            <w:tcBorders>
              <w:top w:val="single" w:sz="4" w:space="0" w:color="auto"/>
              <w:left w:val="nil"/>
              <w:bottom w:val="nil"/>
              <w:right w:val="nil"/>
            </w:tcBorders>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 xml:space="preserve">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 </w:t>
            </w:r>
          </w:p>
        </w:tc>
        <w:tc>
          <w:tcPr>
            <w:tcW w:w="2410" w:type="dxa"/>
            <w:tcBorders>
              <w:top w:val="single" w:sz="4" w:space="0" w:color="auto"/>
              <w:left w:val="nil"/>
              <w:bottom w:val="nil"/>
              <w:right w:val="nil"/>
            </w:tcBorders>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940B1D">
            <w:pPr>
              <w:spacing w:before="120"/>
              <w:jc w:val="both"/>
              <w:rPr>
                <w:rFonts w:ascii="Times New Roman" w:hAnsi="Times New Roman"/>
                <w:sz w:val="28"/>
                <w:szCs w:val="28"/>
              </w:rPr>
            </w:pPr>
            <w:r w:rsidRPr="00E07999">
              <w:rPr>
                <w:rFonts w:ascii="Times New Roman" w:hAnsi="Times New Roman"/>
                <w:sz w:val="28"/>
                <w:szCs w:val="28"/>
              </w:rPr>
              <w:t>9. Державні заклади освіти, що частково фінан</w:t>
            </w:r>
            <w:r w:rsidR="00FE0E26">
              <w:rPr>
                <w:rFonts w:ascii="Times New Roman" w:hAnsi="Times New Roman"/>
                <w:sz w:val="28"/>
                <w:szCs w:val="28"/>
              </w:rPr>
              <w:t xml:space="preserve">суються з державного бюджету, </w:t>
            </w:r>
            <w:r w:rsidRPr="00E07999">
              <w:rPr>
                <w:rFonts w:ascii="Times New Roman" w:hAnsi="Times New Roman"/>
                <w:sz w:val="28"/>
                <w:szCs w:val="28"/>
              </w:rPr>
              <w:t xml:space="preserve">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w:t>
            </w:r>
            <w:r w:rsidRPr="00FD4741">
              <w:rPr>
                <w:rFonts w:ascii="Times New Roman" w:hAnsi="Times New Roman"/>
                <w:sz w:val="28"/>
                <w:szCs w:val="28"/>
              </w:rPr>
              <w:t>1</w:t>
            </w:r>
            <w:r w:rsidR="00940B1D">
              <w:rPr>
                <w:rFonts w:ascii="Times New Roman" w:hAnsi="Times New Roman"/>
                <w:sz w:val="28"/>
                <w:szCs w:val="28"/>
              </w:rPr>
              <w:t>8</w:t>
            </w:r>
            <w:r w:rsidRPr="00E07999">
              <w:rPr>
                <w:rFonts w:ascii="Times New Roman" w:hAnsi="Times New Roman"/>
                <w:sz w:val="28"/>
                <w:szCs w:val="28"/>
              </w:rPr>
              <w:t xml:space="preserve"> цього додатка)</w:t>
            </w:r>
          </w:p>
        </w:tc>
        <w:tc>
          <w:tcPr>
            <w:tcW w:w="2410" w:type="dxa"/>
            <w:hideMark/>
          </w:tcPr>
          <w:p w:rsidR="00E54633" w:rsidRPr="00E07999" w:rsidRDefault="008F1227" w:rsidP="007E16F5">
            <w:pPr>
              <w:spacing w:before="120"/>
              <w:jc w:val="both"/>
              <w:rPr>
                <w:rFonts w:ascii="Times New Roman" w:hAnsi="Times New Roman"/>
                <w:sz w:val="28"/>
                <w:szCs w:val="28"/>
              </w:rPr>
            </w:pPr>
            <w:r>
              <w:rPr>
                <w:rFonts w:ascii="Times New Roman" w:hAnsi="Times New Roman"/>
                <w:sz w:val="28"/>
                <w:szCs w:val="28"/>
              </w:rPr>
              <w:t xml:space="preserve">                </w:t>
            </w:r>
            <w:r w:rsidR="007E16F5">
              <w:rPr>
                <w:rFonts w:ascii="Times New Roman" w:hAnsi="Times New Roman"/>
                <w:sz w:val="28"/>
                <w:szCs w:val="28"/>
              </w:rPr>
              <w:t>1</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AB5CC0">
            <w:pPr>
              <w:spacing w:before="120"/>
              <w:jc w:val="both"/>
              <w:rPr>
                <w:rFonts w:ascii="Times New Roman" w:hAnsi="Times New Roman"/>
                <w:sz w:val="28"/>
                <w:szCs w:val="28"/>
              </w:rPr>
            </w:pPr>
            <w:r w:rsidRPr="00E07999">
              <w:rPr>
                <w:rFonts w:ascii="Times New Roman" w:hAnsi="Times New Roman"/>
                <w:sz w:val="28"/>
                <w:szCs w:val="28"/>
              </w:rPr>
              <w:t>12. Установи і організації, діяльність яких частково фінансується за рахунок державного</w:t>
            </w:r>
            <w:r w:rsidR="00AB5CC0">
              <w:rPr>
                <w:rFonts w:ascii="Times New Roman" w:hAnsi="Times New Roman"/>
                <w:sz w:val="28"/>
                <w:szCs w:val="28"/>
              </w:rPr>
              <w:t xml:space="preserve"> або місцевих</w:t>
            </w:r>
            <w:r w:rsidRPr="00E07999">
              <w:rPr>
                <w:rFonts w:ascii="Times New Roman" w:hAnsi="Times New Roman"/>
                <w:sz w:val="28"/>
                <w:szCs w:val="28"/>
              </w:rPr>
              <w:t xml:space="preserve"> бюджет</w:t>
            </w:r>
            <w:r w:rsidR="00AB5CC0">
              <w:rPr>
                <w:rFonts w:ascii="Times New Roman" w:hAnsi="Times New Roman"/>
                <w:sz w:val="28"/>
                <w:szCs w:val="28"/>
              </w:rPr>
              <w:t>ів</w:t>
            </w:r>
            <w:r w:rsidRPr="00E07999">
              <w:rPr>
                <w:rFonts w:ascii="Times New Roman" w:hAnsi="Times New Roman"/>
                <w:sz w:val="28"/>
                <w:szCs w:val="28"/>
              </w:rPr>
              <w:t xml:space="preserve">, органи </w:t>
            </w:r>
            <w:r w:rsidR="007E16F5">
              <w:rPr>
                <w:rFonts w:ascii="Times New Roman" w:hAnsi="Times New Roman"/>
                <w:sz w:val="28"/>
                <w:szCs w:val="28"/>
              </w:rPr>
              <w:t>державної влади</w:t>
            </w:r>
            <w:r w:rsidRPr="00E07999">
              <w:rPr>
                <w:rFonts w:ascii="Times New Roman" w:hAnsi="Times New Roman"/>
                <w:sz w:val="28"/>
                <w:szCs w:val="28"/>
              </w:rPr>
              <w:t xml:space="preserve"> </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791096">
            <w:pPr>
              <w:spacing w:before="120"/>
              <w:jc w:val="both"/>
              <w:rPr>
                <w:rFonts w:ascii="Times New Roman" w:hAnsi="Times New Roman"/>
                <w:sz w:val="28"/>
                <w:szCs w:val="28"/>
              </w:rPr>
            </w:pPr>
          </w:p>
        </w:tc>
        <w:tc>
          <w:tcPr>
            <w:tcW w:w="2410" w:type="dxa"/>
            <w:hideMark/>
          </w:tcPr>
          <w:p w:rsidR="00E54633" w:rsidRPr="00E07999" w:rsidRDefault="00E54633" w:rsidP="00791096">
            <w:pPr>
              <w:spacing w:before="120"/>
              <w:jc w:val="both"/>
              <w:rPr>
                <w:rFonts w:ascii="Times New Roman" w:hAnsi="Times New Roman"/>
                <w:sz w:val="28"/>
                <w:szCs w:val="28"/>
              </w:rPr>
            </w:pPr>
          </w:p>
        </w:tc>
      </w:tr>
      <w:tr w:rsidR="00E54633" w:rsidRPr="00E07999" w:rsidTr="00D02595">
        <w:tc>
          <w:tcPr>
            <w:tcW w:w="7054" w:type="dxa"/>
            <w:hideMark/>
          </w:tcPr>
          <w:p w:rsidR="00FD4741" w:rsidRDefault="00FD4741" w:rsidP="00FD4741">
            <w:pPr>
              <w:spacing w:after="0"/>
              <w:jc w:val="both"/>
              <w:rPr>
                <w:rFonts w:ascii="Times New Roman" w:hAnsi="Times New Roman"/>
                <w:sz w:val="28"/>
                <w:szCs w:val="28"/>
              </w:rPr>
            </w:pPr>
            <w:r>
              <w:rPr>
                <w:rFonts w:ascii="Times New Roman" w:hAnsi="Times New Roman"/>
                <w:sz w:val="28"/>
                <w:szCs w:val="28"/>
              </w:rPr>
              <w:lastRenderedPageBreak/>
              <w:t>13. Державні заклади охорони здоров’я, які утримуються за рахунок державного бюджету</w:t>
            </w:r>
          </w:p>
          <w:p w:rsidR="00E54633" w:rsidRDefault="00E54633" w:rsidP="00FD4741">
            <w:pPr>
              <w:spacing w:after="0"/>
              <w:jc w:val="both"/>
              <w:rPr>
                <w:rFonts w:ascii="Times New Roman" w:hAnsi="Times New Roman"/>
                <w:sz w:val="28"/>
                <w:szCs w:val="28"/>
              </w:rPr>
            </w:pPr>
            <w:r w:rsidRPr="00E07999">
              <w:rPr>
                <w:rFonts w:ascii="Times New Roman" w:hAnsi="Times New Roman"/>
                <w:sz w:val="28"/>
                <w:szCs w:val="28"/>
              </w:rPr>
              <w:t>1</w:t>
            </w:r>
            <w:r w:rsidR="00FD4741">
              <w:rPr>
                <w:rFonts w:ascii="Times New Roman" w:hAnsi="Times New Roman"/>
                <w:sz w:val="28"/>
                <w:szCs w:val="28"/>
              </w:rPr>
              <w:t>4</w:t>
            </w:r>
            <w:r w:rsidRPr="00E07999">
              <w:rPr>
                <w:rFonts w:ascii="Times New Roman" w:hAnsi="Times New Roman"/>
                <w:sz w:val="28"/>
                <w:szCs w:val="28"/>
              </w:rPr>
              <w:t xml:space="preserve">. Музеї, крім тих, які повністю фінансуються за рахунок </w:t>
            </w:r>
            <w:r w:rsidR="000F176C">
              <w:rPr>
                <w:rFonts w:ascii="Times New Roman" w:hAnsi="Times New Roman"/>
                <w:sz w:val="28"/>
                <w:szCs w:val="28"/>
              </w:rPr>
              <w:t>міського</w:t>
            </w:r>
            <w:r w:rsidRPr="00E07999">
              <w:rPr>
                <w:rFonts w:ascii="Times New Roman" w:hAnsi="Times New Roman"/>
                <w:sz w:val="28"/>
                <w:szCs w:val="28"/>
              </w:rPr>
              <w:t xml:space="preserve"> бюджету</w:t>
            </w:r>
          </w:p>
          <w:p w:rsidR="00FD4741" w:rsidRPr="00E07999" w:rsidRDefault="00FD4741" w:rsidP="00FD4741">
            <w:pPr>
              <w:spacing w:after="0"/>
              <w:jc w:val="both"/>
              <w:rPr>
                <w:rFonts w:ascii="Times New Roman" w:hAnsi="Times New Roman"/>
                <w:sz w:val="28"/>
                <w:szCs w:val="28"/>
              </w:rPr>
            </w:pPr>
          </w:p>
        </w:tc>
        <w:tc>
          <w:tcPr>
            <w:tcW w:w="2410" w:type="dxa"/>
            <w:hideMark/>
          </w:tcPr>
          <w:p w:rsidR="00E54633" w:rsidRDefault="008F1227" w:rsidP="00FD4741">
            <w:pPr>
              <w:spacing w:before="120"/>
              <w:jc w:val="both"/>
              <w:rPr>
                <w:rFonts w:ascii="Times New Roman" w:hAnsi="Times New Roman"/>
                <w:sz w:val="28"/>
                <w:szCs w:val="28"/>
              </w:rPr>
            </w:pPr>
            <w:r>
              <w:rPr>
                <w:rFonts w:ascii="Times New Roman" w:hAnsi="Times New Roman"/>
                <w:sz w:val="28"/>
                <w:szCs w:val="28"/>
              </w:rPr>
              <w:t xml:space="preserve">               </w:t>
            </w:r>
            <w:r w:rsidR="00FD4741">
              <w:rPr>
                <w:rFonts w:ascii="Times New Roman" w:hAnsi="Times New Roman"/>
                <w:sz w:val="28"/>
                <w:szCs w:val="28"/>
              </w:rPr>
              <w:t>1</w:t>
            </w:r>
          </w:p>
          <w:p w:rsidR="00FD4741" w:rsidRDefault="00FD4741" w:rsidP="00FD4741">
            <w:pPr>
              <w:spacing w:before="120"/>
              <w:jc w:val="both"/>
              <w:rPr>
                <w:rFonts w:ascii="Times New Roman" w:hAnsi="Times New Roman"/>
                <w:sz w:val="28"/>
                <w:szCs w:val="28"/>
              </w:rPr>
            </w:pPr>
            <w:r>
              <w:rPr>
                <w:rFonts w:ascii="Times New Roman" w:hAnsi="Times New Roman"/>
                <w:sz w:val="28"/>
                <w:szCs w:val="28"/>
              </w:rPr>
              <w:t xml:space="preserve">               2</w:t>
            </w:r>
          </w:p>
          <w:p w:rsidR="00FD4741" w:rsidRPr="00E07999" w:rsidRDefault="00FD4741" w:rsidP="00FD4741">
            <w:pPr>
              <w:spacing w:after="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940B1D">
            <w:pPr>
              <w:spacing w:before="120"/>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5</w:t>
            </w:r>
            <w:r w:rsidRPr="00E07999">
              <w:rPr>
                <w:rFonts w:ascii="Times New Roman" w:hAnsi="Times New Roman"/>
                <w:sz w:val="28"/>
                <w:szCs w:val="28"/>
              </w:rPr>
              <w:t>.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940B1D">
            <w:pPr>
              <w:spacing w:before="120"/>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6</w:t>
            </w:r>
            <w:r w:rsidRPr="00E07999">
              <w:rPr>
                <w:rFonts w:ascii="Times New Roman" w:hAnsi="Times New Roman"/>
                <w:sz w:val="28"/>
                <w:szCs w:val="28"/>
              </w:rPr>
              <w:t>.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у пункті 13 цієї Методики)</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940B1D">
            <w:pPr>
              <w:spacing w:before="120"/>
              <w:ind w:right="-105"/>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7</w:t>
            </w:r>
            <w:r w:rsidRPr="00E07999">
              <w:rPr>
                <w:rFonts w:ascii="Times New Roman" w:hAnsi="Times New Roman"/>
                <w:sz w:val="28"/>
                <w:szCs w:val="28"/>
              </w:rPr>
              <w:t xml:space="preserve">. </w:t>
            </w:r>
            <w:r w:rsidR="007E16F5">
              <w:rPr>
                <w:rFonts w:ascii="Times New Roman" w:hAnsi="Times New Roman"/>
                <w:sz w:val="28"/>
                <w:szCs w:val="28"/>
              </w:rPr>
              <w:t>Державні</w:t>
            </w:r>
            <w:r w:rsidRPr="00E07999">
              <w:rPr>
                <w:rFonts w:ascii="Times New Roman" w:hAnsi="Times New Roman"/>
                <w:sz w:val="28"/>
                <w:szCs w:val="28"/>
              </w:rPr>
              <w:t xml:space="preserve"> заклади охорони здоров’я, які </w:t>
            </w:r>
            <w:r w:rsidRPr="00E07999">
              <w:rPr>
                <w:rFonts w:ascii="Times New Roman" w:hAnsi="Times New Roman"/>
                <w:spacing w:val="-4"/>
                <w:sz w:val="28"/>
                <w:szCs w:val="28"/>
              </w:rPr>
              <w:t xml:space="preserve">утримуються за рахунок </w:t>
            </w:r>
            <w:r w:rsidR="007E16F5">
              <w:rPr>
                <w:rFonts w:ascii="Times New Roman" w:hAnsi="Times New Roman"/>
                <w:spacing w:val="-4"/>
                <w:sz w:val="28"/>
                <w:szCs w:val="28"/>
              </w:rPr>
              <w:t>державного</w:t>
            </w:r>
            <w:r w:rsidRPr="00E07999">
              <w:rPr>
                <w:rFonts w:ascii="Times New Roman" w:hAnsi="Times New Roman"/>
                <w:spacing w:val="-4"/>
                <w:sz w:val="28"/>
                <w:szCs w:val="28"/>
              </w:rPr>
              <w:t xml:space="preserve"> бюджет</w:t>
            </w:r>
            <w:r w:rsidR="007E16F5">
              <w:rPr>
                <w:rFonts w:ascii="Times New Roman" w:hAnsi="Times New Roman"/>
                <w:spacing w:val="-4"/>
                <w:sz w:val="28"/>
                <w:szCs w:val="28"/>
              </w:rPr>
              <w:t>у</w:t>
            </w:r>
            <w:r w:rsidRPr="00E07999">
              <w:rPr>
                <w:rFonts w:ascii="Times New Roman" w:hAnsi="Times New Roman"/>
                <w:spacing w:val="-4"/>
                <w:sz w:val="28"/>
                <w:szCs w:val="28"/>
              </w:rPr>
              <w:t xml:space="preserve">, та </w:t>
            </w:r>
            <w:r w:rsidR="007E16F5">
              <w:rPr>
                <w:rFonts w:ascii="Times New Roman" w:hAnsi="Times New Roman"/>
                <w:spacing w:val="-4"/>
                <w:sz w:val="28"/>
                <w:szCs w:val="28"/>
              </w:rPr>
              <w:t>державні</w:t>
            </w:r>
            <w:r w:rsidRPr="00E07999">
              <w:rPr>
                <w:rFonts w:ascii="Times New Roman" w:hAnsi="Times New Roman"/>
                <w:sz w:val="28"/>
                <w:szCs w:val="28"/>
              </w:rPr>
              <w:t xml:space="preserve"> некомерційні підприємства, </w:t>
            </w:r>
            <w:r w:rsidRPr="00E07999">
              <w:rPr>
                <w:rFonts w:ascii="Times New Roman" w:hAnsi="Times New Roman"/>
                <w:color w:val="000000"/>
                <w:sz w:val="28"/>
                <w:szCs w:val="28"/>
              </w:rPr>
              <w:t xml:space="preserve">що утворилися у результаті реорганізації </w:t>
            </w:r>
            <w:r w:rsidR="007E16F5">
              <w:rPr>
                <w:rFonts w:ascii="Times New Roman" w:hAnsi="Times New Roman"/>
                <w:color w:val="000000"/>
                <w:sz w:val="28"/>
                <w:szCs w:val="28"/>
              </w:rPr>
              <w:t>державних</w:t>
            </w:r>
            <w:r w:rsidRPr="00E07999">
              <w:rPr>
                <w:rFonts w:ascii="Times New Roman" w:hAnsi="Times New Roman"/>
                <w:color w:val="000000"/>
                <w:sz w:val="28"/>
                <w:szCs w:val="28"/>
              </w:rPr>
              <w:t xml:space="preserve"> закладів охорони здоров’я</w:t>
            </w:r>
          </w:p>
        </w:tc>
        <w:tc>
          <w:tcPr>
            <w:tcW w:w="2410" w:type="dxa"/>
            <w:hideMark/>
          </w:tcPr>
          <w:p w:rsidR="00E54633" w:rsidRPr="00E07999" w:rsidRDefault="007E16F5" w:rsidP="00791096">
            <w:pPr>
              <w:spacing w:before="120"/>
              <w:jc w:val="both"/>
              <w:rPr>
                <w:rFonts w:ascii="Times New Roman" w:hAnsi="Times New Roman"/>
                <w:sz w:val="28"/>
                <w:szCs w:val="28"/>
              </w:rPr>
            </w:pPr>
            <w:r>
              <w:rPr>
                <w:rFonts w:ascii="Times New Roman" w:hAnsi="Times New Roman"/>
                <w:sz w:val="28"/>
                <w:szCs w:val="28"/>
              </w:rPr>
              <w:t xml:space="preserve">                 </w:t>
            </w:r>
            <w:r w:rsidR="00791096">
              <w:rPr>
                <w:rFonts w:ascii="Times New Roman" w:hAnsi="Times New Roman"/>
                <w:sz w:val="28"/>
                <w:szCs w:val="28"/>
              </w:rPr>
              <w:t>1</w:t>
            </w:r>
          </w:p>
        </w:tc>
      </w:tr>
      <w:tr w:rsidR="00E54633" w:rsidRPr="00E07999" w:rsidTr="00D02595">
        <w:tc>
          <w:tcPr>
            <w:tcW w:w="7054" w:type="dxa"/>
            <w:hideMark/>
          </w:tcPr>
          <w:p w:rsidR="00E54633" w:rsidRPr="00E07999" w:rsidRDefault="00E54633" w:rsidP="00940B1D">
            <w:pPr>
              <w:spacing w:before="120"/>
              <w:ind w:right="-105"/>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8</w:t>
            </w:r>
            <w:r w:rsidRPr="00E07999">
              <w:rPr>
                <w:rFonts w:ascii="Times New Roman" w:hAnsi="Times New Roman"/>
                <w:sz w:val="28"/>
                <w:szCs w:val="28"/>
              </w:rPr>
              <w:t xml:space="preserve">. Заклади освіти, засновані на будь-якій формі власності, суб’єкти підприємницької діяльності, що </w:t>
            </w:r>
            <w:r w:rsidRPr="00E07999">
              <w:rPr>
                <w:rFonts w:ascii="Times New Roman" w:hAnsi="Times New Roman"/>
                <w:sz w:val="28"/>
                <w:szCs w:val="28"/>
              </w:rPr>
              <w:lastRenderedPageBreak/>
              <w:t>мають ліцензію на надання освітніх послуг у сфері дошкільної освіти, на площі, що використовується для надання ліцензійних послуг</w:t>
            </w:r>
          </w:p>
        </w:tc>
        <w:tc>
          <w:tcPr>
            <w:tcW w:w="2410" w:type="dxa"/>
            <w:hideMark/>
          </w:tcPr>
          <w:p w:rsidR="00E54633" w:rsidRPr="00E07999" w:rsidRDefault="007E16F5" w:rsidP="00940B1D">
            <w:pPr>
              <w:spacing w:before="120"/>
              <w:jc w:val="both"/>
              <w:rPr>
                <w:rFonts w:ascii="Times New Roman" w:hAnsi="Times New Roman"/>
                <w:sz w:val="28"/>
                <w:szCs w:val="28"/>
              </w:rPr>
            </w:pPr>
            <w:r>
              <w:rPr>
                <w:rFonts w:ascii="Times New Roman" w:hAnsi="Times New Roman"/>
                <w:sz w:val="28"/>
                <w:szCs w:val="28"/>
              </w:rPr>
              <w:lastRenderedPageBreak/>
              <w:t xml:space="preserve">                 </w:t>
            </w:r>
            <w:r w:rsidR="00940B1D">
              <w:rPr>
                <w:rFonts w:ascii="Times New Roman" w:hAnsi="Times New Roman"/>
                <w:sz w:val="28"/>
                <w:szCs w:val="28"/>
              </w:rPr>
              <w:t>1</w:t>
            </w:r>
          </w:p>
        </w:tc>
      </w:tr>
      <w:tr w:rsidR="00E54633" w:rsidRPr="00E07999" w:rsidTr="00D02595">
        <w:tc>
          <w:tcPr>
            <w:tcW w:w="7054" w:type="dxa"/>
            <w:hideMark/>
          </w:tcPr>
          <w:p w:rsidR="00E54633" w:rsidRPr="00E07999" w:rsidRDefault="00E54633" w:rsidP="00E904E5">
            <w:pPr>
              <w:spacing w:before="120"/>
              <w:ind w:right="-105"/>
              <w:jc w:val="both"/>
              <w:rPr>
                <w:rFonts w:ascii="Times New Roman" w:hAnsi="Times New Roman"/>
                <w:sz w:val="28"/>
                <w:szCs w:val="28"/>
              </w:rPr>
            </w:pPr>
            <w:r w:rsidRPr="00E07999">
              <w:rPr>
                <w:rFonts w:ascii="Times New Roman" w:hAnsi="Times New Roman"/>
                <w:sz w:val="28"/>
                <w:szCs w:val="28"/>
              </w:rPr>
              <w:lastRenderedPageBreak/>
              <w:t>1</w:t>
            </w:r>
            <w:r w:rsidR="00E904E5">
              <w:rPr>
                <w:rFonts w:ascii="Times New Roman" w:hAnsi="Times New Roman"/>
                <w:sz w:val="28"/>
                <w:szCs w:val="28"/>
              </w:rPr>
              <w:t>9</w:t>
            </w:r>
            <w:r w:rsidRPr="00E07999">
              <w:rPr>
                <w:rFonts w:ascii="Times New Roman" w:hAnsi="Times New Roman"/>
                <w:sz w:val="28"/>
                <w:szCs w:val="28"/>
              </w:rPr>
              <w:t>.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1</w:t>
            </w:r>
          </w:p>
        </w:tc>
      </w:tr>
      <w:tr w:rsidR="00E54633" w:rsidRPr="00E07999" w:rsidTr="00D02595">
        <w:tc>
          <w:tcPr>
            <w:tcW w:w="7054" w:type="dxa"/>
            <w:hideMark/>
          </w:tcPr>
          <w:p w:rsidR="00E54633" w:rsidRPr="00E07999" w:rsidRDefault="00E904E5" w:rsidP="008F1227">
            <w:pPr>
              <w:spacing w:before="120"/>
              <w:ind w:right="-105"/>
              <w:jc w:val="both"/>
              <w:rPr>
                <w:rFonts w:ascii="Times New Roman" w:hAnsi="Times New Roman"/>
                <w:sz w:val="28"/>
                <w:szCs w:val="28"/>
              </w:rPr>
            </w:pPr>
            <w:r>
              <w:rPr>
                <w:rFonts w:ascii="Times New Roman" w:hAnsi="Times New Roman"/>
                <w:sz w:val="28"/>
                <w:szCs w:val="28"/>
              </w:rPr>
              <w:t>20</w:t>
            </w:r>
            <w:r w:rsidR="00E54633" w:rsidRPr="00E07999">
              <w:rPr>
                <w:rFonts w:ascii="Times New Roman" w:hAnsi="Times New Roman"/>
                <w:sz w:val="28"/>
                <w:szCs w:val="28"/>
              </w:rPr>
              <w:t>. Релігійні організації для забезпечення проведення релігійних обрядів та церемоній:</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ind w:right="-105"/>
              <w:jc w:val="both"/>
              <w:rPr>
                <w:rFonts w:ascii="Times New Roman" w:hAnsi="Times New Roman"/>
                <w:sz w:val="28"/>
                <w:szCs w:val="28"/>
              </w:rPr>
            </w:pPr>
            <w:r w:rsidRPr="00E07999">
              <w:rPr>
                <w:rFonts w:ascii="Times New Roman" w:hAnsi="Times New Roman"/>
                <w:sz w:val="28"/>
                <w:szCs w:val="28"/>
              </w:rPr>
              <w:t>на площі  не більш як 50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ind w:right="-105"/>
              <w:jc w:val="both"/>
              <w:rPr>
                <w:rFonts w:ascii="Times New Roman" w:hAnsi="Times New Roman"/>
                <w:sz w:val="28"/>
                <w:szCs w:val="28"/>
              </w:rPr>
            </w:pPr>
            <w:r w:rsidRPr="00E07999">
              <w:rPr>
                <w:rFonts w:ascii="Times New Roman" w:hAnsi="Times New Roman"/>
                <w:sz w:val="28"/>
                <w:szCs w:val="28"/>
              </w:rPr>
              <w:t>на частині площі, що перевищує 50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ind w:right="-105"/>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1</w:t>
            </w:r>
            <w:r w:rsidRPr="00E07999">
              <w:rPr>
                <w:rFonts w:ascii="Times New Roman" w:hAnsi="Times New Roman"/>
                <w:sz w:val="28"/>
                <w:szCs w:val="28"/>
              </w:rPr>
              <w:t xml:space="preserve">.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площі  не більш як 50 кв. метрів </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частині площі, що перевищує 50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2</w:t>
            </w:r>
            <w:r w:rsidRPr="00E07999">
              <w:rPr>
                <w:rFonts w:ascii="Times New Roman" w:hAnsi="Times New Roman"/>
                <w:sz w:val="28"/>
                <w:szCs w:val="28"/>
              </w:rPr>
              <w:t>. Громадські організації ветеранів для розміщення реабілітаційних установ для ветеранів:</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2410" w:type="dxa"/>
            <w:hideMark/>
          </w:tcPr>
          <w:p w:rsidR="00E54633" w:rsidRPr="00E07999" w:rsidRDefault="007E16F5" w:rsidP="00233FF2">
            <w:pPr>
              <w:spacing w:before="120"/>
              <w:jc w:val="both"/>
              <w:rPr>
                <w:rFonts w:ascii="Times New Roman" w:hAnsi="Times New Roman"/>
                <w:sz w:val="28"/>
                <w:szCs w:val="28"/>
              </w:rPr>
            </w:pPr>
            <w:r>
              <w:rPr>
                <w:rFonts w:ascii="Times New Roman" w:hAnsi="Times New Roman"/>
                <w:sz w:val="28"/>
                <w:szCs w:val="28"/>
              </w:rPr>
              <w:t xml:space="preserve">                  </w:t>
            </w:r>
            <w:r w:rsidR="00233FF2">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3</w:t>
            </w:r>
            <w:r w:rsidRPr="00E07999">
              <w:rPr>
                <w:rFonts w:ascii="Times New Roman" w:hAnsi="Times New Roman"/>
                <w:sz w:val="28"/>
                <w:szCs w:val="28"/>
              </w:rPr>
              <w:t>. Реабілітаційні установи для осіб з інвалідністю та дітей з інвалідністю для розміщення таких реабілітаційних установ:</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lastRenderedPageBreak/>
              <w:t>на площі не більш як 100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1</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4</w:t>
            </w:r>
            <w:r w:rsidRPr="00E07999">
              <w:rPr>
                <w:rFonts w:ascii="Times New Roman" w:hAnsi="Times New Roman"/>
                <w:sz w:val="28"/>
                <w:szCs w:val="28"/>
              </w:rPr>
              <w:t>.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410" w:type="dxa"/>
          </w:tcPr>
          <w:p w:rsidR="00E54633" w:rsidRPr="00E07999" w:rsidRDefault="00E904E5" w:rsidP="008F1227">
            <w:pPr>
              <w:spacing w:before="120"/>
              <w:jc w:val="both"/>
              <w:rPr>
                <w:rFonts w:ascii="Times New Roman" w:hAnsi="Times New Roman"/>
                <w:sz w:val="28"/>
                <w:szCs w:val="28"/>
              </w:rPr>
            </w:pPr>
            <w:r>
              <w:rPr>
                <w:rFonts w:ascii="Times New Roman" w:hAnsi="Times New Roman"/>
                <w:sz w:val="28"/>
                <w:szCs w:val="28"/>
              </w:rPr>
              <w:t xml:space="preserve"> </w:t>
            </w:r>
            <w:r w:rsidR="007E16F5">
              <w:rPr>
                <w:rFonts w:ascii="Times New Roman" w:hAnsi="Times New Roman"/>
                <w:sz w:val="28"/>
                <w:szCs w:val="28"/>
              </w:rPr>
              <w:t xml:space="preserve">              </w:t>
            </w:r>
            <w:r w:rsidR="00E54633" w:rsidRPr="00E07999">
              <w:rPr>
                <w:rFonts w:ascii="Times New Roman" w:hAnsi="Times New Roman"/>
                <w:sz w:val="28"/>
                <w:szCs w:val="28"/>
              </w:rPr>
              <w:t>0,01</w:t>
            </w:r>
          </w:p>
        </w:tc>
      </w:tr>
    </w:tbl>
    <w:p w:rsidR="00E54633" w:rsidRDefault="00E54633" w:rsidP="008F1227">
      <w:pPr>
        <w:pStyle w:val="Default"/>
        <w:jc w:val="both"/>
        <w:rPr>
          <w:b/>
          <w:bCs/>
          <w:color w:val="auto"/>
          <w:sz w:val="28"/>
          <w:szCs w:val="28"/>
        </w:rPr>
      </w:pPr>
      <w:r w:rsidRPr="00E07999">
        <w:rPr>
          <w:sz w:val="28"/>
          <w:szCs w:val="28"/>
        </w:rPr>
        <w:t>_____________________</w:t>
      </w:r>
    </w:p>
    <w:p w:rsidR="00E54633" w:rsidRDefault="00E54633" w:rsidP="008F1227">
      <w:pPr>
        <w:pStyle w:val="Default"/>
        <w:jc w:val="both"/>
        <w:rPr>
          <w:b/>
          <w:bCs/>
          <w:color w:val="auto"/>
          <w:sz w:val="28"/>
          <w:szCs w:val="28"/>
        </w:rPr>
      </w:pPr>
    </w:p>
    <w:p w:rsidR="00E54633" w:rsidRDefault="00E54633" w:rsidP="008F1227">
      <w:pPr>
        <w:pStyle w:val="Default"/>
        <w:jc w:val="both"/>
        <w:rPr>
          <w:b/>
          <w:bCs/>
          <w:color w:val="auto"/>
          <w:sz w:val="28"/>
          <w:szCs w:val="28"/>
        </w:rPr>
      </w:pPr>
    </w:p>
    <w:p w:rsidR="00E54633" w:rsidRDefault="00E54633" w:rsidP="008F1227">
      <w:pPr>
        <w:pStyle w:val="Default"/>
        <w:jc w:val="both"/>
        <w:rPr>
          <w:b/>
          <w:bCs/>
          <w:color w:val="auto"/>
          <w:sz w:val="28"/>
          <w:szCs w:val="28"/>
        </w:rPr>
      </w:pPr>
    </w:p>
    <w:p w:rsidR="00E54633" w:rsidRDefault="00E54633" w:rsidP="00213BE4">
      <w:pPr>
        <w:pStyle w:val="Default"/>
        <w:jc w:val="center"/>
        <w:rPr>
          <w:b/>
          <w:bCs/>
          <w:color w:val="auto"/>
          <w:sz w:val="28"/>
          <w:szCs w:val="28"/>
        </w:rPr>
      </w:pPr>
    </w:p>
    <w:p w:rsidR="00E54633" w:rsidRDefault="00E54633" w:rsidP="00213BE4">
      <w:pPr>
        <w:pStyle w:val="Default"/>
        <w:jc w:val="center"/>
        <w:rPr>
          <w:b/>
          <w:bCs/>
          <w:color w:val="auto"/>
          <w:sz w:val="28"/>
          <w:szCs w:val="28"/>
        </w:rPr>
      </w:pPr>
    </w:p>
    <w:p w:rsidR="00E54633" w:rsidRDefault="00E54633" w:rsidP="00213BE4">
      <w:pPr>
        <w:pStyle w:val="Default"/>
        <w:jc w:val="center"/>
        <w:rPr>
          <w:b/>
          <w:bCs/>
          <w:color w:val="auto"/>
          <w:sz w:val="28"/>
          <w:szCs w:val="28"/>
        </w:rPr>
      </w:pPr>
    </w:p>
    <w:p w:rsidR="00E54633" w:rsidRPr="00C56190" w:rsidRDefault="00E54633" w:rsidP="00213BE4">
      <w:pPr>
        <w:pStyle w:val="Default"/>
        <w:jc w:val="center"/>
        <w:rPr>
          <w:b/>
          <w:bCs/>
          <w:color w:val="auto"/>
          <w:sz w:val="28"/>
          <w:szCs w:val="28"/>
        </w:rPr>
      </w:pPr>
    </w:p>
    <w:p w:rsidR="00213BE4" w:rsidRPr="00C56190" w:rsidRDefault="00213BE4" w:rsidP="00213BE4">
      <w:pPr>
        <w:pStyle w:val="Default"/>
        <w:jc w:val="center"/>
        <w:rPr>
          <w:b/>
          <w:bCs/>
          <w:color w:val="auto"/>
          <w:sz w:val="28"/>
          <w:szCs w:val="28"/>
        </w:rPr>
      </w:pPr>
    </w:p>
    <w:p w:rsidR="00213BE4" w:rsidRPr="00C56190" w:rsidRDefault="00213BE4" w:rsidP="00213BE4">
      <w:pPr>
        <w:pStyle w:val="Default"/>
        <w:jc w:val="center"/>
        <w:rPr>
          <w:color w:val="auto"/>
          <w:sz w:val="28"/>
          <w:szCs w:val="28"/>
        </w:rPr>
      </w:pPr>
    </w:p>
    <w:p w:rsidR="00737596" w:rsidRPr="00C56190" w:rsidRDefault="00737596"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944681" w:rsidRDefault="00944681" w:rsidP="00737596">
      <w:pPr>
        <w:pStyle w:val="Default"/>
        <w:jc w:val="right"/>
        <w:rPr>
          <w:color w:val="auto"/>
        </w:rPr>
      </w:pPr>
    </w:p>
    <w:p w:rsidR="00944681" w:rsidRDefault="00944681" w:rsidP="00737596">
      <w:pPr>
        <w:pStyle w:val="Default"/>
        <w:jc w:val="right"/>
        <w:rPr>
          <w:color w:val="auto"/>
        </w:rPr>
      </w:pPr>
    </w:p>
    <w:p w:rsidR="00737596" w:rsidRDefault="00944681" w:rsidP="00944681">
      <w:pPr>
        <w:pStyle w:val="Default"/>
        <w:jc w:val="both"/>
        <w:rPr>
          <w:color w:val="auto"/>
        </w:rPr>
      </w:pPr>
      <w:r>
        <w:rPr>
          <w:color w:val="auto"/>
        </w:rPr>
        <w:lastRenderedPageBreak/>
        <w:t xml:space="preserve">                                                                                                 </w:t>
      </w:r>
      <w:r w:rsidR="00233FF2">
        <w:rPr>
          <w:color w:val="auto"/>
        </w:rPr>
        <w:t xml:space="preserve"> </w:t>
      </w:r>
      <w:r>
        <w:rPr>
          <w:color w:val="auto"/>
        </w:rPr>
        <w:t xml:space="preserve">      </w:t>
      </w:r>
      <w:r w:rsidR="00737596" w:rsidRPr="00C56190">
        <w:rPr>
          <w:color w:val="auto"/>
        </w:rPr>
        <w:t xml:space="preserve">Додаток 2 до Методики </w:t>
      </w:r>
    </w:p>
    <w:p w:rsidR="00262B06" w:rsidRDefault="00262B06" w:rsidP="00944681">
      <w:pPr>
        <w:pStyle w:val="Default"/>
        <w:jc w:val="both"/>
        <w:rPr>
          <w:color w:val="auto"/>
        </w:rPr>
      </w:pPr>
    </w:p>
    <w:p w:rsidR="00262B06" w:rsidRDefault="00262B06" w:rsidP="00737596">
      <w:pPr>
        <w:pStyle w:val="Default"/>
        <w:jc w:val="right"/>
        <w:rPr>
          <w:color w:val="auto"/>
        </w:rPr>
      </w:pPr>
    </w:p>
    <w:p w:rsidR="00262B06" w:rsidRDefault="00262B06" w:rsidP="00737596">
      <w:pPr>
        <w:pStyle w:val="Default"/>
        <w:jc w:val="right"/>
        <w:rPr>
          <w:color w:val="auto"/>
        </w:rPr>
      </w:pPr>
    </w:p>
    <w:p w:rsidR="00262B06" w:rsidRPr="00E07999" w:rsidRDefault="00262B06" w:rsidP="00262B06">
      <w:pPr>
        <w:keepNext/>
        <w:keepLines/>
        <w:spacing w:before="240" w:after="240"/>
        <w:jc w:val="center"/>
        <w:rPr>
          <w:rFonts w:ascii="Times New Roman" w:hAnsi="Times New Roman"/>
          <w:sz w:val="28"/>
          <w:szCs w:val="28"/>
        </w:rPr>
      </w:pPr>
      <w:r w:rsidRPr="00E07999">
        <w:rPr>
          <w:rFonts w:ascii="Times New Roman" w:hAnsi="Times New Roman"/>
          <w:sz w:val="28"/>
          <w:szCs w:val="28"/>
        </w:rPr>
        <w:t xml:space="preserve">ОРЕНДНІ </w:t>
      </w:r>
      <w:r w:rsidRPr="00E07999">
        <w:rPr>
          <w:rFonts w:ascii="Times New Roman" w:hAnsi="Times New Roman"/>
          <w:sz w:val="28"/>
          <w:szCs w:val="28"/>
        </w:rPr>
        <w:br/>
        <w:t>ставки для договорів оренди, які продовжуються вперше</w:t>
      </w:r>
    </w:p>
    <w:tbl>
      <w:tblPr>
        <w:tblW w:w="5184" w:type="pct"/>
        <w:tblLook w:val="04A0"/>
      </w:tblPr>
      <w:tblGrid>
        <w:gridCol w:w="11"/>
        <w:gridCol w:w="7380"/>
        <w:gridCol w:w="2238"/>
      </w:tblGrid>
      <w:tr w:rsidR="00262B06" w:rsidRPr="00E07999" w:rsidTr="00D02595">
        <w:trPr>
          <w:tblHeader/>
        </w:trPr>
        <w:tc>
          <w:tcPr>
            <w:tcW w:w="3838" w:type="pct"/>
            <w:gridSpan w:val="2"/>
            <w:tcBorders>
              <w:top w:val="single" w:sz="4" w:space="0" w:color="000000"/>
              <w:left w:val="nil"/>
              <w:bottom w:val="single" w:sz="4" w:space="0" w:color="000000"/>
              <w:right w:val="single" w:sz="4" w:space="0" w:color="000000"/>
            </w:tcBorders>
            <w:vAlign w:val="center"/>
            <w:hideMark/>
          </w:tcPr>
          <w:p w:rsidR="00262B06" w:rsidRPr="00E07999" w:rsidRDefault="00262B06" w:rsidP="00D02595">
            <w:pPr>
              <w:spacing w:before="120"/>
              <w:ind w:right="-121"/>
              <w:jc w:val="center"/>
              <w:rPr>
                <w:rFonts w:ascii="Times New Roman" w:hAnsi="Times New Roman"/>
                <w:sz w:val="28"/>
                <w:szCs w:val="28"/>
              </w:rPr>
            </w:pPr>
            <w:r w:rsidRPr="00E07999">
              <w:rPr>
                <w:rFonts w:ascii="Times New Roman" w:hAnsi="Times New Roman"/>
                <w:sz w:val="28"/>
                <w:szCs w:val="28"/>
              </w:rPr>
              <w:t>Найменування</w:t>
            </w:r>
          </w:p>
        </w:tc>
        <w:tc>
          <w:tcPr>
            <w:tcW w:w="1162" w:type="pct"/>
            <w:tcBorders>
              <w:top w:val="single" w:sz="4" w:space="0" w:color="000000"/>
              <w:left w:val="single" w:sz="4" w:space="0" w:color="000000"/>
              <w:bottom w:val="single" w:sz="4" w:space="0" w:color="000000"/>
              <w:right w:val="nil"/>
            </w:tcBorders>
            <w:vAlign w:val="center"/>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Орендна ставка, відсотків</w:t>
            </w:r>
          </w:p>
        </w:tc>
      </w:tr>
      <w:tr w:rsidR="00262B06" w:rsidRPr="00E07999" w:rsidTr="00D02595">
        <w:tc>
          <w:tcPr>
            <w:tcW w:w="3838" w:type="pct"/>
            <w:gridSpan w:val="2"/>
            <w:hideMark/>
          </w:tcPr>
          <w:p w:rsidR="00262B06" w:rsidRPr="00851927" w:rsidRDefault="00262B06" w:rsidP="00D02595">
            <w:pPr>
              <w:spacing w:before="120"/>
              <w:ind w:right="-121"/>
              <w:rPr>
                <w:rFonts w:ascii="Times New Roman" w:hAnsi="Times New Roman"/>
                <w:b/>
                <w:sz w:val="28"/>
                <w:szCs w:val="28"/>
              </w:rPr>
            </w:pPr>
            <w:r w:rsidRPr="00851927">
              <w:rPr>
                <w:rFonts w:ascii="Times New Roman" w:hAnsi="Times New Roman"/>
                <w:b/>
                <w:sz w:val="28"/>
                <w:szCs w:val="28"/>
              </w:rPr>
              <w:t>1. Використання єдиних майнових комплексів державних підприємств, їх відокремлених структурних підрозділів для:</w:t>
            </w:r>
          </w:p>
        </w:tc>
        <w:tc>
          <w:tcPr>
            <w:tcW w:w="1162" w:type="pct"/>
          </w:tcPr>
          <w:p w:rsidR="00262B06" w:rsidRPr="00851927" w:rsidRDefault="00262B06" w:rsidP="00D02595">
            <w:pPr>
              <w:spacing w:before="120"/>
              <w:jc w:val="center"/>
              <w:rPr>
                <w:rFonts w:ascii="Times New Roman" w:hAnsi="Times New Roman"/>
                <w:b/>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1) тютюнової промисловості, лікеро-горілчаної та виноробної промисловості, радгоспів заводів, що виробляють виноробну продукцію</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16</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12</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5) використання інших об’єктів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10</w:t>
            </w:r>
          </w:p>
        </w:tc>
      </w:tr>
      <w:tr w:rsidR="00262B06" w:rsidRPr="00E07999" w:rsidTr="00D02595">
        <w:tc>
          <w:tcPr>
            <w:tcW w:w="3838" w:type="pct"/>
            <w:gridSpan w:val="2"/>
          </w:tcPr>
          <w:p w:rsidR="00262B06" w:rsidRPr="00E07999" w:rsidRDefault="00262B06" w:rsidP="00D02595">
            <w:pPr>
              <w:spacing w:before="120"/>
              <w:ind w:right="-121"/>
              <w:rPr>
                <w:rFonts w:ascii="Times New Roman" w:hAnsi="Times New Roman"/>
                <w:sz w:val="28"/>
                <w:szCs w:val="28"/>
              </w:rPr>
            </w:pP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851927" w:rsidRDefault="00262B06" w:rsidP="00D02595">
            <w:pPr>
              <w:spacing w:before="120"/>
              <w:ind w:right="-121"/>
              <w:rPr>
                <w:rFonts w:ascii="Times New Roman" w:hAnsi="Times New Roman"/>
                <w:b/>
                <w:sz w:val="28"/>
                <w:szCs w:val="28"/>
              </w:rPr>
            </w:pPr>
            <w:r w:rsidRPr="00851927">
              <w:rPr>
                <w:rFonts w:ascii="Times New Roman" w:hAnsi="Times New Roman"/>
                <w:b/>
                <w:sz w:val="28"/>
                <w:szCs w:val="28"/>
              </w:rPr>
              <w:t>2. Використання нерухомого майна за цільовим призначенням:</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1) розміщення казино, інших гральних закладів, гральних автоматів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100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2) розміщення пунктів продажу лотерейних білетів, пунктів обміну валюти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45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3) розміщення:</w:t>
            </w:r>
          </w:p>
        </w:tc>
        <w:tc>
          <w:tcPr>
            <w:tcW w:w="1162" w:type="pct"/>
            <w:hideMark/>
          </w:tcPr>
          <w:p w:rsidR="00262B06" w:rsidRPr="00E07999" w:rsidRDefault="00851927" w:rsidP="00851927">
            <w:pPr>
              <w:spacing w:before="120"/>
              <w:jc w:val="center"/>
              <w:rPr>
                <w:rFonts w:ascii="Times New Roman" w:hAnsi="Times New Roman"/>
                <w:sz w:val="28"/>
                <w:szCs w:val="28"/>
              </w:rPr>
            </w:pPr>
            <w:r>
              <w:rPr>
                <w:rFonts w:ascii="Times New Roman" w:hAnsi="Times New Roman"/>
                <w:sz w:val="28"/>
                <w:szCs w:val="28"/>
              </w:rPr>
              <w:t>3</w:t>
            </w:r>
            <w:r w:rsidR="00262B06" w:rsidRPr="00E07999">
              <w:rPr>
                <w:rFonts w:ascii="Times New Roman" w:hAnsi="Times New Roman"/>
                <w:sz w:val="28"/>
                <w:szCs w:val="28"/>
              </w:rPr>
              <w:t>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банкоматів</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ресторанів з нічним режимом роботи</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відділень банків,  фінансових установ, ломбардів, бірж, брокерських, дилерських, маклерських, рієлторських контор (агентств нерухомості)</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ювелірних виробів, виробів з дорогоцінних металів та дорогоцінного каміння, антикваріату, зброї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4) розміщення: </w:t>
            </w:r>
          </w:p>
        </w:tc>
        <w:tc>
          <w:tcPr>
            <w:tcW w:w="1162" w:type="pct"/>
            <w:hideMark/>
          </w:tcPr>
          <w:p w:rsidR="00262B06" w:rsidRPr="00E07999" w:rsidRDefault="00BB7E44" w:rsidP="00D02595">
            <w:pPr>
              <w:spacing w:before="120"/>
              <w:jc w:val="center"/>
              <w:rPr>
                <w:rFonts w:ascii="Times New Roman" w:hAnsi="Times New Roman"/>
                <w:sz w:val="28"/>
                <w:szCs w:val="28"/>
              </w:rPr>
            </w:pPr>
            <w:r>
              <w:rPr>
                <w:rFonts w:ascii="Times New Roman" w:hAnsi="Times New Roman"/>
                <w:sz w:val="28"/>
                <w:szCs w:val="28"/>
              </w:rPr>
              <w:t>25</w:t>
            </w:r>
            <w:r w:rsidR="001D185D">
              <w:rPr>
                <w:rFonts w:ascii="Times New Roman" w:hAnsi="Times New Roman"/>
                <w:sz w:val="28"/>
                <w:szCs w:val="28"/>
              </w:rPr>
              <w:t xml:space="preserve">      </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виробників реклами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саун, турецьких лазень, соляріїв, кабінетів масажу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автомобілів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зовнішньої реклами на будівлях і спорудах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5) організація концертів та іншої видовищно-розважальної діяльності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6) розміщення суб’єктів господарювання, що провадять туроператорську та турагентську діяльність, готелів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22</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7) розміщення:</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майстерень, що здійснюють технічне обслуговування та ремонт автомобілів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майстерень з ремонту ювелірних виробів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аптек у приміщеннях лікувально-профілактичних закладів</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приватних закладів охорони здоров’я</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діють на основі приватної власності і провадять господарську діяльність з медичної практики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окулярів, лінз, скелець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редакцій засобів масової інформації: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рекламного та еротичного характеру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тих, що засновані в Україні міжнародними організаціями або за участю юридичних чи фізичних осіб інших держав, осіб без громадянства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 тих, де понад 50 відсотків загального обсягу випуску становлять матеріали іноземних засобів масової інформації</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8) розміщення:</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18</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турбаз, мотелів, кемпінгів, літніх будиночків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непродовольчих товарів, алкогольних та тютюнових виробів*</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надають послуги, пов’язані з переказом грошей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провадять діяльність у сфері права, бухгалтерського обліку та оподаткування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9) розміщення: </w:t>
            </w:r>
          </w:p>
        </w:tc>
        <w:tc>
          <w:tcPr>
            <w:tcW w:w="1162" w:type="pct"/>
            <w:hideMark/>
          </w:tcPr>
          <w:p w:rsidR="00262B06" w:rsidRDefault="00262B06" w:rsidP="00D02595">
            <w:pPr>
              <w:spacing w:before="120"/>
              <w:jc w:val="center"/>
              <w:rPr>
                <w:rFonts w:ascii="Times New Roman" w:hAnsi="Times New Roman"/>
                <w:sz w:val="28"/>
                <w:szCs w:val="28"/>
              </w:rPr>
            </w:pPr>
          </w:p>
          <w:p w:rsidR="00756979" w:rsidRDefault="00756979" w:rsidP="00D02595">
            <w:pPr>
              <w:spacing w:before="120"/>
              <w:jc w:val="center"/>
              <w:rPr>
                <w:rFonts w:ascii="Times New Roman" w:hAnsi="Times New Roman"/>
                <w:sz w:val="28"/>
                <w:szCs w:val="28"/>
              </w:rPr>
            </w:pPr>
          </w:p>
          <w:p w:rsidR="00756979" w:rsidRPr="00E07999" w:rsidRDefault="00756979"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ресторанів,  кафе, барів, закусочних, буфетів, кафетеріїв, що </w:t>
            </w:r>
            <w:r w:rsidRPr="00E07999">
              <w:rPr>
                <w:rFonts w:ascii="Times New Roman" w:hAnsi="Times New Roman"/>
                <w:sz w:val="28"/>
                <w:szCs w:val="28"/>
              </w:rPr>
              <w:lastRenderedPageBreak/>
              <w:t>здійснюють продаж товарів підакцизної групи*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lastRenderedPageBreak/>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ветеринарних лікарень (клінік), лабораторій ветеринарної медицини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провадять діяльність з організації шлюбних знайомств та весіль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складів, крамниць-складів, магазинів-складів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приватних архівних установ</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камер схову</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стоянок для автомобілів, паркінгів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провадять діяльність з вирощування квітів, грибів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10) розміщення: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12</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суб’єктів господарювання, що провадять виробничу діяльність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комп’ютерних клубів та інтернет-кафе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аптек, ветеринарних аптек</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рибних господарств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шкіл, курсів з навчання водіїв автомобілів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здійснюють проектні, проектно-вишукувальні, проектно-конструкторські роботи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інформаційних агентств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виставок непродовольчих товарів без здійснення торгівлі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кафе, барів, закусочних, кафетеріїв, їдалень, буфетів, які не здійснюють продаж товарів підакцизної групи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підприємницької діяльності, що надають освітні послуги погодинно (курси, тренінги, семінари тощо)</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12</w:t>
            </w: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торговельних об’єктів з продажу продовольчих товарів, крім товарів підакцизної групи </w:t>
            </w:r>
          </w:p>
        </w:tc>
        <w:tc>
          <w:tcPr>
            <w:tcW w:w="1162" w:type="pct"/>
          </w:tcPr>
          <w:p w:rsidR="00262B06" w:rsidRPr="00E07999" w:rsidRDefault="00756979" w:rsidP="00D02595">
            <w:pPr>
              <w:spacing w:before="120" w:line="228" w:lineRule="auto"/>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11) розміщення:</w:t>
            </w:r>
          </w:p>
        </w:tc>
        <w:tc>
          <w:tcPr>
            <w:tcW w:w="1162" w:type="pct"/>
            <w:hideMark/>
          </w:tcPr>
          <w:p w:rsidR="00262B06" w:rsidRPr="00E07999" w:rsidRDefault="00262B06" w:rsidP="00D02595">
            <w:pPr>
              <w:spacing w:before="120" w:line="228" w:lineRule="auto"/>
              <w:jc w:val="center"/>
              <w:rPr>
                <w:rFonts w:ascii="Times New Roman" w:hAnsi="Times New Roman"/>
                <w:sz w:val="28"/>
                <w:szCs w:val="28"/>
              </w:rPr>
            </w:pPr>
            <w:r w:rsidRPr="00E07999">
              <w:rPr>
                <w:rFonts w:ascii="Times New Roman" w:hAnsi="Times New Roman"/>
                <w:sz w:val="28"/>
                <w:szCs w:val="28"/>
              </w:rPr>
              <w:t>10</w:t>
            </w: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62" w:type="pct"/>
          </w:tcPr>
          <w:p w:rsidR="00262B06" w:rsidRPr="00E07999" w:rsidRDefault="00262B06" w:rsidP="00D02595">
            <w:pPr>
              <w:spacing w:before="120" w:line="228"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редакцій засобів масової інформації</w:t>
            </w:r>
          </w:p>
        </w:tc>
        <w:tc>
          <w:tcPr>
            <w:tcW w:w="1162" w:type="pct"/>
          </w:tcPr>
          <w:p w:rsidR="00262B06" w:rsidRPr="00E07999" w:rsidRDefault="00262B06" w:rsidP="00D02595">
            <w:pPr>
              <w:spacing w:before="120" w:line="228"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62" w:type="pct"/>
          </w:tcPr>
          <w:p w:rsidR="00262B06" w:rsidRPr="00E07999" w:rsidRDefault="00262B06" w:rsidP="00D02595">
            <w:pPr>
              <w:spacing w:before="120" w:line="230"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 xml:space="preserve">12) організація та проведення науково-практичних, культурних, мистецьких, громадських, суспільних та політичних заходів на строк, що не перевищує </w:t>
            </w:r>
            <w:r w:rsidRPr="00E07999">
              <w:rPr>
                <w:rFonts w:ascii="Times New Roman" w:hAnsi="Times New Roman"/>
                <w:sz w:val="28"/>
                <w:szCs w:val="28"/>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62" w:type="pct"/>
            <w:hideMark/>
          </w:tcPr>
          <w:p w:rsidR="00262B06" w:rsidRPr="00E07999" w:rsidRDefault="00262B06" w:rsidP="00D02595">
            <w:pPr>
              <w:spacing w:before="120" w:line="230" w:lineRule="auto"/>
              <w:jc w:val="center"/>
              <w:rPr>
                <w:rFonts w:ascii="Times New Roman" w:hAnsi="Times New Roman"/>
                <w:sz w:val="28"/>
                <w:szCs w:val="28"/>
              </w:rPr>
            </w:pPr>
            <w:r w:rsidRPr="00E07999">
              <w:rPr>
                <w:rFonts w:ascii="Times New Roman" w:hAnsi="Times New Roman"/>
                <w:sz w:val="28"/>
                <w:szCs w:val="28"/>
              </w:rPr>
              <w:t>10</w:t>
            </w: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13) розміщення:</w:t>
            </w:r>
          </w:p>
        </w:tc>
        <w:tc>
          <w:tcPr>
            <w:tcW w:w="1162" w:type="pct"/>
            <w:hideMark/>
          </w:tcPr>
          <w:p w:rsidR="00262B06" w:rsidRPr="00E07999" w:rsidRDefault="00262B06" w:rsidP="00D02595">
            <w:pPr>
              <w:spacing w:before="120" w:line="230"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закладів фізичної культури і спорту, крім тих, які наведені в абзацах восьмому та дев’ятому підпункту 18 цього пункту</w:t>
            </w:r>
          </w:p>
        </w:tc>
        <w:tc>
          <w:tcPr>
            <w:tcW w:w="1162" w:type="pct"/>
          </w:tcPr>
          <w:p w:rsidR="00262B06" w:rsidRPr="00E07999" w:rsidRDefault="001B62AD" w:rsidP="00D02595">
            <w:pPr>
              <w:spacing w:before="120" w:line="230" w:lineRule="auto"/>
              <w:jc w:val="center"/>
              <w:rPr>
                <w:rFonts w:ascii="Times New Roman" w:hAnsi="Times New Roman"/>
                <w:sz w:val="28"/>
                <w:szCs w:val="28"/>
              </w:rPr>
            </w:pPr>
            <w:r>
              <w:rPr>
                <w:rFonts w:ascii="Times New Roman" w:hAnsi="Times New Roman"/>
                <w:sz w:val="28"/>
                <w:szCs w:val="28"/>
              </w:rPr>
              <w:t>9</w:t>
            </w: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lastRenderedPageBreak/>
              <w:t>суб’єктів підприємницької діяльності, що надають освітні послуги без отримання ліцензії</w:t>
            </w:r>
          </w:p>
        </w:tc>
        <w:tc>
          <w:tcPr>
            <w:tcW w:w="1162" w:type="pct"/>
          </w:tcPr>
          <w:p w:rsidR="00262B06" w:rsidRPr="00E07999" w:rsidRDefault="00262B06" w:rsidP="00D02595">
            <w:pPr>
              <w:spacing w:before="120" w:line="230"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суб’єктів господарювання, що здійснюють побутове обслуговування населення</w:t>
            </w:r>
          </w:p>
        </w:tc>
        <w:tc>
          <w:tcPr>
            <w:tcW w:w="1162" w:type="pct"/>
          </w:tcPr>
          <w:p w:rsidR="00262B06" w:rsidRPr="00E07999" w:rsidRDefault="001B62AD" w:rsidP="00D02595">
            <w:pPr>
              <w:spacing w:before="120" w:line="230" w:lineRule="auto"/>
              <w:jc w:val="center"/>
              <w:rPr>
                <w:rFonts w:ascii="Times New Roman" w:hAnsi="Times New Roman"/>
                <w:sz w:val="28"/>
                <w:szCs w:val="28"/>
              </w:rPr>
            </w:pPr>
            <w:r>
              <w:rPr>
                <w:rFonts w:ascii="Times New Roman" w:hAnsi="Times New Roman"/>
                <w:sz w:val="28"/>
                <w:szCs w:val="28"/>
              </w:rPr>
              <w:t>7</w:t>
            </w:r>
          </w:p>
        </w:tc>
      </w:tr>
      <w:tr w:rsidR="00262B06" w:rsidRPr="00E07999" w:rsidTr="00D02595">
        <w:tc>
          <w:tcPr>
            <w:tcW w:w="3838" w:type="pct"/>
            <w:gridSpan w:val="2"/>
            <w:hideMark/>
          </w:tcPr>
          <w:p w:rsidR="00262B06" w:rsidRPr="00E07999" w:rsidRDefault="004B1356" w:rsidP="004B1356">
            <w:pPr>
              <w:spacing w:after="0" w:line="230" w:lineRule="auto"/>
              <w:ind w:right="-121"/>
              <w:rPr>
                <w:rFonts w:ascii="Times New Roman" w:hAnsi="Times New Roman"/>
                <w:sz w:val="28"/>
                <w:szCs w:val="28"/>
              </w:rPr>
            </w:pPr>
            <w:r w:rsidRPr="00E07999">
              <w:rPr>
                <w:rFonts w:ascii="Times New Roman" w:hAnsi="Times New Roman"/>
                <w:sz w:val="28"/>
                <w:szCs w:val="28"/>
              </w:rPr>
              <w:t>громадських вбиралень</w:t>
            </w:r>
          </w:p>
        </w:tc>
        <w:tc>
          <w:tcPr>
            <w:tcW w:w="1162" w:type="pct"/>
          </w:tcPr>
          <w:p w:rsidR="00262B06" w:rsidRPr="00E07999" w:rsidRDefault="004B1356" w:rsidP="00D02595">
            <w:pPr>
              <w:spacing w:before="120" w:line="230" w:lineRule="auto"/>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71670">
            <w:pPr>
              <w:spacing w:before="120" w:line="230" w:lineRule="auto"/>
              <w:ind w:right="-121"/>
              <w:rPr>
                <w:rFonts w:ascii="Times New Roman" w:hAnsi="Times New Roman"/>
                <w:sz w:val="28"/>
                <w:szCs w:val="28"/>
              </w:rPr>
            </w:pPr>
          </w:p>
        </w:tc>
        <w:tc>
          <w:tcPr>
            <w:tcW w:w="1162" w:type="pct"/>
          </w:tcPr>
          <w:p w:rsidR="004B1356" w:rsidRPr="00E07999" w:rsidRDefault="004B1356" w:rsidP="00D71670">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62" w:type="pct"/>
            <w:hideMark/>
          </w:tcPr>
          <w:p w:rsidR="004B1356" w:rsidRPr="00E07999" w:rsidRDefault="004B1356" w:rsidP="00D02595">
            <w:pPr>
              <w:spacing w:before="120" w:line="230" w:lineRule="auto"/>
              <w:jc w:val="center"/>
              <w:rPr>
                <w:rFonts w:ascii="Times New Roman" w:hAnsi="Times New Roman"/>
                <w:sz w:val="28"/>
                <w:szCs w:val="28"/>
              </w:rPr>
            </w:pPr>
            <w:r>
              <w:rPr>
                <w:rFonts w:ascii="Times New Roman" w:hAnsi="Times New Roman"/>
                <w:sz w:val="28"/>
                <w:szCs w:val="28"/>
              </w:rPr>
              <w:t>15</w:t>
            </w: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15) розміщення: </w:t>
            </w:r>
          </w:p>
        </w:tc>
        <w:tc>
          <w:tcPr>
            <w:tcW w:w="1162" w:type="pct"/>
            <w:hideMark/>
          </w:tcPr>
          <w:p w:rsidR="004B1356" w:rsidRPr="00E07999" w:rsidRDefault="004B1356" w:rsidP="00D02595">
            <w:pPr>
              <w:spacing w:before="120" w:line="230" w:lineRule="auto"/>
              <w:jc w:val="center"/>
              <w:rPr>
                <w:rFonts w:ascii="Times New Roman" w:hAnsi="Times New Roman"/>
                <w:sz w:val="28"/>
                <w:szCs w:val="28"/>
              </w:rPr>
            </w:pPr>
            <w:r w:rsidRPr="00E07999">
              <w:rPr>
                <w:rFonts w:ascii="Times New Roman" w:hAnsi="Times New Roman"/>
                <w:sz w:val="28"/>
                <w:szCs w:val="28"/>
              </w:rPr>
              <w:t>6</w:t>
            </w: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об’єктів поштового зв’язку на площі, що використовується для надання послуг поштового зв’язку </w:t>
            </w:r>
          </w:p>
        </w:tc>
        <w:tc>
          <w:tcPr>
            <w:tcW w:w="1162" w:type="pct"/>
          </w:tcPr>
          <w:p w:rsidR="004B1356" w:rsidRPr="00E07999" w:rsidRDefault="004B1356" w:rsidP="00D02595">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суб’єктів господарювання, що надають послуги з перевезення та доставки (вручення) поштових відправлень </w:t>
            </w:r>
          </w:p>
        </w:tc>
        <w:tc>
          <w:tcPr>
            <w:tcW w:w="1162" w:type="pct"/>
          </w:tcPr>
          <w:p w:rsidR="004B1356" w:rsidRPr="00E07999" w:rsidRDefault="004B1356" w:rsidP="00D02595">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 xml:space="preserve">кінотеатрів, бібліотек, театрів </w:t>
            </w:r>
          </w:p>
        </w:tc>
        <w:tc>
          <w:tcPr>
            <w:tcW w:w="1162" w:type="pct"/>
          </w:tcPr>
          <w:p w:rsidR="004B1356" w:rsidRPr="00E07999" w:rsidRDefault="004B1356" w:rsidP="00D02595">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16) розміщення: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5</w:t>
            </w:r>
          </w:p>
        </w:tc>
      </w:tr>
      <w:tr w:rsidR="004B1356" w:rsidRPr="00E07999" w:rsidTr="00D02595">
        <w:tc>
          <w:tcPr>
            <w:tcW w:w="3838" w:type="pct"/>
            <w:gridSpan w:val="2"/>
            <w:hideMark/>
          </w:tcPr>
          <w:p w:rsidR="004B1356" w:rsidRPr="00E07999" w:rsidRDefault="004B1356" w:rsidP="004B1356">
            <w:pPr>
              <w:spacing w:before="120"/>
              <w:ind w:right="-121"/>
              <w:rPr>
                <w:rFonts w:ascii="Times New Roman" w:hAnsi="Times New Roman"/>
                <w:sz w:val="28"/>
                <w:szCs w:val="28"/>
              </w:rPr>
            </w:pPr>
            <w:r w:rsidRPr="00E07999">
              <w:rPr>
                <w:rFonts w:ascii="Times New Roman" w:hAnsi="Times New Roman"/>
                <w:sz w:val="28"/>
                <w:szCs w:val="28"/>
              </w:rPr>
              <w:t>державних та комунальних закладів охорони здоров’я, що частково фінансуються за рахунок державного бюджет</w:t>
            </w:r>
            <w:r>
              <w:rPr>
                <w:rFonts w:ascii="Times New Roman" w:hAnsi="Times New Roman"/>
                <w:sz w:val="28"/>
                <w:szCs w:val="28"/>
              </w:rPr>
              <w:t>у</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книг, газет і журналів</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видавництв друкованих засобів масової інформації та видавничої продукції</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17) оренда майна:</w:t>
            </w:r>
          </w:p>
        </w:tc>
        <w:tc>
          <w:tcPr>
            <w:tcW w:w="1162" w:type="pct"/>
            <w:hideMark/>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державними видавництвами і підприємствами книгорозповсюдження</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18) розміщення:</w:t>
            </w:r>
          </w:p>
        </w:tc>
        <w:tc>
          <w:tcPr>
            <w:tcW w:w="1162" w:type="pct"/>
            <w:hideMark/>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62" w:type="pct"/>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 xml:space="preserve">державних органів та органів місцевого самоврядування, інших установ і організацій, діяльність яких частково </w:t>
            </w:r>
            <w:r w:rsidRPr="00E07999">
              <w:rPr>
                <w:rFonts w:ascii="Times New Roman" w:hAnsi="Times New Roman"/>
                <w:sz w:val="28"/>
                <w:szCs w:val="28"/>
              </w:rPr>
              <w:lastRenderedPageBreak/>
              <w:t>фінансується за рахунок державного або місцевих бюджетів</w:t>
            </w:r>
          </w:p>
        </w:tc>
        <w:tc>
          <w:tcPr>
            <w:tcW w:w="1162" w:type="pct"/>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lastRenderedPageBreak/>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FF445B">
            <w:pPr>
              <w:spacing w:after="0"/>
              <w:ind w:right="-121"/>
              <w:rPr>
                <w:rFonts w:ascii="Times New Roman" w:hAnsi="Times New Roman"/>
                <w:sz w:val="28"/>
                <w:szCs w:val="28"/>
              </w:rPr>
            </w:pPr>
            <w:r w:rsidRPr="00E07999">
              <w:rPr>
                <w:rFonts w:ascii="Times New Roman" w:hAnsi="Times New Roman"/>
                <w:sz w:val="28"/>
                <w:szCs w:val="28"/>
              </w:rPr>
              <w:t xml:space="preserve">музеїв, крім тих, які повністю фінансуються з </w:t>
            </w:r>
            <w:r>
              <w:rPr>
                <w:rFonts w:ascii="Times New Roman" w:hAnsi="Times New Roman"/>
                <w:sz w:val="28"/>
                <w:szCs w:val="28"/>
              </w:rPr>
              <w:t>міського</w:t>
            </w:r>
            <w:r w:rsidRPr="00E07999">
              <w:rPr>
                <w:rFonts w:ascii="Times New Roman" w:hAnsi="Times New Roman"/>
                <w:sz w:val="28"/>
                <w:szCs w:val="28"/>
              </w:rPr>
              <w:t xml:space="preserve"> бюджету</w:t>
            </w:r>
          </w:p>
        </w:tc>
        <w:tc>
          <w:tcPr>
            <w:tcW w:w="1162" w:type="pct"/>
          </w:tcPr>
          <w:p w:rsidR="004B1356" w:rsidRPr="00E07999" w:rsidRDefault="00FF445B" w:rsidP="00FF445B">
            <w:pPr>
              <w:spacing w:after="0"/>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tcPr>
          <w:p w:rsidR="004B1356" w:rsidRPr="00E07999" w:rsidRDefault="004B1356" w:rsidP="00FF445B">
            <w:pPr>
              <w:spacing w:after="0"/>
              <w:ind w:right="-121"/>
              <w:rPr>
                <w:rFonts w:ascii="Times New Roman" w:hAnsi="Times New Roman"/>
                <w:sz w:val="28"/>
                <w:szCs w:val="28"/>
              </w:rPr>
            </w:pPr>
          </w:p>
        </w:tc>
        <w:tc>
          <w:tcPr>
            <w:tcW w:w="1162" w:type="pct"/>
          </w:tcPr>
          <w:p w:rsidR="004B1356" w:rsidRPr="00E07999" w:rsidRDefault="004B1356" w:rsidP="00FF445B">
            <w:pPr>
              <w:spacing w:after="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FF445B">
            <w:pPr>
              <w:spacing w:after="0"/>
              <w:ind w:right="-121"/>
              <w:rPr>
                <w:rFonts w:ascii="Times New Roman" w:hAnsi="Times New Roman"/>
                <w:sz w:val="28"/>
                <w:szCs w:val="28"/>
              </w:rPr>
            </w:pPr>
            <w:r w:rsidRPr="00E07999">
              <w:rPr>
                <w:rFonts w:ascii="Times New Roman" w:hAnsi="Times New Roman"/>
                <w:sz w:val="28"/>
                <w:szCs w:val="28"/>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 пункті 13 цієї Методики)</w:t>
            </w:r>
          </w:p>
        </w:tc>
        <w:tc>
          <w:tcPr>
            <w:tcW w:w="1162" w:type="pct"/>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FF445B">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казенних підприємств та комунальних некомерційних підприємств, </w:t>
            </w:r>
            <w:r w:rsidRPr="00E07999">
              <w:rPr>
                <w:rFonts w:ascii="Times New Roman" w:hAnsi="Times New Roman"/>
                <w:color w:val="000000"/>
                <w:sz w:val="28"/>
                <w:szCs w:val="28"/>
              </w:rPr>
              <w:t xml:space="preserve">що утворилися у результаті реорганізації </w:t>
            </w:r>
            <w:r w:rsidRPr="00E07999">
              <w:rPr>
                <w:rFonts w:ascii="Times New Roman" w:hAnsi="Times New Roman"/>
                <w:sz w:val="28"/>
                <w:szCs w:val="28"/>
              </w:rPr>
              <w:t xml:space="preserve">державних </w:t>
            </w:r>
            <w:r w:rsidRPr="00E07999">
              <w:rPr>
                <w:rFonts w:ascii="Times New Roman" w:hAnsi="Times New Roman"/>
                <w:color w:val="000000"/>
                <w:sz w:val="28"/>
                <w:szCs w:val="28"/>
              </w:rPr>
              <w:t>закладів охорони здоров’я</w:t>
            </w:r>
          </w:p>
        </w:tc>
        <w:tc>
          <w:tcPr>
            <w:tcW w:w="1162" w:type="pct"/>
          </w:tcPr>
          <w:p w:rsidR="004B1356" w:rsidRPr="00E07999"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дипломатичних представництв, консульських установ </w:t>
            </w:r>
            <w:r w:rsidRPr="00E07999">
              <w:rPr>
                <w:rFonts w:ascii="Times New Roman" w:hAnsi="Times New Roman"/>
                <w:sz w:val="28"/>
                <w:szCs w:val="28"/>
              </w:rPr>
              <w:lastRenderedPageBreak/>
              <w:t>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1162" w:type="pct"/>
          </w:tcPr>
          <w:p w:rsidR="004B1356" w:rsidRPr="00E07999"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lastRenderedPageBreak/>
              <w:t>3</w:t>
            </w:r>
          </w:p>
        </w:tc>
      </w:tr>
      <w:tr w:rsidR="004B1356" w:rsidRPr="00E07999" w:rsidTr="00D02595">
        <w:tc>
          <w:tcPr>
            <w:tcW w:w="3838" w:type="pct"/>
            <w:gridSpan w:val="2"/>
            <w:hideMark/>
          </w:tcPr>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lastRenderedPageBreak/>
              <w:t xml:space="preserve">19) розміщення: </w:t>
            </w:r>
          </w:p>
        </w:tc>
        <w:tc>
          <w:tcPr>
            <w:tcW w:w="1162" w:type="pct"/>
            <w:hideMark/>
          </w:tcPr>
          <w:p w:rsidR="004B1356" w:rsidRPr="00E07999" w:rsidRDefault="004B1356" w:rsidP="00D02595">
            <w:pPr>
              <w:spacing w:before="120" w:line="228" w:lineRule="auto"/>
              <w:jc w:val="center"/>
              <w:rPr>
                <w:rFonts w:ascii="Times New Roman" w:hAnsi="Times New Roman"/>
                <w:sz w:val="28"/>
                <w:szCs w:val="28"/>
              </w:rPr>
            </w:pPr>
          </w:p>
        </w:tc>
      </w:tr>
      <w:tr w:rsidR="004B1356" w:rsidRPr="00E07999" w:rsidTr="00D02595">
        <w:tc>
          <w:tcPr>
            <w:tcW w:w="3838" w:type="pct"/>
            <w:gridSpan w:val="2"/>
            <w:hideMark/>
          </w:tcPr>
          <w:p w:rsidR="004B1356"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державних архівних установ, що частково фінансуються з державного бюджету, </w:t>
            </w:r>
          </w:p>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комунальних архівних установ, що фінансуються з місцевого бюджету </w:t>
            </w:r>
          </w:p>
        </w:tc>
        <w:tc>
          <w:tcPr>
            <w:tcW w:w="1162" w:type="pct"/>
          </w:tcPr>
          <w:p w:rsidR="004B1356"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t>2</w:t>
            </w:r>
          </w:p>
          <w:p w:rsidR="004B1356" w:rsidRDefault="004B1356" w:rsidP="00D02595">
            <w:pPr>
              <w:spacing w:before="120" w:line="228" w:lineRule="auto"/>
              <w:jc w:val="center"/>
              <w:rPr>
                <w:rFonts w:ascii="Times New Roman" w:hAnsi="Times New Roman"/>
                <w:sz w:val="28"/>
                <w:szCs w:val="28"/>
              </w:rPr>
            </w:pPr>
          </w:p>
          <w:p w:rsidR="004B1356" w:rsidRPr="00E07999"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організацій, що надають послуги з нагляду за особами з психічними, інтелектуальними чи сенсорними порушеннями </w:t>
            </w:r>
          </w:p>
        </w:tc>
        <w:tc>
          <w:tcPr>
            <w:tcW w:w="1162" w:type="pct"/>
          </w:tcPr>
          <w:p w:rsidR="004B1356" w:rsidRPr="00E07999" w:rsidRDefault="004B1356" w:rsidP="00D02595">
            <w:pPr>
              <w:spacing w:before="120" w:line="228"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 xml:space="preserve">20) розміщення: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надавачів соціальних послуг (державної та комунальної власності)</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закладів соціального обслуговування для сімей, дітей та молоді, що утримуються за рахунок місцевого бюджету, зокрема:</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соціально-психологічної реабілітації дітей</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xml:space="preserve">- соціальних гуртожитків для дітей-сиріт та дітей, </w:t>
            </w:r>
            <w:r w:rsidRPr="00E07999">
              <w:rPr>
                <w:rFonts w:ascii="Times New Roman" w:hAnsi="Times New Roman"/>
                <w:sz w:val="28"/>
                <w:szCs w:val="28"/>
              </w:rPr>
              <w:lastRenderedPageBreak/>
              <w:t>позбавлених батьківського піклування</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соціальних центрів матері та дитини</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соціально-психологічної допомоги</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реабілітації дітей та молоді з функціональними обмеженнями</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для ВІЛ-інфікованих дітей та молоді</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lastRenderedPageBreak/>
              <w:t>21)</w:t>
            </w:r>
            <w:r w:rsidRPr="00E07999">
              <w:rPr>
                <w:rFonts w:ascii="Times New Roman" w:eastAsia="Calibri" w:hAnsi="Times New Roman"/>
                <w:sz w:val="28"/>
                <w:szCs w:val="28"/>
              </w:rPr>
              <w:t xml:space="preserve"> р</w:t>
            </w:r>
            <w:r w:rsidRPr="00E07999">
              <w:rPr>
                <w:rFonts w:ascii="Times New Roman" w:hAnsi="Times New Roman"/>
                <w:sz w:val="28"/>
                <w:szCs w:val="28"/>
              </w:rPr>
              <w:t>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1162" w:type="pct"/>
            <w:hideMark/>
          </w:tcPr>
          <w:p w:rsidR="004B1356" w:rsidRPr="00E07999" w:rsidRDefault="004B1356" w:rsidP="00D02595">
            <w:pPr>
              <w:spacing w:before="10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22) розміщення Товариства Червоного Хреста України та його місцевих організацій</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23) оренда особами з інвалідністю з метою використання під гаражі для спеціальних засобів пересування</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rPr>
                <w:rFonts w:ascii="Times New Roman" w:hAnsi="Times New Roman"/>
                <w:sz w:val="28"/>
                <w:szCs w:val="28"/>
              </w:rPr>
            </w:pPr>
            <w:r w:rsidRPr="00E07999">
              <w:rPr>
                <w:rFonts w:ascii="Times New Roman" w:hAnsi="Times New Roman"/>
                <w:sz w:val="28"/>
                <w:szCs w:val="28"/>
              </w:rPr>
              <w:t xml:space="preserve">25) оренда релігійними організаціями для забезпечення </w:t>
            </w:r>
            <w:r w:rsidRPr="00E07999">
              <w:rPr>
                <w:rFonts w:ascii="Times New Roman" w:hAnsi="Times New Roman"/>
                <w:sz w:val="28"/>
                <w:szCs w:val="28"/>
              </w:rPr>
              <w:lastRenderedPageBreak/>
              <w:t>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162" w:type="pct"/>
          </w:tcPr>
          <w:p w:rsidR="004B1356" w:rsidRPr="00E07999" w:rsidRDefault="004B1356" w:rsidP="00D02595">
            <w:pPr>
              <w:spacing w:before="120"/>
              <w:jc w:val="center"/>
              <w:rPr>
                <w:rFonts w:ascii="Times New Roman" w:hAnsi="Times New Roman"/>
                <w:sz w:val="28"/>
                <w:szCs w:val="28"/>
              </w:rPr>
            </w:pPr>
          </w:p>
          <w:p w:rsidR="004B1356" w:rsidRPr="00E07999" w:rsidRDefault="004B1356" w:rsidP="00D02595">
            <w:pPr>
              <w:spacing w:before="120"/>
              <w:jc w:val="center"/>
              <w:rPr>
                <w:rFonts w:ascii="Times New Roman" w:hAnsi="Times New Roman"/>
                <w:sz w:val="28"/>
                <w:szCs w:val="28"/>
              </w:rPr>
            </w:pPr>
          </w:p>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26) розміщення транспортних підприємств з: </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перевезення пасажирів </w:t>
            </w:r>
          </w:p>
        </w:tc>
        <w:tc>
          <w:tcPr>
            <w:tcW w:w="1162" w:type="pct"/>
            <w:hideMark/>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20</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перевезення вантажів </w:t>
            </w:r>
          </w:p>
        </w:tc>
        <w:tc>
          <w:tcPr>
            <w:tcW w:w="1162" w:type="pct"/>
            <w:hideMark/>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25</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 </w:t>
            </w:r>
          </w:p>
        </w:tc>
        <w:tc>
          <w:tcPr>
            <w:tcW w:w="1162" w:type="pct"/>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p>
        </w:tc>
        <w:tc>
          <w:tcPr>
            <w:tcW w:w="1162" w:type="pct"/>
            <w:hideMark/>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p>
        </w:tc>
        <w:tc>
          <w:tcPr>
            <w:tcW w:w="1162" w:type="pct"/>
            <w:hideMark/>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tabs>
                <w:tab w:val="center" w:pos="4153"/>
                <w:tab w:val="right" w:pos="8306"/>
              </w:tabs>
              <w:spacing w:before="120"/>
              <w:ind w:right="-119"/>
              <w:rPr>
                <w:rFonts w:ascii="Times New Roman" w:hAnsi="Times New Roman"/>
                <w:sz w:val="28"/>
                <w:szCs w:val="28"/>
              </w:rPr>
            </w:pPr>
            <w:r w:rsidRPr="00E07999">
              <w:rPr>
                <w:rFonts w:ascii="Times New Roman" w:hAnsi="Times New Roman"/>
                <w:sz w:val="28"/>
                <w:szCs w:val="28"/>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площі не більш як 50 кв. метрів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50 кв. метрів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29) розміщення громадських об’єднань осіб з інвалідністю на площі, що не використовується для провадження підприємницької діяльності:</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на площі не більш як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30) оренда громадськими організаціями ветеранів для розміщення реабілітаційних установ для ветеранів:</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472DEE">
        <w:trPr>
          <w:gridBefore w:val="1"/>
          <w:wBefore w:w="6" w:type="pct"/>
        </w:trPr>
        <w:tc>
          <w:tcPr>
            <w:tcW w:w="3832" w:type="pct"/>
            <w:vAlign w:val="center"/>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32) інше використання нерухомого майна </w:t>
            </w:r>
          </w:p>
        </w:tc>
        <w:tc>
          <w:tcPr>
            <w:tcW w:w="1162" w:type="pct"/>
            <w:hideMark/>
          </w:tcPr>
          <w:p w:rsidR="004B1356" w:rsidRPr="00E07999" w:rsidRDefault="004B1356" w:rsidP="00472DEE">
            <w:pPr>
              <w:spacing w:before="120"/>
              <w:jc w:val="center"/>
              <w:rPr>
                <w:rFonts w:ascii="Times New Roman" w:hAnsi="Times New Roman"/>
                <w:sz w:val="28"/>
                <w:szCs w:val="28"/>
              </w:rPr>
            </w:pPr>
            <w:r w:rsidRPr="00E07999">
              <w:rPr>
                <w:rFonts w:ascii="Times New Roman" w:hAnsi="Times New Roman"/>
                <w:sz w:val="28"/>
                <w:szCs w:val="28"/>
              </w:rPr>
              <w:t>1</w:t>
            </w:r>
            <w:r>
              <w:rPr>
                <w:rFonts w:ascii="Times New Roman" w:hAnsi="Times New Roman"/>
                <w:sz w:val="28"/>
                <w:szCs w:val="28"/>
              </w:rPr>
              <w:t>8</w:t>
            </w:r>
          </w:p>
        </w:tc>
      </w:tr>
    </w:tbl>
    <w:p w:rsidR="00262B06" w:rsidRPr="00E07999" w:rsidRDefault="00262B06" w:rsidP="00262B06">
      <w:pPr>
        <w:spacing w:before="360"/>
        <w:jc w:val="both"/>
        <w:rPr>
          <w:rFonts w:ascii="Times New Roman" w:hAnsi="Times New Roman"/>
        </w:rPr>
      </w:pPr>
      <w:r w:rsidRPr="00E07999">
        <w:rPr>
          <w:rFonts w:ascii="Times New Roman" w:hAnsi="Times New Roman"/>
        </w:rPr>
        <w:t>_________</w:t>
      </w:r>
    </w:p>
    <w:p w:rsidR="00262B06" w:rsidRPr="00E07999" w:rsidRDefault="00262B06" w:rsidP="00262B06">
      <w:pPr>
        <w:spacing w:before="120"/>
        <w:jc w:val="both"/>
        <w:rPr>
          <w:rFonts w:ascii="Times New Roman" w:hAnsi="Times New Roman"/>
        </w:rPr>
      </w:pPr>
      <w:r w:rsidRPr="00E07999">
        <w:rPr>
          <w:rFonts w:ascii="Times New Roman" w:hAnsi="Times New Roman"/>
        </w:rPr>
        <w:t>* Орендна ставка застосовується до всієї площі приміщення, в якому здійснюється продаж алкогольних та/або тютюнових виробів.</w:t>
      </w:r>
    </w:p>
    <w:p w:rsidR="00262B06" w:rsidRDefault="00262B06" w:rsidP="00262B06">
      <w:pPr>
        <w:keepNext/>
        <w:spacing w:before="480"/>
        <w:jc w:val="center"/>
        <w:outlineLvl w:val="2"/>
        <w:rPr>
          <w:rFonts w:ascii="Times New Roman" w:hAnsi="Times New Roman"/>
          <w:sz w:val="28"/>
          <w:szCs w:val="28"/>
        </w:rPr>
        <w:sectPr w:rsidR="00262B06" w:rsidSect="00D02595">
          <w:headerReference w:type="even" r:id="rId34"/>
          <w:headerReference w:type="default" r:id="rId35"/>
          <w:pgSz w:w="11906" w:h="16838" w:code="9"/>
          <w:pgMar w:top="1134" w:right="1134" w:bottom="1134" w:left="1701" w:header="567" w:footer="567" w:gutter="0"/>
          <w:pgNumType w:start="1"/>
          <w:cols w:space="720"/>
          <w:titlePg/>
        </w:sectPr>
      </w:pPr>
      <w:r w:rsidRPr="00E07999">
        <w:rPr>
          <w:rFonts w:ascii="Times New Roman" w:hAnsi="Times New Roman"/>
          <w:sz w:val="28"/>
          <w:szCs w:val="28"/>
        </w:rPr>
        <w:t>_____________________</w:t>
      </w:r>
    </w:p>
    <w:p w:rsidR="00262B06" w:rsidRPr="00C56190" w:rsidRDefault="00262B06" w:rsidP="00737596">
      <w:pPr>
        <w:pStyle w:val="Default"/>
        <w:jc w:val="right"/>
        <w:rPr>
          <w:color w:val="auto"/>
        </w:rPr>
      </w:pPr>
    </w:p>
    <w:p w:rsidR="00C106E5" w:rsidRPr="00C56190" w:rsidRDefault="00C106E5" w:rsidP="00C106E5">
      <w:pPr>
        <w:pStyle w:val="Default"/>
        <w:jc w:val="right"/>
        <w:rPr>
          <w:color w:val="auto"/>
        </w:rPr>
      </w:pPr>
      <w:r w:rsidRPr="00C56190">
        <w:rPr>
          <w:color w:val="auto"/>
        </w:rPr>
        <w:t xml:space="preserve">Додаток 3 до Методики </w:t>
      </w:r>
    </w:p>
    <w:p w:rsidR="00262B06" w:rsidRDefault="00262B06" w:rsidP="00C106E5">
      <w:pPr>
        <w:pStyle w:val="Default"/>
        <w:jc w:val="right"/>
        <w:rPr>
          <w:color w:val="auto"/>
        </w:rPr>
      </w:pPr>
    </w:p>
    <w:p w:rsidR="00C106E5" w:rsidRPr="00C56190" w:rsidRDefault="00C106E5" w:rsidP="00C106E5">
      <w:pPr>
        <w:pStyle w:val="Default"/>
        <w:jc w:val="right"/>
        <w:rPr>
          <w:color w:val="auto"/>
        </w:rPr>
      </w:pPr>
      <w:r w:rsidRPr="00C56190">
        <w:rPr>
          <w:color w:val="auto"/>
        </w:rPr>
        <w:t xml:space="preserve">ЗАТВЕРДЖЕНО </w:t>
      </w:r>
    </w:p>
    <w:p w:rsidR="00C106E5" w:rsidRPr="00C56190" w:rsidRDefault="00C106E5" w:rsidP="00C106E5">
      <w:pPr>
        <w:pStyle w:val="Default"/>
        <w:jc w:val="right"/>
        <w:rPr>
          <w:color w:val="auto"/>
        </w:rPr>
      </w:pPr>
      <w:r w:rsidRPr="00C56190">
        <w:rPr>
          <w:color w:val="auto"/>
        </w:rPr>
        <w:t xml:space="preserve">Уповноважена особа орендодавця </w:t>
      </w:r>
    </w:p>
    <w:p w:rsidR="00C106E5" w:rsidRPr="00C56190" w:rsidRDefault="00C106E5" w:rsidP="00C106E5">
      <w:pPr>
        <w:pStyle w:val="Default"/>
        <w:jc w:val="right"/>
        <w:rPr>
          <w:color w:val="auto"/>
        </w:rPr>
      </w:pPr>
      <w:r w:rsidRPr="00C56190">
        <w:rPr>
          <w:color w:val="auto"/>
        </w:rPr>
        <w:t xml:space="preserve">_____________________________ </w:t>
      </w:r>
    </w:p>
    <w:p w:rsidR="00C106E5" w:rsidRPr="00C56190" w:rsidRDefault="00C106E5" w:rsidP="00C106E5">
      <w:pPr>
        <w:pStyle w:val="Default"/>
        <w:jc w:val="right"/>
        <w:rPr>
          <w:color w:val="auto"/>
        </w:rPr>
      </w:pPr>
      <w:r w:rsidRPr="00C56190">
        <w:rPr>
          <w:color w:val="auto"/>
        </w:rPr>
        <w:t xml:space="preserve">"_____" _____________ 20__ року </w:t>
      </w:r>
    </w:p>
    <w:p w:rsidR="00C106E5" w:rsidRPr="00C56190" w:rsidRDefault="00C106E5" w:rsidP="00C106E5">
      <w:pPr>
        <w:pStyle w:val="Default"/>
        <w:jc w:val="center"/>
        <w:rPr>
          <w:color w:val="auto"/>
          <w:sz w:val="20"/>
          <w:szCs w:val="20"/>
        </w:rPr>
      </w:pPr>
      <w:r w:rsidRPr="00C56190">
        <w:rPr>
          <w:color w:val="auto"/>
          <w:sz w:val="20"/>
          <w:szCs w:val="20"/>
        </w:rPr>
        <w:t xml:space="preserve">                                                                                     </w:t>
      </w:r>
    </w:p>
    <w:p w:rsidR="00C106E5" w:rsidRPr="00C56190" w:rsidRDefault="00C106E5" w:rsidP="00C106E5">
      <w:pPr>
        <w:pStyle w:val="Default"/>
        <w:jc w:val="center"/>
        <w:rPr>
          <w:color w:val="auto"/>
          <w:sz w:val="20"/>
          <w:szCs w:val="20"/>
        </w:rPr>
      </w:pPr>
      <w:r w:rsidRPr="00C56190">
        <w:rPr>
          <w:color w:val="auto"/>
          <w:sz w:val="20"/>
          <w:szCs w:val="20"/>
        </w:rPr>
        <w:t xml:space="preserve">                                                                                                          М. П. (у разі наявності) </w:t>
      </w:r>
    </w:p>
    <w:p w:rsidR="00C106E5" w:rsidRPr="00C56190" w:rsidRDefault="00C106E5" w:rsidP="00C106E5">
      <w:pPr>
        <w:pStyle w:val="Default"/>
        <w:jc w:val="center"/>
        <w:rPr>
          <w:b/>
          <w:bCs/>
          <w:color w:val="auto"/>
          <w:sz w:val="28"/>
          <w:szCs w:val="28"/>
        </w:rPr>
      </w:pPr>
    </w:p>
    <w:p w:rsidR="00C106E5" w:rsidRPr="00C56190" w:rsidRDefault="00C106E5" w:rsidP="00C106E5">
      <w:pPr>
        <w:pStyle w:val="Default"/>
        <w:jc w:val="center"/>
        <w:rPr>
          <w:b/>
          <w:bCs/>
          <w:color w:val="auto"/>
          <w:sz w:val="28"/>
          <w:szCs w:val="28"/>
        </w:rPr>
      </w:pPr>
    </w:p>
    <w:p w:rsidR="00C106E5" w:rsidRPr="00C56190" w:rsidRDefault="00C106E5" w:rsidP="00C106E5">
      <w:pPr>
        <w:pStyle w:val="Default"/>
        <w:jc w:val="center"/>
        <w:rPr>
          <w:b/>
          <w:bCs/>
          <w:color w:val="auto"/>
          <w:sz w:val="28"/>
          <w:szCs w:val="28"/>
        </w:rPr>
      </w:pPr>
    </w:p>
    <w:p w:rsidR="00C106E5" w:rsidRPr="00C56190" w:rsidRDefault="00C106E5" w:rsidP="00C106E5">
      <w:pPr>
        <w:pStyle w:val="Default"/>
        <w:jc w:val="center"/>
        <w:rPr>
          <w:color w:val="auto"/>
          <w:sz w:val="28"/>
          <w:szCs w:val="28"/>
        </w:rPr>
      </w:pPr>
      <w:r w:rsidRPr="00C56190">
        <w:rPr>
          <w:b/>
          <w:bCs/>
          <w:color w:val="auto"/>
          <w:sz w:val="28"/>
          <w:szCs w:val="28"/>
        </w:rPr>
        <w:t>РОЗРАХУНОК орендної плати за базовий місяць</w:t>
      </w:r>
    </w:p>
    <w:p w:rsidR="00C106E5" w:rsidRPr="00C56190" w:rsidRDefault="00C106E5" w:rsidP="00C106E5">
      <w:pPr>
        <w:pStyle w:val="Default"/>
        <w:jc w:val="center"/>
        <w:rPr>
          <w:color w:val="auto"/>
          <w:sz w:val="28"/>
          <w:szCs w:val="28"/>
        </w:rPr>
      </w:pPr>
      <w:r w:rsidRPr="00C56190">
        <w:rPr>
          <w:color w:val="auto"/>
          <w:sz w:val="28"/>
          <w:szCs w:val="28"/>
        </w:rPr>
        <w:t xml:space="preserve">Майно перебуває на балансі ____________________________________________________ </w:t>
      </w:r>
    </w:p>
    <w:p w:rsidR="00C106E5" w:rsidRPr="00C56190" w:rsidRDefault="00C106E5" w:rsidP="00C106E5">
      <w:pPr>
        <w:pStyle w:val="Default"/>
        <w:jc w:val="center"/>
        <w:rPr>
          <w:color w:val="auto"/>
          <w:sz w:val="20"/>
          <w:szCs w:val="20"/>
        </w:rPr>
      </w:pPr>
      <w:r w:rsidRPr="00C56190">
        <w:rPr>
          <w:color w:val="auto"/>
          <w:sz w:val="20"/>
          <w:szCs w:val="20"/>
        </w:rPr>
        <w:t>(найменування балансоутримувача)</w:t>
      </w:r>
    </w:p>
    <w:p w:rsidR="001B4B3D" w:rsidRPr="00C56190" w:rsidRDefault="001B4B3D" w:rsidP="001B4B3D">
      <w:pPr>
        <w:pStyle w:val="Default"/>
        <w:jc w:val="both"/>
        <w:rPr>
          <w:color w:val="auto"/>
          <w:sz w:val="28"/>
          <w:szCs w:val="28"/>
        </w:rPr>
      </w:pPr>
    </w:p>
    <w:p w:rsidR="001B4B3D" w:rsidRPr="00C56190" w:rsidRDefault="001B4B3D" w:rsidP="001B4B3D">
      <w:pPr>
        <w:pStyle w:val="Default"/>
        <w:jc w:val="both"/>
        <w:rPr>
          <w:color w:val="auto"/>
          <w:sz w:val="28"/>
          <w:szCs w:val="28"/>
        </w:rPr>
      </w:pPr>
    </w:p>
    <w:tbl>
      <w:tblPr>
        <w:tblStyle w:val="a3"/>
        <w:tblW w:w="0" w:type="auto"/>
        <w:tblLook w:val="04A0"/>
      </w:tblPr>
      <w:tblGrid>
        <w:gridCol w:w="523"/>
        <w:gridCol w:w="2841"/>
        <w:gridCol w:w="1085"/>
        <w:gridCol w:w="1956"/>
        <w:gridCol w:w="1165"/>
        <w:gridCol w:w="1102"/>
        <w:gridCol w:w="1183"/>
      </w:tblGrid>
      <w:tr w:rsidR="001B4B3D" w:rsidRPr="00C56190" w:rsidTr="001B4B3D">
        <w:trPr>
          <w:trHeight w:val="346"/>
        </w:trPr>
        <w:tc>
          <w:tcPr>
            <w:tcW w:w="523" w:type="dxa"/>
            <w:vMerge w:val="restart"/>
          </w:tcPr>
          <w:p w:rsidR="001B4B3D" w:rsidRPr="00C56190" w:rsidRDefault="001B4B3D" w:rsidP="001B4B3D">
            <w:pPr>
              <w:pStyle w:val="Default"/>
              <w:jc w:val="center"/>
              <w:rPr>
                <w:color w:val="auto"/>
              </w:rPr>
            </w:pPr>
            <w:r w:rsidRPr="00C56190">
              <w:rPr>
                <w:color w:val="auto"/>
              </w:rPr>
              <w:t>№ з/п</w:t>
            </w:r>
          </w:p>
        </w:tc>
        <w:tc>
          <w:tcPr>
            <w:tcW w:w="2841" w:type="dxa"/>
            <w:vMerge w:val="restart"/>
          </w:tcPr>
          <w:p w:rsidR="001B4B3D" w:rsidRPr="00C56190" w:rsidRDefault="001B4B3D" w:rsidP="001B4B3D">
            <w:pPr>
              <w:pStyle w:val="Default"/>
              <w:jc w:val="center"/>
              <w:rPr>
                <w:color w:val="auto"/>
              </w:rPr>
            </w:pPr>
            <w:r w:rsidRPr="00C56190">
              <w:rPr>
                <w:color w:val="auto"/>
              </w:rPr>
              <w:t>Назва та місцезнаходження об’</w:t>
            </w:r>
            <w:r w:rsidRPr="00C56190">
              <w:rPr>
                <w:color w:val="auto"/>
                <w:lang w:val="ru-RU"/>
              </w:rPr>
              <w:t>єкта оренди</w:t>
            </w:r>
          </w:p>
        </w:tc>
        <w:tc>
          <w:tcPr>
            <w:tcW w:w="1085" w:type="dxa"/>
            <w:vMerge w:val="restart"/>
          </w:tcPr>
          <w:p w:rsidR="001B4B3D" w:rsidRPr="00C56190" w:rsidRDefault="001B4B3D" w:rsidP="001B4B3D">
            <w:pPr>
              <w:pStyle w:val="Default"/>
              <w:jc w:val="center"/>
              <w:rPr>
                <w:color w:val="auto"/>
              </w:rPr>
            </w:pPr>
            <w:r w:rsidRPr="00C56190">
              <w:rPr>
                <w:color w:val="auto"/>
              </w:rPr>
              <w:t>Площа об’</w:t>
            </w:r>
            <w:r w:rsidRPr="00C56190">
              <w:rPr>
                <w:color w:val="auto"/>
                <w:lang w:val="en-US"/>
              </w:rPr>
              <w:t>єкта оренди, м</w:t>
            </w:r>
            <w:r w:rsidRPr="00C56190">
              <w:rPr>
                <w:color w:val="auto"/>
                <w:vertAlign w:val="superscript"/>
              </w:rPr>
              <w:t>2</w:t>
            </w:r>
          </w:p>
        </w:tc>
        <w:tc>
          <w:tcPr>
            <w:tcW w:w="1956" w:type="dxa"/>
            <w:vMerge w:val="restart"/>
          </w:tcPr>
          <w:p w:rsidR="001B4B3D" w:rsidRPr="00C56190" w:rsidRDefault="001B4B3D" w:rsidP="001B4B3D">
            <w:pPr>
              <w:pStyle w:val="Default"/>
              <w:jc w:val="center"/>
              <w:rPr>
                <w:color w:val="auto"/>
              </w:rPr>
            </w:pPr>
            <w:r w:rsidRPr="00C56190">
              <w:rPr>
                <w:color w:val="auto"/>
              </w:rPr>
              <w:t>Вартість об’</w:t>
            </w:r>
            <w:r w:rsidRPr="00C56190">
              <w:rPr>
                <w:color w:val="auto"/>
                <w:lang w:val="ru-RU"/>
              </w:rPr>
              <w:t>єкта</w:t>
            </w:r>
            <w:r w:rsidRPr="00C56190">
              <w:rPr>
                <w:color w:val="auto"/>
              </w:rPr>
              <w:t xml:space="preserve"> оренди за незалежною оцінкою на «___»____20__р.</w:t>
            </w:r>
          </w:p>
          <w:p w:rsidR="001B4B3D" w:rsidRPr="00C56190" w:rsidRDefault="001B4B3D" w:rsidP="001B4B3D">
            <w:pPr>
              <w:pStyle w:val="Default"/>
              <w:jc w:val="both"/>
              <w:rPr>
                <w:color w:val="auto"/>
              </w:rPr>
            </w:pPr>
          </w:p>
        </w:tc>
        <w:tc>
          <w:tcPr>
            <w:tcW w:w="1165" w:type="dxa"/>
            <w:vMerge w:val="restart"/>
          </w:tcPr>
          <w:p w:rsidR="001B4B3D" w:rsidRPr="00C56190" w:rsidRDefault="001B4B3D" w:rsidP="001B4B3D">
            <w:pPr>
              <w:pStyle w:val="Default"/>
              <w:jc w:val="center"/>
              <w:rPr>
                <w:color w:val="auto"/>
              </w:rPr>
            </w:pPr>
            <w:r w:rsidRPr="00C56190">
              <w:rPr>
                <w:color w:val="auto"/>
              </w:rPr>
              <w:t>Орендна ставка*, %</w:t>
            </w:r>
          </w:p>
        </w:tc>
        <w:tc>
          <w:tcPr>
            <w:tcW w:w="2285" w:type="dxa"/>
            <w:gridSpan w:val="2"/>
            <w:tcBorders>
              <w:bottom w:val="single" w:sz="4" w:space="0" w:color="auto"/>
            </w:tcBorders>
          </w:tcPr>
          <w:p w:rsidR="001B4B3D" w:rsidRPr="00C56190" w:rsidRDefault="001B4B3D" w:rsidP="001B4B3D">
            <w:pPr>
              <w:pStyle w:val="Default"/>
              <w:jc w:val="center"/>
              <w:rPr>
                <w:color w:val="auto"/>
              </w:rPr>
            </w:pPr>
            <w:r w:rsidRPr="00C56190">
              <w:rPr>
                <w:color w:val="auto"/>
              </w:rPr>
              <w:t>Орендна плата за базовий місяць</w:t>
            </w:r>
          </w:p>
        </w:tc>
      </w:tr>
      <w:tr w:rsidR="001B4B3D" w:rsidRPr="00C56190" w:rsidTr="001B4B3D">
        <w:trPr>
          <w:trHeight w:val="305"/>
        </w:trPr>
        <w:tc>
          <w:tcPr>
            <w:tcW w:w="523" w:type="dxa"/>
            <w:vMerge/>
          </w:tcPr>
          <w:p w:rsidR="001B4B3D" w:rsidRPr="00C56190" w:rsidRDefault="001B4B3D" w:rsidP="001B4B3D">
            <w:pPr>
              <w:pStyle w:val="Default"/>
              <w:jc w:val="both"/>
              <w:rPr>
                <w:color w:val="auto"/>
                <w:sz w:val="28"/>
                <w:szCs w:val="28"/>
              </w:rPr>
            </w:pPr>
          </w:p>
        </w:tc>
        <w:tc>
          <w:tcPr>
            <w:tcW w:w="2841" w:type="dxa"/>
            <w:vMerge/>
          </w:tcPr>
          <w:p w:rsidR="001B4B3D" w:rsidRPr="00C56190" w:rsidRDefault="001B4B3D" w:rsidP="001B4B3D">
            <w:pPr>
              <w:pStyle w:val="Default"/>
              <w:jc w:val="both"/>
              <w:rPr>
                <w:color w:val="auto"/>
                <w:sz w:val="28"/>
                <w:szCs w:val="28"/>
              </w:rPr>
            </w:pPr>
          </w:p>
        </w:tc>
        <w:tc>
          <w:tcPr>
            <w:tcW w:w="1085" w:type="dxa"/>
            <w:vMerge/>
          </w:tcPr>
          <w:p w:rsidR="001B4B3D" w:rsidRPr="00C56190" w:rsidRDefault="001B4B3D" w:rsidP="001B4B3D">
            <w:pPr>
              <w:pStyle w:val="Default"/>
              <w:jc w:val="both"/>
              <w:rPr>
                <w:color w:val="auto"/>
                <w:sz w:val="28"/>
                <w:szCs w:val="28"/>
              </w:rPr>
            </w:pPr>
          </w:p>
        </w:tc>
        <w:tc>
          <w:tcPr>
            <w:tcW w:w="1956" w:type="dxa"/>
            <w:vMerge/>
          </w:tcPr>
          <w:p w:rsidR="001B4B3D" w:rsidRPr="00C56190" w:rsidRDefault="001B4B3D" w:rsidP="001B4B3D">
            <w:pPr>
              <w:pStyle w:val="Default"/>
              <w:jc w:val="both"/>
              <w:rPr>
                <w:color w:val="auto"/>
                <w:sz w:val="28"/>
                <w:szCs w:val="28"/>
              </w:rPr>
            </w:pPr>
          </w:p>
        </w:tc>
        <w:tc>
          <w:tcPr>
            <w:tcW w:w="1165" w:type="dxa"/>
            <w:vMerge/>
          </w:tcPr>
          <w:p w:rsidR="001B4B3D" w:rsidRPr="00C56190" w:rsidRDefault="001B4B3D" w:rsidP="001B4B3D">
            <w:pPr>
              <w:pStyle w:val="Default"/>
              <w:jc w:val="both"/>
              <w:rPr>
                <w:color w:val="auto"/>
                <w:sz w:val="28"/>
                <w:szCs w:val="28"/>
              </w:rPr>
            </w:pPr>
          </w:p>
        </w:tc>
        <w:tc>
          <w:tcPr>
            <w:tcW w:w="1102" w:type="dxa"/>
            <w:tcBorders>
              <w:top w:val="single" w:sz="4" w:space="0" w:color="auto"/>
              <w:bottom w:val="single" w:sz="4" w:space="0" w:color="auto"/>
              <w:right w:val="single" w:sz="4" w:space="0" w:color="auto"/>
            </w:tcBorders>
          </w:tcPr>
          <w:p w:rsidR="001B4B3D" w:rsidRPr="00C56190" w:rsidRDefault="001B4B3D" w:rsidP="001B4B3D">
            <w:pPr>
              <w:pStyle w:val="Default"/>
              <w:jc w:val="center"/>
              <w:rPr>
                <w:color w:val="auto"/>
              </w:rPr>
            </w:pPr>
            <w:r w:rsidRPr="00C56190">
              <w:rPr>
                <w:color w:val="auto"/>
              </w:rPr>
              <w:t>назва місяця, рік</w:t>
            </w:r>
          </w:p>
        </w:tc>
        <w:tc>
          <w:tcPr>
            <w:tcW w:w="1183" w:type="dxa"/>
            <w:tcBorders>
              <w:top w:val="single" w:sz="4" w:space="0" w:color="auto"/>
              <w:left w:val="single" w:sz="4" w:space="0" w:color="auto"/>
              <w:bottom w:val="single" w:sz="4" w:space="0" w:color="auto"/>
            </w:tcBorders>
          </w:tcPr>
          <w:p w:rsidR="001B4B3D" w:rsidRPr="00C56190" w:rsidRDefault="001B4B3D" w:rsidP="001B4B3D">
            <w:pPr>
              <w:pStyle w:val="Default"/>
              <w:jc w:val="center"/>
              <w:rPr>
                <w:color w:val="auto"/>
              </w:rPr>
            </w:pPr>
            <w:r w:rsidRPr="00C56190">
              <w:rPr>
                <w:color w:val="auto"/>
              </w:rPr>
              <w:t>Орендна плата без ПДВ**, грн.</w:t>
            </w:r>
            <w:r w:rsidR="00262B06">
              <w:rPr>
                <w:color w:val="auto"/>
              </w:rPr>
              <w:t xml:space="preserve"> для</w:t>
            </w:r>
          </w:p>
        </w:tc>
      </w:tr>
      <w:tr w:rsidR="001B4B3D" w:rsidRPr="00C56190" w:rsidTr="001B4B3D">
        <w:trPr>
          <w:trHeight w:val="305"/>
        </w:trPr>
        <w:tc>
          <w:tcPr>
            <w:tcW w:w="523" w:type="dxa"/>
          </w:tcPr>
          <w:p w:rsidR="001B4B3D" w:rsidRPr="00C56190" w:rsidRDefault="001B4B3D" w:rsidP="001B4B3D">
            <w:pPr>
              <w:pStyle w:val="Default"/>
              <w:jc w:val="center"/>
              <w:rPr>
                <w:color w:val="auto"/>
                <w:sz w:val="20"/>
                <w:szCs w:val="20"/>
              </w:rPr>
            </w:pPr>
            <w:r w:rsidRPr="00C56190">
              <w:rPr>
                <w:color w:val="auto"/>
                <w:sz w:val="20"/>
                <w:szCs w:val="20"/>
              </w:rPr>
              <w:t>1</w:t>
            </w:r>
          </w:p>
        </w:tc>
        <w:tc>
          <w:tcPr>
            <w:tcW w:w="2841" w:type="dxa"/>
          </w:tcPr>
          <w:p w:rsidR="001B4B3D" w:rsidRPr="00C56190" w:rsidRDefault="001B4B3D" w:rsidP="001B4B3D">
            <w:pPr>
              <w:pStyle w:val="Default"/>
              <w:jc w:val="center"/>
              <w:rPr>
                <w:color w:val="auto"/>
                <w:sz w:val="20"/>
                <w:szCs w:val="20"/>
              </w:rPr>
            </w:pPr>
            <w:r w:rsidRPr="00C56190">
              <w:rPr>
                <w:color w:val="auto"/>
                <w:sz w:val="20"/>
                <w:szCs w:val="20"/>
              </w:rPr>
              <w:t>2</w:t>
            </w:r>
          </w:p>
        </w:tc>
        <w:tc>
          <w:tcPr>
            <w:tcW w:w="1085" w:type="dxa"/>
          </w:tcPr>
          <w:p w:rsidR="001B4B3D" w:rsidRPr="00C56190" w:rsidRDefault="001B4B3D" w:rsidP="001B4B3D">
            <w:pPr>
              <w:pStyle w:val="Default"/>
              <w:jc w:val="center"/>
              <w:rPr>
                <w:color w:val="auto"/>
                <w:sz w:val="20"/>
                <w:szCs w:val="20"/>
              </w:rPr>
            </w:pPr>
            <w:r w:rsidRPr="00C56190">
              <w:rPr>
                <w:color w:val="auto"/>
                <w:sz w:val="20"/>
                <w:szCs w:val="20"/>
              </w:rPr>
              <w:t>3</w:t>
            </w:r>
          </w:p>
        </w:tc>
        <w:tc>
          <w:tcPr>
            <w:tcW w:w="1956" w:type="dxa"/>
          </w:tcPr>
          <w:p w:rsidR="001B4B3D" w:rsidRPr="00C56190" w:rsidRDefault="001B4B3D" w:rsidP="001B4B3D">
            <w:pPr>
              <w:pStyle w:val="Default"/>
              <w:jc w:val="center"/>
              <w:rPr>
                <w:color w:val="auto"/>
                <w:sz w:val="20"/>
                <w:szCs w:val="20"/>
              </w:rPr>
            </w:pPr>
            <w:r w:rsidRPr="00C56190">
              <w:rPr>
                <w:color w:val="auto"/>
                <w:sz w:val="20"/>
                <w:szCs w:val="20"/>
              </w:rPr>
              <w:t>4</w:t>
            </w:r>
          </w:p>
        </w:tc>
        <w:tc>
          <w:tcPr>
            <w:tcW w:w="1165" w:type="dxa"/>
          </w:tcPr>
          <w:p w:rsidR="001B4B3D" w:rsidRPr="00C56190" w:rsidRDefault="001B4B3D" w:rsidP="001B4B3D">
            <w:pPr>
              <w:pStyle w:val="Default"/>
              <w:jc w:val="center"/>
              <w:rPr>
                <w:color w:val="auto"/>
                <w:sz w:val="20"/>
                <w:szCs w:val="20"/>
              </w:rPr>
            </w:pPr>
            <w:r w:rsidRPr="00C56190">
              <w:rPr>
                <w:color w:val="auto"/>
                <w:sz w:val="20"/>
                <w:szCs w:val="20"/>
              </w:rPr>
              <w:t>5</w:t>
            </w:r>
          </w:p>
        </w:tc>
        <w:tc>
          <w:tcPr>
            <w:tcW w:w="1102" w:type="dxa"/>
            <w:tcBorders>
              <w:top w:val="single" w:sz="4" w:space="0" w:color="auto"/>
              <w:bottom w:val="single" w:sz="4" w:space="0" w:color="auto"/>
              <w:right w:val="single" w:sz="4" w:space="0" w:color="auto"/>
            </w:tcBorders>
          </w:tcPr>
          <w:p w:rsidR="001B4B3D" w:rsidRPr="00C56190" w:rsidRDefault="001B4B3D" w:rsidP="001B4B3D">
            <w:pPr>
              <w:pStyle w:val="Default"/>
              <w:jc w:val="center"/>
              <w:rPr>
                <w:color w:val="auto"/>
                <w:sz w:val="20"/>
                <w:szCs w:val="20"/>
              </w:rPr>
            </w:pPr>
            <w:r w:rsidRPr="00C56190">
              <w:rPr>
                <w:color w:val="auto"/>
                <w:sz w:val="20"/>
                <w:szCs w:val="20"/>
              </w:rPr>
              <w:t>6</w:t>
            </w:r>
          </w:p>
        </w:tc>
        <w:tc>
          <w:tcPr>
            <w:tcW w:w="1183" w:type="dxa"/>
            <w:tcBorders>
              <w:top w:val="single" w:sz="4" w:space="0" w:color="auto"/>
              <w:left w:val="single" w:sz="4" w:space="0" w:color="auto"/>
              <w:bottom w:val="single" w:sz="4" w:space="0" w:color="auto"/>
            </w:tcBorders>
          </w:tcPr>
          <w:p w:rsidR="001B4B3D" w:rsidRPr="00C56190" w:rsidRDefault="001B4B3D" w:rsidP="001B4B3D">
            <w:pPr>
              <w:pStyle w:val="Default"/>
              <w:jc w:val="center"/>
              <w:rPr>
                <w:color w:val="auto"/>
                <w:sz w:val="20"/>
                <w:szCs w:val="20"/>
              </w:rPr>
            </w:pPr>
            <w:r w:rsidRPr="00C56190">
              <w:rPr>
                <w:color w:val="auto"/>
                <w:sz w:val="20"/>
                <w:szCs w:val="20"/>
              </w:rPr>
              <w:t>7</w:t>
            </w:r>
          </w:p>
        </w:tc>
      </w:tr>
      <w:tr w:rsidR="001B4B3D" w:rsidRPr="00C56190" w:rsidTr="001B4B3D">
        <w:trPr>
          <w:trHeight w:val="305"/>
        </w:trPr>
        <w:tc>
          <w:tcPr>
            <w:tcW w:w="523" w:type="dxa"/>
          </w:tcPr>
          <w:p w:rsidR="001B4B3D" w:rsidRPr="00C56190" w:rsidRDefault="001B4B3D" w:rsidP="001B4B3D">
            <w:pPr>
              <w:pStyle w:val="Default"/>
              <w:jc w:val="center"/>
              <w:rPr>
                <w:color w:val="auto"/>
                <w:sz w:val="28"/>
                <w:szCs w:val="28"/>
              </w:rPr>
            </w:pPr>
          </w:p>
        </w:tc>
        <w:tc>
          <w:tcPr>
            <w:tcW w:w="2841" w:type="dxa"/>
          </w:tcPr>
          <w:p w:rsidR="001B4B3D" w:rsidRPr="00C56190" w:rsidRDefault="001B4B3D" w:rsidP="001B4B3D">
            <w:pPr>
              <w:pStyle w:val="Default"/>
              <w:jc w:val="center"/>
              <w:rPr>
                <w:color w:val="auto"/>
                <w:sz w:val="28"/>
                <w:szCs w:val="28"/>
              </w:rPr>
            </w:pPr>
          </w:p>
        </w:tc>
        <w:tc>
          <w:tcPr>
            <w:tcW w:w="1085" w:type="dxa"/>
          </w:tcPr>
          <w:p w:rsidR="001B4B3D" w:rsidRPr="00C56190" w:rsidRDefault="001B4B3D" w:rsidP="001B4B3D">
            <w:pPr>
              <w:pStyle w:val="Default"/>
              <w:jc w:val="center"/>
              <w:rPr>
                <w:color w:val="auto"/>
                <w:sz w:val="28"/>
                <w:szCs w:val="28"/>
              </w:rPr>
            </w:pPr>
          </w:p>
        </w:tc>
        <w:tc>
          <w:tcPr>
            <w:tcW w:w="1956" w:type="dxa"/>
          </w:tcPr>
          <w:p w:rsidR="001B4B3D" w:rsidRPr="00C56190" w:rsidRDefault="001B4B3D" w:rsidP="001B4B3D">
            <w:pPr>
              <w:pStyle w:val="Default"/>
              <w:jc w:val="center"/>
              <w:rPr>
                <w:color w:val="auto"/>
                <w:sz w:val="28"/>
                <w:szCs w:val="28"/>
              </w:rPr>
            </w:pPr>
          </w:p>
        </w:tc>
        <w:tc>
          <w:tcPr>
            <w:tcW w:w="1165" w:type="dxa"/>
          </w:tcPr>
          <w:p w:rsidR="001B4B3D" w:rsidRPr="00C56190" w:rsidRDefault="001B4B3D" w:rsidP="001B4B3D">
            <w:pPr>
              <w:pStyle w:val="Default"/>
              <w:jc w:val="center"/>
              <w:rPr>
                <w:color w:val="auto"/>
                <w:sz w:val="28"/>
                <w:szCs w:val="28"/>
              </w:rPr>
            </w:pPr>
          </w:p>
        </w:tc>
        <w:tc>
          <w:tcPr>
            <w:tcW w:w="1102" w:type="dxa"/>
            <w:tcBorders>
              <w:top w:val="single" w:sz="4" w:space="0" w:color="auto"/>
              <w:bottom w:val="single" w:sz="4" w:space="0" w:color="auto"/>
              <w:right w:val="single" w:sz="4" w:space="0" w:color="auto"/>
            </w:tcBorders>
          </w:tcPr>
          <w:p w:rsidR="001B4B3D" w:rsidRPr="00C56190" w:rsidRDefault="001B4B3D" w:rsidP="001B4B3D">
            <w:pPr>
              <w:pStyle w:val="Default"/>
              <w:jc w:val="center"/>
              <w:rPr>
                <w:color w:val="auto"/>
                <w:sz w:val="28"/>
                <w:szCs w:val="28"/>
              </w:rPr>
            </w:pPr>
          </w:p>
        </w:tc>
        <w:tc>
          <w:tcPr>
            <w:tcW w:w="1183" w:type="dxa"/>
            <w:tcBorders>
              <w:top w:val="single" w:sz="4" w:space="0" w:color="auto"/>
              <w:left w:val="single" w:sz="4" w:space="0" w:color="auto"/>
              <w:bottom w:val="single" w:sz="4" w:space="0" w:color="auto"/>
            </w:tcBorders>
          </w:tcPr>
          <w:p w:rsidR="001B4B3D" w:rsidRPr="00C56190" w:rsidRDefault="001B4B3D" w:rsidP="001B4B3D">
            <w:pPr>
              <w:pStyle w:val="Default"/>
              <w:jc w:val="center"/>
              <w:rPr>
                <w:color w:val="auto"/>
                <w:sz w:val="28"/>
                <w:szCs w:val="28"/>
              </w:rPr>
            </w:pPr>
          </w:p>
        </w:tc>
      </w:tr>
      <w:tr w:rsidR="001B4B3D" w:rsidRPr="00C56190" w:rsidTr="001B4B3D">
        <w:trPr>
          <w:trHeight w:val="305"/>
        </w:trPr>
        <w:tc>
          <w:tcPr>
            <w:tcW w:w="523" w:type="dxa"/>
          </w:tcPr>
          <w:p w:rsidR="001B4B3D" w:rsidRPr="00C56190" w:rsidRDefault="001B4B3D" w:rsidP="001B4B3D">
            <w:pPr>
              <w:pStyle w:val="Default"/>
              <w:jc w:val="center"/>
              <w:rPr>
                <w:color w:val="auto"/>
                <w:sz w:val="28"/>
                <w:szCs w:val="28"/>
              </w:rPr>
            </w:pPr>
          </w:p>
        </w:tc>
        <w:tc>
          <w:tcPr>
            <w:tcW w:w="2841" w:type="dxa"/>
          </w:tcPr>
          <w:p w:rsidR="001B4B3D" w:rsidRPr="00C56190" w:rsidRDefault="001B4B3D" w:rsidP="001B4B3D">
            <w:pPr>
              <w:pStyle w:val="Default"/>
              <w:jc w:val="center"/>
              <w:rPr>
                <w:color w:val="auto"/>
                <w:sz w:val="28"/>
                <w:szCs w:val="28"/>
              </w:rPr>
            </w:pPr>
          </w:p>
        </w:tc>
        <w:tc>
          <w:tcPr>
            <w:tcW w:w="1085" w:type="dxa"/>
          </w:tcPr>
          <w:p w:rsidR="001B4B3D" w:rsidRPr="00C56190" w:rsidRDefault="001B4B3D" w:rsidP="001B4B3D">
            <w:pPr>
              <w:pStyle w:val="Default"/>
              <w:jc w:val="center"/>
              <w:rPr>
                <w:color w:val="auto"/>
                <w:sz w:val="28"/>
                <w:szCs w:val="28"/>
              </w:rPr>
            </w:pPr>
          </w:p>
        </w:tc>
        <w:tc>
          <w:tcPr>
            <w:tcW w:w="1956" w:type="dxa"/>
          </w:tcPr>
          <w:p w:rsidR="001B4B3D" w:rsidRPr="00C56190" w:rsidRDefault="001B4B3D" w:rsidP="001B4B3D">
            <w:pPr>
              <w:pStyle w:val="Default"/>
              <w:jc w:val="center"/>
              <w:rPr>
                <w:color w:val="auto"/>
                <w:sz w:val="28"/>
                <w:szCs w:val="28"/>
              </w:rPr>
            </w:pPr>
          </w:p>
        </w:tc>
        <w:tc>
          <w:tcPr>
            <w:tcW w:w="1165" w:type="dxa"/>
          </w:tcPr>
          <w:p w:rsidR="001B4B3D" w:rsidRPr="00C56190" w:rsidRDefault="001B4B3D" w:rsidP="001B4B3D">
            <w:pPr>
              <w:pStyle w:val="Default"/>
              <w:jc w:val="center"/>
              <w:rPr>
                <w:color w:val="auto"/>
                <w:sz w:val="28"/>
                <w:szCs w:val="28"/>
              </w:rPr>
            </w:pPr>
          </w:p>
        </w:tc>
        <w:tc>
          <w:tcPr>
            <w:tcW w:w="1102" w:type="dxa"/>
            <w:tcBorders>
              <w:top w:val="single" w:sz="4" w:space="0" w:color="auto"/>
              <w:right w:val="single" w:sz="4" w:space="0" w:color="auto"/>
            </w:tcBorders>
          </w:tcPr>
          <w:p w:rsidR="001B4B3D" w:rsidRPr="00C56190" w:rsidRDefault="001B4B3D" w:rsidP="001B4B3D">
            <w:pPr>
              <w:pStyle w:val="Default"/>
              <w:jc w:val="center"/>
              <w:rPr>
                <w:color w:val="auto"/>
                <w:sz w:val="28"/>
                <w:szCs w:val="28"/>
              </w:rPr>
            </w:pPr>
          </w:p>
        </w:tc>
        <w:tc>
          <w:tcPr>
            <w:tcW w:w="1183" w:type="dxa"/>
            <w:tcBorders>
              <w:top w:val="single" w:sz="4" w:space="0" w:color="auto"/>
              <w:left w:val="single" w:sz="4" w:space="0" w:color="auto"/>
            </w:tcBorders>
          </w:tcPr>
          <w:p w:rsidR="001B4B3D" w:rsidRPr="00C56190" w:rsidRDefault="001B4B3D" w:rsidP="001B4B3D">
            <w:pPr>
              <w:pStyle w:val="Default"/>
              <w:jc w:val="center"/>
              <w:rPr>
                <w:color w:val="auto"/>
                <w:sz w:val="28"/>
                <w:szCs w:val="28"/>
              </w:rPr>
            </w:pPr>
          </w:p>
        </w:tc>
      </w:tr>
    </w:tbl>
    <w:p w:rsidR="001B4B3D" w:rsidRPr="00C56190" w:rsidRDefault="001B4B3D" w:rsidP="001B4B3D">
      <w:pPr>
        <w:pStyle w:val="Default"/>
        <w:jc w:val="both"/>
        <w:rPr>
          <w:color w:val="auto"/>
          <w:sz w:val="28"/>
          <w:szCs w:val="28"/>
        </w:rPr>
      </w:pPr>
    </w:p>
    <w:p w:rsidR="008372A0" w:rsidRPr="00E07999" w:rsidRDefault="008372A0" w:rsidP="008372A0">
      <w:pPr>
        <w:jc w:val="both"/>
      </w:pPr>
      <w:r w:rsidRPr="00E07999">
        <w:t>________</w:t>
      </w:r>
    </w:p>
    <w:p w:rsidR="008372A0" w:rsidRPr="00E07999" w:rsidRDefault="008372A0" w:rsidP="008372A0">
      <w:pPr>
        <w:spacing w:before="120"/>
        <w:jc w:val="both"/>
        <w:rPr>
          <w:rFonts w:ascii="Times New Roman" w:hAnsi="Times New Roman"/>
          <w:sz w:val="24"/>
          <w:szCs w:val="24"/>
        </w:rPr>
      </w:pPr>
      <w:r w:rsidRPr="00E07999">
        <w:rPr>
          <w:rFonts w:ascii="Times New Roman" w:hAnsi="Times New Roman"/>
          <w:sz w:val="24"/>
          <w:szCs w:val="24"/>
        </w:rPr>
        <w:t xml:space="preserve">* Орендна ставка визначається на підставі цільового призначення згідно із додатками 1 або 2 до </w:t>
      </w:r>
      <w:r>
        <w:rPr>
          <w:rFonts w:ascii="Times New Roman" w:hAnsi="Times New Roman"/>
          <w:sz w:val="24"/>
          <w:szCs w:val="24"/>
        </w:rPr>
        <w:t xml:space="preserve">цієї </w:t>
      </w:r>
      <w:r w:rsidRPr="00E07999">
        <w:rPr>
          <w:rFonts w:ascii="Times New Roman" w:hAnsi="Times New Roman"/>
          <w:sz w:val="24"/>
          <w:szCs w:val="24"/>
        </w:rPr>
        <w:t xml:space="preserve">Методики. </w:t>
      </w:r>
    </w:p>
    <w:p w:rsidR="008372A0" w:rsidRPr="00E07999" w:rsidRDefault="008372A0" w:rsidP="008372A0">
      <w:pPr>
        <w:spacing w:before="120"/>
        <w:jc w:val="both"/>
        <w:rPr>
          <w:rFonts w:ascii="Times New Roman" w:hAnsi="Times New Roman"/>
          <w:color w:val="000000"/>
          <w:sz w:val="24"/>
          <w:szCs w:val="24"/>
        </w:rPr>
      </w:pPr>
      <w:r w:rsidRPr="00E07999">
        <w:rPr>
          <w:rFonts w:ascii="Times New Roman" w:hAnsi="Times New Roman"/>
          <w:color w:val="000000"/>
          <w:sz w:val="24"/>
          <w:szCs w:val="24"/>
        </w:rPr>
        <w:t>** Оподаткування орендної плати здійснюється відповідно до вимог законодавства.</w:t>
      </w:r>
    </w:p>
    <w:p w:rsidR="008372A0" w:rsidRPr="00E07999" w:rsidRDefault="008372A0" w:rsidP="008372A0">
      <w:pPr>
        <w:jc w:val="both"/>
        <w:rPr>
          <w:color w:val="000000"/>
        </w:rPr>
      </w:pPr>
    </w:p>
    <w:p w:rsidR="00D25E60" w:rsidRPr="00C56190" w:rsidRDefault="00D25E60" w:rsidP="00D25E60">
      <w:pPr>
        <w:pStyle w:val="Default"/>
        <w:jc w:val="both"/>
        <w:rPr>
          <w:color w:val="auto"/>
          <w:sz w:val="28"/>
          <w:szCs w:val="28"/>
        </w:rPr>
      </w:pPr>
    </w:p>
    <w:p w:rsidR="00D25E60" w:rsidRPr="00C56190" w:rsidRDefault="00D25E60" w:rsidP="00D25E60">
      <w:pPr>
        <w:pStyle w:val="Default"/>
        <w:jc w:val="both"/>
        <w:rPr>
          <w:color w:val="auto"/>
          <w:sz w:val="28"/>
          <w:szCs w:val="28"/>
        </w:rPr>
      </w:pPr>
    </w:p>
    <w:p w:rsidR="00D25E60" w:rsidRPr="00C56190" w:rsidRDefault="00D25E60" w:rsidP="00D25E60">
      <w:pPr>
        <w:pStyle w:val="Default"/>
        <w:jc w:val="both"/>
        <w:rPr>
          <w:color w:val="auto"/>
          <w:sz w:val="28"/>
          <w:szCs w:val="28"/>
        </w:rPr>
      </w:pPr>
      <w:r w:rsidRPr="00C56190">
        <w:rPr>
          <w:color w:val="auto"/>
          <w:sz w:val="28"/>
          <w:szCs w:val="28"/>
        </w:rPr>
        <w:t>Уповноважена особа             _____________    _____________________________</w:t>
      </w:r>
    </w:p>
    <w:p w:rsidR="00D25E60" w:rsidRPr="00C56190" w:rsidRDefault="00D25E60" w:rsidP="00D25E60">
      <w:pPr>
        <w:pStyle w:val="Default"/>
        <w:jc w:val="both"/>
        <w:rPr>
          <w:color w:val="auto"/>
          <w:sz w:val="28"/>
          <w:szCs w:val="28"/>
        </w:rPr>
      </w:pPr>
      <w:r w:rsidRPr="00C56190">
        <w:rPr>
          <w:color w:val="auto"/>
          <w:sz w:val="28"/>
          <w:szCs w:val="28"/>
        </w:rPr>
        <w:t xml:space="preserve">          Орендаря                              </w:t>
      </w:r>
      <w:r w:rsidRPr="00C56190">
        <w:rPr>
          <w:color w:val="auto"/>
          <w:sz w:val="20"/>
          <w:szCs w:val="20"/>
        </w:rPr>
        <w:t>(підпис)                               (прізвище, ім’</w:t>
      </w:r>
      <w:r w:rsidRPr="00C56190">
        <w:rPr>
          <w:color w:val="auto"/>
          <w:sz w:val="20"/>
          <w:szCs w:val="20"/>
          <w:lang w:val="ru-RU"/>
        </w:rPr>
        <w:t>я, по батькові</w:t>
      </w:r>
      <w:r w:rsidRPr="00C56190">
        <w:rPr>
          <w:color w:val="auto"/>
          <w:sz w:val="20"/>
          <w:szCs w:val="20"/>
        </w:rPr>
        <w:t xml:space="preserve">) </w:t>
      </w:r>
      <w:r w:rsidRPr="00C56190">
        <w:rPr>
          <w:color w:val="auto"/>
          <w:sz w:val="28"/>
          <w:szCs w:val="28"/>
        </w:rPr>
        <w:t xml:space="preserve">   </w:t>
      </w:r>
    </w:p>
    <w:p w:rsidR="00D25E60" w:rsidRPr="00C56190" w:rsidRDefault="00D25E60" w:rsidP="00D25E60">
      <w:pPr>
        <w:pStyle w:val="Default"/>
        <w:jc w:val="both"/>
        <w:rPr>
          <w:color w:val="auto"/>
          <w:sz w:val="28"/>
          <w:szCs w:val="28"/>
        </w:rPr>
      </w:pPr>
    </w:p>
    <w:p w:rsidR="00D25E60" w:rsidRPr="00C56190" w:rsidRDefault="00D25E60" w:rsidP="00D25E60">
      <w:pPr>
        <w:pStyle w:val="Default"/>
        <w:rPr>
          <w:color w:val="auto"/>
          <w:sz w:val="20"/>
          <w:szCs w:val="20"/>
        </w:rPr>
      </w:pPr>
      <w:r w:rsidRPr="00C56190">
        <w:rPr>
          <w:color w:val="auto"/>
          <w:sz w:val="20"/>
          <w:szCs w:val="20"/>
        </w:rPr>
        <w:t xml:space="preserve">М. П. (у разі наявності) </w:t>
      </w:r>
    </w:p>
    <w:p w:rsidR="008372A0" w:rsidRPr="00E07999" w:rsidRDefault="00D25E60" w:rsidP="008372A0">
      <w:pPr>
        <w:keepNext/>
        <w:keepLines/>
        <w:spacing w:after="240"/>
        <w:ind w:left="3969"/>
        <w:jc w:val="center"/>
      </w:pPr>
      <w:r w:rsidRPr="00C56190">
        <w:rPr>
          <w:sz w:val="28"/>
          <w:szCs w:val="28"/>
        </w:rPr>
        <w:t xml:space="preserve">              </w:t>
      </w:r>
      <w:r w:rsidR="008372A0" w:rsidRPr="00E07999">
        <w:rPr>
          <w:rFonts w:ascii="Times New Roman" w:hAnsi="Times New Roman"/>
          <w:sz w:val="28"/>
          <w:szCs w:val="28"/>
        </w:rPr>
        <w:t xml:space="preserve">Додаток 3 </w:t>
      </w:r>
      <w:r w:rsidR="008372A0" w:rsidRPr="00E07999">
        <w:rPr>
          <w:rFonts w:ascii="Times New Roman" w:hAnsi="Times New Roman"/>
          <w:sz w:val="28"/>
          <w:szCs w:val="28"/>
        </w:rPr>
        <w:br/>
      </w:r>
    </w:p>
    <w:p w:rsidR="00D25E60" w:rsidRPr="00C56190" w:rsidRDefault="00D25E60" w:rsidP="00D25E60">
      <w:pPr>
        <w:pStyle w:val="Default"/>
        <w:rPr>
          <w:color w:val="auto"/>
          <w:sz w:val="28"/>
          <w:szCs w:val="28"/>
        </w:rPr>
      </w:pPr>
      <w:r w:rsidRPr="00C56190">
        <w:rPr>
          <w:color w:val="auto"/>
          <w:sz w:val="28"/>
          <w:szCs w:val="28"/>
        </w:rPr>
        <w:t xml:space="preserve">                       </w:t>
      </w:r>
    </w:p>
    <w:sectPr w:rsidR="00D25E60" w:rsidRPr="00C56190" w:rsidSect="009118D2">
      <w:pgSz w:w="11906" w:h="16838"/>
      <w:pgMar w:top="850"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36" w:rsidRDefault="00375036" w:rsidP="00503D2B">
      <w:pPr>
        <w:spacing w:after="0" w:line="240" w:lineRule="auto"/>
      </w:pPr>
      <w:r>
        <w:separator/>
      </w:r>
    </w:p>
  </w:endnote>
  <w:endnote w:type="continuationSeparator" w:id="1">
    <w:p w:rsidR="00375036" w:rsidRDefault="00375036" w:rsidP="0050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36" w:rsidRDefault="00375036" w:rsidP="00503D2B">
      <w:pPr>
        <w:spacing w:after="0" w:line="240" w:lineRule="auto"/>
      </w:pPr>
      <w:r>
        <w:separator/>
      </w:r>
    </w:p>
  </w:footnote>
  <w:footnote w:type="continuationSeparator" w:id="1">
    <w:p w:rsidR="00375036" w:rsidRDefault="00375036" w:rsidP="00503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C0" w:rsidRDefault="00573843">
    <w:pPr>
      <w:framePr w:wrap="around" w:vAnchor="text" w:hAnchor="margin" w:xAlign="center" w:y="1"/>
    </w:pPr>
    <w:fldSimple w:instr="PAGE  ">
      <w:r w:rsidR="00AB5CC0">
        <w:rPr>
          <w:noProof/>
        </w:rPr>
        <w:t>1</w:t>
      </w:r>
    </w:fldSimple>
  </w:p>
  <w:p w:rsidR="00AB5CC0" w:rsidRDefault="00AB5C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C0" w:rsidRPr="00405012" w:rsidRDefault="00573843">
    <w:pPr>
      <w:framePr w:wrap="around" w:vAnchor="text" w:hAnchor="margin" w:xAlign="center" w:y="1"/>
      <w:rPr>
        <w:rFonts w:ascii="Times New Roman" w:hAnsi="Times New Roman"/>
        <w:sz w:val="28"/>
        <w:szCs w:val="28"/>
      </w:rPr>
    </w:pPr>
    <w:r w:rsidRPr="00405012">
      <w:rPr>
        <w:rFonts w:ascii="Times New Roman" w:hAnsi="Times New Roman"/>
        <w:sz w:val="28"/>
        <w:szCs w:val="28"/>
      </w:rPr>
      <w:fldChar w:fldCharType="begin"/>
    </w:r>
    <w:r w:rsidR="00AB5CC0" w:rsidRPr="00405012">
      <w:rPr>
        <w:rFonts w:ascii="Times New Roman" w:hAnsi="Times New Roman"/>
        <w:sz w:val="28"/>
        <w:szCs w:val="28"/>
      </w:rPr>
      <w:instrText xml:space="preserve">PAGE  </w:instrText>
    </w:r>
    <w:r w:rsidRPr="00405012">
      <w:rPr>
        <w:rFonts w:ascii="Times New Roman" w:hAnsi="Times New Roman"/>
        <w:sz w:val="28"/>
        <w:szCs w:val="28"/>
      </w:rPr>
      <w:fldChar w:fldCharType="separate"/>
    </w:r>
    <w:r w:rsidR="008372A0">
      <w:rPr>
        <w:rFonts w:ascii="Times New Roman" w:hAnsi="Times New Roman"/>
        <w:noProof/>
        <w:sz w:val="28"/>
        <w:szCs w:val="28"/>
      </w:rPr>
      <w:t>24</w:t>
    </w:r>
    <w:r w:rsidRPr="00405012">
      <w:rPr>
        <w:rFonts w:ascii="Times New Roman" w:hAnsi="Times New Roman"/>
        <w:sz w:val="28"/>
        <w:szCs w:val="28"/>
      </w:rPr>
      <w:fldChar w:fldCharType="end"/>
    </w:r>
  </w:p>
  <w:p w:rsidR="00AB5CC0" w:rsidRPr="00405012" w:rsidRDefault="00AB5CC0" w:rsidP="00262B06">
    <w:pP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72361"/>
    <w:rsid w:val="00012C9F"/>
    <w:rsid w:val="00032552"/>
    <w:rsid w:val="000328A7"/>
    <w:rsid w:val="0003398A"/>
    <w:rsid w:val="00092C27"/>
    <w:rsid w:val="000C6FE2"/>
    <w:rsid w:val="000F176C"/>
    <w:rsid w:val="00124FDC"/>
    <w:rsid w:val="0018276A"/>
    <w:rsid w:val="0018563C"/>
    <w:rsid w:val="001A3685"/>
    <w:rsid w:val="001B4B3D"/>
    <w:rsid w:val="001B62AD"/>
    <w:rsid w:val="001D185D"/>
    <w:rsid w:val="00204D9B"/>
    <w:rsid w:val="00213BE4"/>
    <w:rsid w:val="00233FF2"/>
    <w:rsid w:val="00262B06"/>
    <w:rsid w:val="00265BA8"/>
    <w:rsid w:val="002916C7"/>
    <w:rsid w:val="002A18C8"/>
    <w:rsid w:val="002B0AD2"/>
    <w:rsid w:val="002D60E5"/>
    <w:rsid w:val="00300A30"/>
    <w:rsid w:val="00342A29"/>
    <w:rsid w:val="00343234"/>
    <w:rsid w:val="003473A4"/>
    <w:rsid w:val="00350AC1"/>
    <w:rsid w:val="0035598B"/>
    <w:rsid w:val="00375036"/>
    <w:rsid w:val="003A4154"/>
    <w:rsid w:val="003B6EBC"/>
    <w:rsid w:val="003C6C9D"/>
    <w:rsid w:val="003D0EB4"/>
    <w:rsid w:val="003D4B6A"/>
    <w:rsid w:val="004112DA"/>
    <w:rsid w:val="00447E8D"/>
    <w:rsid w:val="00472361"/>
    <w:rsid w:val="00472DEE"/>
    <w:rsid w:val="004847EC"/>
    <w:rsid w:val="00487F93"/>
    <w:rsid w:val="00495A1F"/>
    <w:rsid w:val="004B1356"/>
    <w:rsid w:val="004E4175"/>
    <w:rsid w:val="00503D2B"/>
    <w:rsid w:val="00573843"/>
    <w:rsid w:val="00594075"/>
    <w:rsid w:val="005A1C3E"/>
    <w:rsid w:val="005B2883"/>
    <w:rsid w:val="005B2A89"/>
    <w:rsid w:val="005B502D"/>
    <w:rsid w:val="005B6339"/>
    <w:rsid w:val="005E2D4A"/>
    <w:rsid w:val="005F5CA8"/>
    <w:rsid w:val="0065514A"/>
    <w:rsid w:val="006D39D7"/>
    <w:rsid w:val="006E4F38"/>
    <w:rsid w:val="007064A5"/>
    <w:rsid w:val="00710E90"/>
    <w:rsid w:val="0073502E"/>
    <w:rsid w:val="00737596"/>
    <w:rsid w:val="00756979"/>
    <w:rsid w:val="00790B50"/>
    <w:rsid w:val="00791096"/>
    <w:rsid w:val="00792113"/>
    <w:rsid w:val="007E16F5"/>
    <w:rsid w:val="007F389C"/>
    <w:rsid w:val="00836863"/>
    <w:rsid w:val="008372A0"/>
    <w:rsid w:val="00840660"/>
    <w:rsid w:val="0085048C"/>
    <w:rsid w:val="00851927"/>
    <w:rsid w:val="008863C5"/>
    <w:rsid w:val="008B6D82"/>
    <w:rsid w:val="008D3914"/>
    <w:rsid w:val="008E334D"/>
    <w:rsid w:val="008F1227"/>
    <w:rsid w:val="00911148"/>
    <w:rsid w:val="009118D2"/>
    <w:rsid w:val="00912CB4"/>
    <w:rsid w:val="009376BA"/>
    <w:rsid w:val="00940B1D"/>
    <w:rsid w:val="00944681"/>
    <w:rsid w:val="00950B52"/>
    <w:rsid w:val="0096053B"/>
    <w:rsid w:val="009776D2"/>
    <w:rsid w:val="00994824"/>
    <w:rsid w:val="009A35CE"/>
    <w:rsid w:val="009C464E"/>
    <w:rsid w:val="009C7051"/>
    <w:rsid w:val="009F0BC0"/>
    <w:rsid w:val="009F6BBB"/>
    <w:rsid w:val="00A21F19"/>
    <w:rsid w:val="00A244B1"/>
    <w:rsid w:val="00A41233"/>
    <w:rsid w:val="00A635EB"/>
    <w:rsid w:val="00A81A5F"/>
    <w:rsid w:val="00AB5BA4"/>
    <w:rsid w:val="00AB5CC0"/>
    <w:rsid w:val="00B023F0"/>
    <w:rsid w:val="00B2233C"/>
    <w:rsid w:val="00B233A6"/>
    <w:rsid w:val="00B34829"/>
    <w:rsid w:val="00B42F82"/>
    <w:rsid w:val="00B659B7"/>
    <w:rsid w:val="00B71C09"/>
    <w:rsid w:val="00BB270A"/>
    <w:rsid w:val="00BB7E44"/>
    <w:rsid w:val="00BD6EB8"/>
    <w:rsid w:val="00BE7359"/>
    <w:rsid w:val="00BF3738"/>
    <w:rsid w:val="00C106E5"/>
    <w:rsid w:val="00C26818"/>
    <w:rsid w:val="00C44E6A"/>
    <w:rsid w:val="00C538A2"/>
    <w:rsid w:val="00C53FF8"/>
    <w:rsid w:val="00C56190"/>
    <w:rsid w:val="00CF4DB4"/>
    <w:rsid w:val="00D02595"/>
    <w:rsid w:val="00D160EC"/>
    <w:rsid w:val="00D20D96"/>
    <w:rsid w:val="00D25E60"/>
    <w:rsid w:val="00D54657"/>
    <w:rsid w:val="00D71670"/>
    <w:rsid w:val="00D766C5"/>
    <w:rsid w:val="00D85EC1"/>
    <w:rsid w:val="00D93AFD"/>
    <w:rsid w:val="00DF1FFF"/>
    <w:rsid w:val="00DF6FBD"/>
    <w:rsid w:val="00E23A8C"/>
    <w:rsid w:val="00E50CA3"/>
    <w:rsid w:val="00E54633"/>
    <w:rsid w:val="00E904E5"/>
    <w:rsid w:val="00EB2ADB"/>
    <w:rsid w:val="00EB49B8"/>
    <w:rsid w:val="00EB6C59"/>
    <w:rsid w:val="00EC309F"/>
    <w:rsid w:val="00ED24D4"/>
    <w:rsid w:val="00EE75DD"/>
    <w:rsid w:val="00F25117"/>
    <w:rsid w:val="00F351DE"/>
    <w:rsid w:val="00F55725"/>
    <w:rsid w:val="00F7213C"/>
    <w:rsid w:val="00F92E00"/>
    <w:rsid w:val="00FB0C4C"/>
    <w:rsid w:val="00FC5713"/>
    <w:rsid w:val="00FD4741"/>
    <w:rsid w:val="00FE0E26"/>
    <w:rsid w:val="00FE1B3A"/>
    <w:rsid w:val="00FF445B"/>
    <w:rsid w:val="00FF5C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B4"/>
  </w:style>
  <w:style w:type="paragraph" w:styleId="1">
    <w:name w:val="heading 1"/>
    <w:basedOn w:val="a"/>
    <w:next w:val="a"/>
    <w:link w:val="10"/>
    <w:uiPriority w:val="9"/>
    <w:qFormat/>
    <w:rsid w:val="00A41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36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42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03D2B"/>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503D2B"/>
  </w:style>
  <w:style w:type="paragraph" w:styleId="a6">
    <w:name w:val="footer"/>
    <w:basedOn w:val="a"/>
    <w:link w:val="a7"/>
    <w:unhideWhenUsed/>
    <w:rsid w:val="00503D2B"/>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503D2B"/>
  </w:style>
  <w:style w:type="paragraph" w:customStyle="1" w:styleId="a8">
    <w:name w:val="Нормальний текст"/>
    <w:basedOn w:val="a"/>
    <w:rsid w:val="005B502D"/>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A412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25</Pages>
  <Words>22219</Words>
  <Characters>12665</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1</cp:lastModifiedBy>
  <cp:revision>92</cp:revision>
  <dcterms:created xsi:type="dcterms:W3CDTF">2020-08-06T07:07:00Z</dcterms:created>
  <dcterms:modified xsi:type="dcterms:W3CDTF">2021-09-28T11:04:00Z</dcterms:modified>
</cp:coreProperties>
</file>