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D3" w:rsidRPr="007E29FE" w:rsidRDefault="00AF3FD3" w:rsidP="00056F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F3E" w:rsidRPr="007E29FE" w:rsidRDefault="00056F3E" w:rsidP="00056F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9FE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720C53" w:rsidRPr="007E29FE" w:rsidRDefault="00056F3E" w:rsidP="003C3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9FE">
        <w:rPr>
          <w:rFonts w:ascii="Times New Roman" w:hAnsi="Times New Roman" w:cs="Times New Roman"/>
          <w:b/>
          <w:sz w:val="28"/>
          <w:szCs w:val="28"/>
        </w:rPr>
        <w:t xml:space="preserve">про базове відстеження результативності </w:t>
      </w:r>
    </w:p>
    <w:p w:rsidR="00BD5E97" w:rsidRPr="007E29FE" w:rsidRDefault="00EE6A47" w:rsidP="00720C5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9FE">
        <w:rPr>
          <w:rFonts w:ascii="Times New Roman" w:hAnsi="Times New Roman" w:cs="Times New Roman"/>
          <w:b/>
          <w:sz w:val="28"/>
          <w:szCs w:val="28"/>
        </w:rPr>
        <w:t>проекту рішення Переяслав-Хмельницької міської ради «</w:t>
      </w:r>
      <w:r w:rsidR="009921F3" w:rsidRPr="007E29FE">
        <w:rPr>
          <w:rFonts w:ascii="Times New Roman" w:hAnsi="Times New Roman" w:cs="Times New Roman"/>
          <w:b/>
          <w:sz w:val="28"/>
          <w:szCs w:val="28"/>
        </w:rPr>
        <w:t>Про затвердження</w:t>
      </w:r>
      <w:r w:rsidR="00AC47CC" w:rsidRPr="007E29FE">
        <w:rPr>
          <w:rFonts w:ascii="Times New Roman" w:hAnsi="Times New Roman" w:cs="Times New Roman"/>
          <w:b/>
          <w:sz w:val="28"/>
          <w:szCs w:val="28"/>
        </w:rPr>
        <w:t xml:space="preserve"> Порядку залучення, розрахунку розміру і використання коштів пайової участі у розвитку інфраструктури міста Переяслава-Хмельницького»</w:t>
      </w:r>
    </w:p>
    <w:p w:rsidR="00720C53" w:rsidRPr="007E29FE" w:rsidRDefault="00720C53" w:rsidP="00720C5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FD3" w:rsidRPr="007E29FE" w:rsidRDefault="00AF3FD3" w:rsidP="00720C5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F3E" w:rsidRPr="007E29FE" w:rsidRDefault="00056F3E" w:rsidP="002333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9FE">
        <w:rPr>
          <w:rFonts w:ascii="Times New Roman" w:hAnsi="Times New Roman" w:cs="Times New Roman"/>
          <w:b/>
          <w:sz w:val="28"/>
          <w:szCs w:val="28"/>
        </w:rPr>
        <w:t>1. Вид та назва регуляторного акта:</w:t>
      </w:r>
    </w:p>
    <w:p w:rsidR="00585A67" w:rsidRPr="007E29FE" w:rsidRDefault="00056F3E" w:rsidP="0023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FE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0512E4" w:rsidRPr="007E29FE">
        <w:rPr>
          <w:rFonts w:ascii="Times New Roman" w:hAnsi="Times New Roman" w:cs="Times New Roman"/>
          <w:sz w:val="28"/>
          <w:szCs w:val="28"/>
        </w:rPr>
        <w:t>Переяслав-Хмельницької</w:t>
      </w:r>
      <w:r w:rsidRPr="007E29FE">
        <w:rPr>
          <w:rFonts w:ascii="Times New Roman" w:hAnsi="Times New Roman" w:cs="Times New Roman"/>
          <w:sz w:val="28"/>
          <w:szCs w:val="28"/>
        </w:rPr>
        <w:t xml:space="preserve"> міської ради «</w:t>
      </w:r>
      <w:r w:rsidR="00585A67" w:rsidRPr="007E29FE">
        <w:rPr>
          <w:rFonts w:ascii="Times New Roman" w:hAnsi="Times New Roman" w:cs="Times New Roman"/>
          <w:sz w:val="28"/>
          <w:szCs w:val="28"/>
        </w:rPr>
        <w:t>Про затвердження  Порядку залучення, розрахунку розміру і використання коштів пайової участі у розвитку інфраструктури міста Переяслава-Хмельницького».</w:t>
      </w:r>
    </w:p>
    <w:p w:rsidR="00AF3FD3" w:rsidRPr="007E29FE" w:rsidRDefault="00AF3FD3" w:rsidP="0023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F3E" w:rsidRPr="007E29FE" w:rsidRDefault="00056F3E" w:rsidP="0023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FE">
        <w:rPr>
          <w:rFonts w:ascii="Times New Roman" w:hAnsi="Times New Roman" w:cs="Times New Roman"/>
          <w:b/>
          <w:sz w:val="28"/>
          <w:szCs w:val="28"/>
        </w:rPr>
        <w:t>2. Виконавець заходів з відстеження:</w:t>
      </w:r>
    </w:p>
    <w:p w:rsidR="00056F3E" w:rsidRPr="007E29FE" w:rsidRDefault="000512E4" w:rsidP="0023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FE">
        <w:rPr>
          <w:rFonts w:ascii="Times New Roman" w:hAnsi="Times New Roman" w:cs="Times New Roman"/>
          <w:sz w:val="28"/>
          <w:szCs w:val="28"/>
        </w:rPr>
        <w:t xml:space="preserve">Відділ </w:t>
      </w:r>
      <w:r w:rsidR="001F212E" w:rsidRPr="007E29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капітального </w:t>
      </w:r>
      <w:hyperlink r:id="rId5" w:history="1">
        <w:r w:rsidR="001F212E" w:rsidRPr="007E29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CFCFC"/>
          </w:rPr>
          <w:t xml:space="preserve">будівництва та житлово-комунального господарства </w:t>
        </w:r>
        <w:r w:rsidR="00A55033" w:rsidRPr="007E29FE">
          <w:rPr>
            <w:rFonts w:ascii="Times New Roman" w:hAnsi="Times New Roman"/>
            <w:sz w:val="28"/>
            <w:szCs w:val="28"/>
          </w:rPr>
          <w:t>управління капітального будівництва, житлово-комунального господарства, архітектури та містобудування, земельних відносин та державного архітектурно-будівельного контролю виконкому Переяслав-Хмельницької міської ради</w:t>
        </w:r>
      </w:hyperlink>
      <w:r w:rsidR="0027130A" w:rsidRPr="007E29FE">
        <w:rPr>
          <w:rFonts w:ascii="Times New Roman" w:hAnsi="Times New Roman" w:cs="Times New Roman"/>
          <w:sz w:val="28"/>
          <w:szCs w:val="28"/>
        </w:rPr>
        <w:t>.</w:t>
      </w:r>
    </w:p>
    <w:p w:rsidR="00AF3FD3" w:rsidRPr="007E29FE" w:rsidRDefault="00AF3FD3" w:rsidP="0023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F3E" w:rsidRPr="007E29FE" w:rsidRDefault="00056F3E" w:rsidP="002333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9FE">
        <w:rPr>
          <w:rFonts w:ascii="Times New Roman" w:hAnsi="Times New Roman" w:cs="Times New Roman"/>
          <w:b/>
          <w:sz w:val="28"/>
          <w:szCs w:val="28"/>
        </w:rPr>
        <w:t>3. Цілі прийняття акта:</w:t>
      </w:r>
    </w:p>
    <w:p w:rsidR="004D7A5D" w:rsidRPr="007E29FE" w:rsidRDefault="004D7A5D" w:rsidP="0023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FE">
        <w:rPr>
          <w:rFonts w:ascii="Times New Roman" w:eastAsia="Calibri" w:hAnsi="Times New Roman" w:cs="Times New Roman"/>
          <w:sz w:val="28"/>
          <w:szCs w:val="28"/>
        </w:rPr>
        <w:t>- встановлення прозорого і чітко врегульованого порядку та умов залучення, розрахунку розміру і величини пайової участі замовників у створенні і розвитку інженерно-транспортної та соціальної інфраструктури міста, а також здійснення контролю за її сплатою;</w:t>
      </w:r>
    </w:p>
    <w:p w:rsidR="004D7A5D" w:rsidRPr="007E29FE" w:rsidRDefault="004D7A5D" w:rsidP="0023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FE">
        <w:rPr>
          <w:rFonts w:ascii="Times New Roman" w:eastAsia="Calibri" w:hAnsi="Times New Roman" w:cs="Times New Roman"/>
          <w:sz w:val="28"/>
          <w:szCs w:val="28"/>
        </w:rPr>
        <w:t>- визначення чіткого переліку об’єктів</w:t>
      </w:r>
      <w:r w:rsidR="00A55033" w:rsidRPr="007E29FE">
        <w:rPr>
          <w:rFonts w:ascii="Times New Roman" w:eastAsia="Calibri" w:hAnsi="Times New Roman" w:cs="Times New Roman"/>
          <w:sz w:val="28"/>
          <w:szCs w:val="28"/>
        </w:rPr>
        <w:t>,</w:t>
      </w:r>
      <w:r w:rsidRPr="007E29FE">
        <w:rPr>
          <w:rFonts w:ascii="Times New Roman" w:eastAsia="Calibri" w:hAnsi="Times New Roman" w:cs="Times New Roman"/>
          <w:sz w:val="28"/>
          <w:szCs w:val="28"/>
        </w:rPr>
        <w:t xml:space="preserve"> у разі будівництва яких замовники не залучаються до пайової участі у створенні і розвитку інженерно-транспортної та соціальної інфраструктури міста; </w:t>
      </w:r>
    </w:p>
    <w:p w:rsidR="004D7A5D" w:rsidRPr="007E29FE" w:rsidRDefault="004D7A5D" w:rsidP="0023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FE">
        <w:rPr>
          <w:rFonts w:ascii="Times New Roman" w:eastAsia="Calibri" w:hAnsi="Times New Roman" w:cs="Times New Roman"/>
          <w:sz w:val="28"/>
          <w:szCs w:val="28"/>
        </w:rPr>
        <w:t>- встановлення порядку та умов укладення договору про пайову участь замовників у створенні і розвитку інженерно-транспортної та соціальної інфраструктури міста;</w:t>
      </w:r>
    </w:p>
    <w:p w:rsidR="004D7A5D" w:rsidRPr="007E29FE" w:rsidRDefault="004D7A5D" w:rsidP="0023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FE">
        <w:rPr>
          <w:rFonts w:ascii="Times New Roman" w:eastAsia="Calibri" w:hAnsi="Times New Roman" w:cs="Times New Roman"/>
          <w:sz w:val="28"/>
          <w:szCs w:val="28"/>
        </w:rPr>
        <w:t>- визначення умов зменшення розміру пайової участі замовників у створенні і розвитку інженерно-транспортної та соціальної інфраструктури міста;</w:t>
      </w:r>
    </w:p>
    <w:p w:rsidR="00056F3E" w:rsidRPr="007E29FE" w:rsidRDefault="004D7A5D" w:rsidP="00233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9FE">
        <w:rPr>
          <w:rFonts w:ascii="Times New Roman" w:eastAsia="Calibri" w:hAnsi="Times New Roman" w:cs="Times New Roman"/>
          <w:sz w:val="28"/>
          <w:szCs w:val="28"/>
        </w:rPr>
        <w:t>- забезпечення збільшення надходжень коштів до міського бюджету для фінансування розвитку інженерно-транспортної та соціальної інфраструктури міста.</w:t>
      </w:r>
    </w:p>
    <w:p w:rsidR="00AF3FD3" w:rsidRPr="007E29FE" w:rsidRDefault="00AF3FD3" w:rsidP="0023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F3E" w:rsidRPr="007E29FE" w:rsidRDefault="00056F3E" w:rsidP="002333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9FE">
        <w:rPr>
          <w:rFonts w:ascii="Times New Roman" w:hAnsi="Times New Roman" w:cs="Times New Roman"/>
          <w:b/>
          <w:sz w:val="28"/>
          <w:szCs w:val="28"/>
        </w:rPr>
        <w:t>4. Строк виконання заходів з відстеження:</w:t>
      </w:r>
    </w:p>
    <w:p w:rsidR="00056F3E" w:rsidRPr="007E29FE" w:rsidRDefault="00056F3E" w:rsidP="0023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FE">
        <w:rPr>
          <w:rFonts w:ascii="Times New Roman" w:hAnsi="Times New Roman" w:cs="Times New Roman"/>
          <w:sz w:val="28"/>
          <w:szCs w:val="28"/>
        </w:rPr>
        <w:t xml:space="preserve">з </w:t>
      </w:r>
      <w:r w:rsidR="00572C24" w:rsidRPr="007E29FE">
        <w:rPr>
          <w:rFonts w:ascii="Times New Roman" w:hAnsi="Times New Roman" w:cs="Times New Roman"/>
          <w:sz w:val="28"/>
          <w:szCs w:val="28"/>
        </w:rPr>
        <w:t>01</w:t>
      </w:r>
      <w:r w:rsidRPr="007E29FE">
        <w:rPr>
          <w:rFonts w:ascii="Times New Roman" w:hAnsi="Times New Roman" w:cs="Times New Roman"/>
          <w:sz w:val="28"/>
          <w:szCs w:val="28"/>
        </w:rPr>
        <w:t>.0</w:t>
      </w:r>
      <w:r w:rsidR="00AA6B06" w:rsidRPr="007E29FE">
        <w:rPr>
          <w:rFonts w:ascii="Times New Roman" w:hAnsi="Times New Roman" w:cs="Times New Roman"/>
          <w:sz w:val="28"/>
          <w:szCs w:val="28"/>
        </w:rPr>
        <w:t>4</w:t>
      </w:r>
      <w:r w:rsidRPr="007E29FE">
        <w:rPr>
          <w:rFonts w:ascii="Times New Roman" w:hAnsi="Times New Roman" w:cs="Times New Roman"/>
          <w:sz w:val="28"/>
          <w:szCs w:val="28"/>
        </w:rPr>
        <w:t>.201</w:t>
      </w:r>
      <w:r w:rsidR="00AA6B06" w:rsidRPr="007E29FE">
        <w:rPr>
          <w:rFonts w:ascii="Times New Roman" w:hAnsi="Times New Roman" w:cs="Times New Roman"/>
          <w:sz w:val="28"/>
          <w:szCs w:val="28"/>
        </w:rPr>
        <w:t>9</w:t>
      </w:r>
      <w:r w:rsidRPr="007E29FE">
        <w:rPr>
          <w:rFonts w:ascii="Times New Roman" w:hAnsi="Times New Roman" w:cs="Times New Roman"/>
          <w:sz w:val="28"/>
          <w:szCs w:val="28"/>
        </w:rPr>
        <w:t xml:space="preserve"> по</w:t>
      </w:r>
      <w:r w:rsidR="000512E4" w:rsidRPr="007E29FE">
        <w:rPr>
          <w:rFonts w:ascii="Times New Roman" w:hAnsi="Times New Roman" w:cs="Times New Roman"/>
          <w:sz w:val="28"/>
          <w:szCs w:val="28"/>
        </w:rPr>
        <w:t xml:space="preserve"> </w:t>
      </w:r>
      <w:r w:rsidR="00AA6B06" w:rsidRPr="007E29FE">
        <w:rPr>
          <w:rFonts w:ascii="Times New Roman" w:hAnsi="Times New Roman" w:cs="Times New Roman"/>
          <w:sz w:val="28"/>
          <w:szCs w:val="28"/>
        </w:rPr>
        <w:t>10</w:t>
      </w:r>
      <w:r w:rsidRPr="007E29FE">
        <w:rPr>
          <w:rFonts w:ascii="Times New Roman" w:hAnsi="Times New Roman" w:cs="Times New Roman"/>
          <w:sz w:val="28"/>
          <w:szCs w:val="28"/>
        </w:rPr>
        <w:t>.0</w:t>
      </w:r>
      <w:r w:rsidR="00AA6B06" w:rsidRPr="007E29FE">
        <w:rPr>
          <w:rFonts w:ascii="Times New Roman" w:hAnsi="Times New Roman" w:cs="Times New Roman"/>
          <w:sz w:val="28"/>
          <w:szCs w:val="28"/>
        </w:rPr>
        <w:t>4</w:t>
      </w:r>
      <w:r w:rsidRPr="007E29FE">
        <w:rPr>
          <w:rFonts w:ascii="Times New Roman" w:hAnsi="Times New Roman" w:cs="Times New Roman"/>
          <w:sz w:val="28"/>
          <w:szCs w:val="28"/>
        </w:rPr>
        <w:t>.201</w:t>
      </w:r>
      <w:r w:rsidR="00AA6B06" w:rsidRPr="007E29FE">
        <w:rPr>
          <w:rFonts w:ascii="Times New Roman" w:hAnsi="Times New Roman" w:cs="Times New Roman"/>
          <w:sz w:val="28"/>
          <w:szCs w:val="28"/>
        </w:rPr>
        <w:t>9.</w:t>
      </w:r>
    </w:p>
    <w:p w:rsidR="00AF3FD3" w:rsidRPr="007E29FE" w:rsidRDefault="00AF3FD3" w:rsidP="0023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F3E" w:rsidRPr="007E29FE" w:rsidRDefault="00056F3E" w:rsidP="002333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9FE">
        <w:rPr>
          <w:rFonts w:ascii="Times New Roman" w:hAnsi="Times New Roman" w:cs="Times New Roman"/>
          <w:b/>
          <w:sz w:val="28"/>
          <w:szCs w:val="28"/>
        </w:rPr>
        <w:t>5. Тип відстеження:</w:t>
      </w:r>
    </w:p>
    <w:p w:rsidR="00056F3E" w:rsidRPr="007E29FE" w:rsidRDefault="00056F3E" w:rsidP="0023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FE">
        <w:rPr>
          <w:rFonts w:ascii="Times New Roman" w:hAnsi="Times New Roman" w:cs="Times New Roman"/>
          <w:sz w:val="28"/>
          <w:szCs w:val="28"/>
        </w:rPr>
        <w:t>Базове відстеження</w:t>
      </w:r>
    </w:p>
    <w:p w:rsidR="00AF3FD3" w:rsidRPr="007E29FE" w:rsidRDefault="00AF3FD3" w:rsidP="0023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FD3" w:rsidRPr="007E29FE" w:rsidRDefault="00AF3FD3">
      <w:pPr>
        <w:rPr>
          <w:rFonts w:ascii="Times New Roman" w:hAnsi="Times New Roman" w:cs="Times New Roman"/>
          <w:b/>
          <w:sz w:val="28"/>
          <w:szCs w:val="28"/>
        </w:rPr>
      </w:pPr>
      <w:r w:rsidRPr="007E29F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D4796" w:rsidRPr="007E29FE" w:rsidRDefault="00056F3E" w:rsidP="002333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9FE">
        <w:rPr>
          <w:rFonts w:ascii="Times New Roman" w:hAnsi="Times New Roman" w:cs="Times New Roman"/>
          <w:b/>
          <w:sz w:val="28"/>
          <w:szCs w:val="28"/>
        </w:rPr>
        <w:lastRenderedPageBreak/>
        <w:t>6. Методи одержання результатів відстеження результативності і дані та</w:t>
      </w:r>
      <w:r w:rsidR="000512E4" w:rsidRPr="007E2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9FE">
        <w:rPr>
          <w:rFonts w:ascii="Times New Roman" w:hAnsi="Times New Roman" w:cs="Times New Roman"/>
          <w:b/>
          <w:sz w:val="28"/>
          <w:szCs w:val="28"/>
        </w:rPr>
        <w:t>припущення, на основі яких відстежувалася результативність, а також</w:t>
      </w:r>
      <w:r w:rsidR="000512E4" w:rsidRPr="007E2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9FE">
        <w:rPr>
          <w:rFonts w:ascii="Times New Roman" w:hAnsi="Times New Roman" w:cs="Times New Roman"/>
          <w:b/>
          <w:sz w:val="28"/>
          <w:szCs w:val="28"/>
        </w:rPr>
        <w:t>способи одержання даних:</w:t>
      </w:r>
    </w:p>
    <w:p w:rsidR="00FD4796" w:rsidRPr="007E29FE" w:rsidRDefault="00764077" w:rsidP="0023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FE">
        <w:rPr>
          <w:rFonts w:ascii="Times New Roman" w:eastAsia="Times New Roman" w:hAnsi="Times New Roman" w:cs="Times New Roman"/>
          <w:sz w:val="28"/>
          <w:szCs w:val="28"/>
        </w:rPr>
        <w:t xml:space="preserve">Шляхом аналізу кількості укладених договорів про пайову участь </w:t>
      </w:r>
      <w:r w:rsidR="00A55033" w:rsidRPr="007E29FE">
        <w:rPr>
          <w:rFonts w:ascii="Times New Roman" w:eastAsia="Times New Roman" w:hAnsi="Times New Roman" w:cs="Times New Roman"/>
          <w:sz w:val="28"/>
          <w:szCs w:val="28"/>
        </w:rPr>
        <w:t xml:space="preserve">із </w:t>
      </w:r>
      <w:r w:rsidR="009921F3" w:rsidRPr="007E29FE">
        <w:rPr>
          <w:rFonts w:ascii="Times New Roman" w:eastAsia="Calibri" w:hAnsi="Times New Roman" w:cs="Times New Roman"/>
          <w:sz w:val="28"/>
          <w:szCs w:val="28"/>
        </w:rPr>
        <w:t>замовник</w:t>
      </w:r>
      <w:r w:rsidR="00A55033" w:rsidRPr="007E29FE">
        <w:rPr>
          <w:rFonts w:ascii="Times New Roman" w:eastAsia="Calibri" w:hAnsi="Times New Roman" w:cs="Times New Roman"/>
          <w:sz w:val="28"/>
          <w:szCs w:val="28"/>
        </w:rPr>
        <w:t>ами</w:t>
      </w:r>
      <w:r w:rsidR="009921F3" w:rsidRPr="007E29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5033" w:rsidRPr="007E29FE">
        <w:rPr>
          <w:rFonts w:ascii="Times New Roman" w:eastAsia="Calibri" w:hAnsi="Times New Roman" w:cs="Times New Roman"/>
          <w:sz w:val="28"/>
          <w:szCs w:val="28"/>
        </w:rPr>
        <w:t xml:space="preserve">відповідно до діючого Положення </w:t>
      </w:r>
      <w:r w:rsidR="00A55033" w:rsidRPr="007E29FE">
        <w:rPr>
          <w:rFonts w:ascii="Times New Roman" w:hAnsi="Times New Roman" w:cs="Times New Roman"/>
          <w:sz w:val="28"/>
          <w:szCs w:val="28"/>
        </w:rPr>
        <w:t>про пайову участь замовників у створенні і розвитку інженерно-транспортної та соціальної інфраструктури міста Переяслава-Хмельницького, затвердженого рішенням міської ради від 17.06.2010 № 04-41-V,</w:t>
      </w:r>
      <w:r w:rsidR="009921F3" w:rsidRPr="007E29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53AC" w:rsidRPr="007E29FE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7E2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033" w:rsidRPr="007E29FE">
        <w:rPr>
          <w:rFonts w:ascii="Times New Roman" w:eastAsia="Times New Roman" w:hAnsi="Times New Roman" w:cs="Times New Roman"/>
          <w:sz w:val="28"/>
          <w:szCs w:val="28"/>
        </w:rPr>
        <w:t xml:space="preserve">сум </w:t>
      </w:r>
      <w:r w:rsidRPr="007E29FE">
        <w:rPr>
          <w:rFonts w:ascii="Times New Roman" w:eastAsia="Times New Roman" w:hAnsi="Times New Roman" w:cs="Times New Roman"/>
          <w:sz w:val="28"/>
          <w:szCs w:val="28"/>
        </w:rPr>
        <w:t>спла</w:t>
      </w:r>
      <w:r w:rsidR="00A55033" w:rsidRPr="007E29FE">
        <w:rPr>
          <w:rFonts w:ascii="Times New Roman" w:eastAsia="Times New Roman" w:hAnsi="Times New Roman" w:cs="Times New Roman"/>
          <w:sz w:val="28"/>
          <w:szCs w:val="28"/>
        </w:rPr>
        <w:t>чених</w:t>
      </w:r>
      <w:r w:rsidRPr="007E29FE">
        <w:rPr>
          <w:rFonts w:ascii="Times New Roman" w:eastAsia="Times New Roman" w:hAnsi="Times New Roman" w:cs="Times New Roman"/>
          <w:sz w:val="28"/>
          <w:szCs w:val="28"/>
        </w:rPr>
        <w:t xml:space="preserve"> коштів </w:t>
      </w:r>
      <w:r w:rsidR="00A55033" w:rsidRPr="007E29F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E29FE">
        <w:rPr>
          <w:rFonts w:ascii="Times New Roman" w:eastAsia="Times New Roman" w:hAnsi="Times New Roman" w:cs="Times New Roman"/>
          <w:sz w:val="28"/>
          <w:szCs w:val="28"/>
        </w:rPr>
        <w:t>пайових внесків</w:t>
      </w:r>
      <w:r w:rsidRPr="007E29FE">
        <w:rPr>
          <w:rFonts w:ascii="Times New Roman" w:hAnsi="Times New Roman" w:cs="Times New Roman"/>
          <w:sz w:val="28"/>
          <w:szCs w:val="28"/>
        </w:rPr>
        <w:t xml:space="preserve"> </w:t>
      </w:r>
      <w:r w:rsidR="008B0DC5" w:rsidRPr="007E29FE">
        <w:rPr>
          <w:rFonts w:ascii="Times New Roman" w:hAnsi="Times New Roman" w:cs="Times New Roman"/>
          <w:sz w:val="28"/>
          <w:szCs w:val="28"/>
        </w:rPr>
        <w:t xml:space="preserve">до бюджету міста </w:t>
      </w:r>
      <w:r w:rsidR="00962EBB" w:rsidRPr="007E29FE">
        <w:rPr>
          <w:rFonts w:ascii="Times New Roman" w:hAnsi="Times New Roman" w:cs="Times New Roman"/>
          <w:sz w:val="28"/>
          <w:szCs w:val="28"/>
        </w:rPr>
        <w:t xml:space="preserve">за </w:t>
      </w:r>
      <w:r w:rsidR="006C694E" w:rsidRPr="007E29FE">
        <w:rPr>
          <w:rFonts w:ascii="Times New Roman" w:hAnsi="Times New Roman" w:cs="Times New Roman"/>
          <w:sz w:val="28"/>
          <w:szCs w:val="28"/>
        </w:rPr>
        <w:t>2016-2018</w:t>
      </w:r>
      <w:r w:rsidR="00962EBB" w:rsidRPr="007E29FE">
        <w:rPr>
          <w:rFonts w:ascii="Times New Roman" w:hAnsi="Times New Roman" w:cs="Times New Roman"/>
          <w:sz w:val="28"/>
          <w:szCs w:val="28"/>
        </w:rPr>
        <w:t xml:space="preserve"> роки</w:t>
      </w:r>
      <w:r w:rsidR="006C694E" w:rsidRPr="007E29FE">
        <w:rPr>
          <w:rFonts w:ascii="Times New Roman" w:hAnsi="Times New Roman" w:cs="Times New Roman"/>
          <w:sz w:val="28"/>
          <w:szCs w:val="28"/>
        </w:rPr>
        <w:t xml:space="preserve"> та І квартал 2019 року</w:t>
      </w:r>
      <w:r w:rsidR="00056F3E" w:rsidRPr="007E29FE">
        <w:rPr>
          <w:rFonts w:ascii="Times New Roman" w:hAnsi="Times New Roman" w:cs="Times New Roman"/>
          <w:sz w:val="28"/>
          <w:szCs w:val="28"/>
        </w:rPr>
        <w:t>.</w:t>
      </w:r>
    </w:p>
    <w:p w:rsidR="00AF3FD3" w:rsidRPr="007E29FE" w:rsidRDefault="00AF3FD3" w:rsidP="0023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E97" w:rsidRPr="007E29FE" w:rsidRDefault="006A052E" w:rsidP="002333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9FE">
        <w:rPr>
          <w:rFonts w:ascii="Times New Roman" w:hAnsi="Times New Roman" w:cs="Times New Roman"/>
          <w:b/>
          <w:sz w:val="28"/>
          <w:szCs w:val="28"/>
        </w:rPr>
        <w:t>7. Дані та припущення, на основі яких відстежувалася результативність, а також способи одержання даних:</w:t>
      </w:r>
    </w:p>
    <w:p w:rsidR="00C9414F" w:rsidRPr="007E29FE" w:rsidRDefault="00C9414F" w:rsidP="002333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9FE">
        <w:rPr>
          <w:rFonts w:ascii="Times New Roman" w:hAnsi="Times New Roman" w:cs="Times New Roman"/>
          <w:sz w:val="28"/>
          <w:szCs w:val="28"/>
        </w:rPr>
        <w:t xml:space="preserve">Для визначення результативності цього регуляторного акта були використані наступні </w:t>
      </w:r>
      <w:r w:rsidR="0079607E" w:rsidRPr="007E29FE">
        <w:rPr>
          <w:rFonts w:ascii="Times New Roman" w:hAnsi="Times New Roman" w:cs="Times New Roman"/>
          <w:sz w:val="28"/>
          <w:szCs w:val="28"/>
        </w:rPr>
        <w:t xml:space="preserve">статистичні </w:t>
      </w:r>
      <w:r w:rsidRPr="007E29FE">
        <w:rPr>
          <w:rFonts w:ascii="Times New Roman" w:hAnsi="Times New Roman" w:cs="Times New Roman"/>
          <w:sz w:val="28"/>
          <w:szCs w:val="28"/>
        </w:rPr>
        <w:t>показники:</w:t>
      </w:r>
    </w:p>
    <w:p w:rsidR="00780DD9" w:rsidRPr="007E29FE" w:rsidRDefault="00780DD9" w:rsidP="00233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9FE">
        <w:rPr>
          <w:rFonts w:ascii="Times New Roman" w:hAnsi="Times New Roman" w:cs="Times New Roman"/>
          <w:sz w:val="28"/>
          <w:szCs w:val="28"/>
        </w:rPr>
        <w:t>- кількість суб’єктів господарювання, що уклали договори про пайову участь замов</w:t>
      </w:r>
      <w:r w:rsidRPr="007E29FE">
        <w:rPr>
          <w:rFonts w:ascii="Times New Roman" w:hAnsi="Times New Roman" w:cs="Times New Roman"/>
          <w:sz w:val="28"/>
          <w:szCs w:val="28"/>
        </w:rPr>
        <w:softHyphen/>
        <w:t>ників у створенні і розвитку інженерно-транспортної та соціальної інфраструктури міста;</w:t>
      </w:r>
    </w:p>
    <w:p w:rsidR="00C9414F" w:rsidRPr="007E29FE" w:rsidRDefault="00C9414F" w:rsidP="002333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9FE">
        <w:rPr>
          <w:rFonts w:ascii="Times New Roman" w:hAnsi="Times New Roman" w:cs="Times New Roman"/>
          <w:sz w:val="28"/>
          <w:szCs w:val="28"/>
        </w:rPr>
        <w:t>- кількість укладених договорів про пайову участь замовників у створенні і розвитку інженерно-транспортної та соціальної інфраструктури міста;</w:t>
      </w:r>
    </w:p>
    <w:p w:rsidR="00BD5E97" w:rsidRPr="007E29FE" w:rsidRDefault="00C9414F" w:rsidP="00233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9FE">
        <w:rPr>
          <w:rFonts w:ascii="Times New Roman" w:hAnsi="Times New Roman" w:cs="Times New Roman"/>
          <w:sz w:val="28"/>
          <w:szCs w:val="28"/>
        </w:rPr>
        <w:t>- обсяг сплачених замовниками коштів до цільового фонду розвитку інженерно-транспортної та соціальної інфраструктури міста.</w:t>
      </w:r>
    </w:p>
    <w:p w:rsidR="00B373D5" w:rsidRPr="007E29FE" w:rsidRDefault="00B373D5" w:rsidP="00B373D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7E29FE">
        <w:rPr>
          <w:rFonts w:eastAsiaTheme="minorHAnsi"/>
          <w:bCs/>
          <w:sz w:val="28"/>
          <w:szCs w:val="28"/>
          <w:lang w:val="uk-UA" w:eastAsia="en-US"/>
        </w:rPr>
        <w:t>Такі показники, як розмір коштів та час</w:t>
      </w:r>
      <w:r w:rsidRPr="007E29FE">
        <w:rPr>
          <w:rFonts w:eastAsiaTheme="minorHAnsi"/>
          <w:sz w:val="28"/>
          <w:szCs w:val="28"/>
          <w:lang w:val="uk-UA" w:eastAsia="en-US"/>
        </w:rPr>
        <w:t>, що витрачаються суб’єктами господарювання на виконанням вимог цього регуляторного акта, розраховані в тесті малого підприємництва (М-Тесті).</w:t>
      </w:r>
    </w:p>
    <w:p w:rsidR="00AF3FD3" w:rsidRPr="007E29FE" w:rsidRDefault="00AF3FD3" w:rsidP="002333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F3E" w:rsidRPr="007E29FE" w:rsidRDefault="008B0DC5" w:rsidP="002333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9FE">
        <w:rPr>
          <w:rFonts w:ascii="Times New Roman" w:hAnsi="Times New Roman" w:cs="Times New Roman"/>
          <w:b/>
          <w:sz w:val="28"/>
          <w:szCs w:val="28"/>
        </w:rPr>
        <w:t>8</w:t>
      </w:r>
      <w:r w:rsidR="00056F3E" w:rsidRPr="007E29FE">
        <w:rPr>
          <w:rFonts w:ascii="Times New Roman" w:hAnsi="Times New Roman" w:cs="Times New Roman"/>
          <w:b/>
          <w:sz w:val="28"/>
          <w:szCs w:val="28"/>
        </w:rPr>
        <w:t>. Кількісні та якісні значення показників:</w:t>
      </w:r>
    </w:p>
    <w:tbl>
      <w:tblPr>
        <w:tblStyle w:val="a3"/>
        <w:tblW w:w="9455" w:type="dxa"/>
        <w:jc w:val="center"/>
        <w:tblLayout w:type="fixed"/>
        <w:tblLook w:val="04A0"/>
      </w:tblPr>
      <w:tblGrid>
        <w:gridCol w:w="4786"/>
        <w:gridCol w:w="1125"/>
        <w:gridCol w:w="1276"/>
        <w:gridCol w:w="1134"/>
        <w:gridCol w:w="1134"/>
      </w:tblGrid>
      <w:tr w:rsidR="00975391" w:rsidRPr="007E29FE" w:rsidTr="006706CE">
        <w:trPr>
          <w:trHeight w:val="444"/>
          <w:jc w:val="center"/>
        </w:trPr>
        <w:tc>
          <w:tcPr>
            <w:tcW w:w="4786" w:type="dxa"/>
            <w:vAlign w:val="center"/>
          </w:tcPr>
          <w:p w:rsidR="004D7A5D" w:rsidRPr="007E29FE" w:rsidRDefault="004D7A5D" w:rsidP="00A5503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FE">
              <w:rPr>
                <w:rFonts w:ascii="Times New Roman" w:hAnsi="Times New Roman" w:cs="Times New Roman"/>
                <w:b/>
                <w:sz w:val="24"/>
                <w:szCs w:val="24"/>
              </w:rPr>
              <w:t>Назва показник</w:t>
            </w:r>
            <w:r w:rsidR="00A55033" w:rsidRPr="007E29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25" w:type="dxa"/>
            <w:vAlign w:val="center"/>
          </w:tcPr>
          <w:p w:rsidR="004D7A5D" w:rsidRPr="007E29FE" w:rsidRDefault="004D7A5D" w:rsidP="00A5503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F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4D7A5D" w:rsidRPr="007E29FE" w:rsidRDefault="004D7A5D" w:rsidP="00A5503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F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4D7A5D" w:rsidRPr="007E29FE" w:rsidRDefault="004D7A5D" w:rsidP="00A5503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FE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4D7A5D" w:rsidRPr="007E29FE" w:rsidRDefault="00A55033" w:rsidP="00A5503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 кв. </w:t>
            </w:r>
            <w:r w:rsidR="004D7A5D" w:rsidRPr="007E29F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D41AD2" w:rsidRPr="007E29FE" w:rsidTr="006706CE">
        <w:trPr>
          <w:trHeight w:val="444"/>
          <w:jc w:val="center"/>
        </w:trPr>
        <w:tc>
          <w:tcPr>
            <w:tcW w:w="4786" w:type="dxa"/>
            <w:vAlign w:val="center"/>
          </w:tcPr>
          <w:p w:rsidR="00D41AD2" w:rsidRPr="007E29FE" w:rsidRDefault="00D41AD2" w:rsidP="0079607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FE">
              <w:rPr>
                <w:rFonts w:ascii="Times New Roman" w:hAnsi="Times New Roman" w:cs="Times New Roman"/>
                <w:sz w:val="24"/>
                <w:szCs w:val="24"/>
              </w:rPr>
              <w:t>Кількість суб’єктів господарювання, що уклали договори про пайову участь замов</w:t>
            </w:r>
            <w:r w:rsidR="00780DD9" w:rsidRPr="007E29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E29FE">
              <w:rPr>
                <w:rFonts w:ascii="Times New Roman" w:hAnsi="Times New Roman" w:cs="Times New Roman"/>
                <w:sz w:val="24"/>
                <w:szCs w:val="24"/>
              </w:rPr>
              <w:t xml:space="preserve">ників </w:t>
            </w:r>
            <w:r w:rsidRPr="007E2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створенні і розвитку інженерно-транспортної та соціальної інфраструктури міста, </w:t>
            </w:r>
            <w:r w:rsidR="0079607E" w:rsidRPr="007E29FE">
              <w:rPr>
                <w:rFonts w:ascii="Times New Roman" w:eastAsia="Calibri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125" w:type="dxa"/>
            <w:vAlign w:val="center"/>
          </w:tcPr>
          <w:p w:rsidR="00D41AD2" w:rsidRPr="007E29FE" w:rsidRDefault="00D41AD2" w:rsidP="00DA32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41AD2" w:rsidRPr="007E29FE" w:rsidRDefault="00D41AD2" w:rsidP="00DA32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41AD2" w:rsidRPr="007E29FE" w:rsidRDefault="00D41AD2" w:rsidP="00DA32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41AD2" w:rsidRPr="007E29FE" w:rsidRDefault="00D41AD2" w:rsidP="00DA32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5391" w:rsidRPr="007E29FE" w:rsidTr="006706CE">
        <w:trPr>
          <w:trHeight w:val="1091"/>
          <w:jc w:val="center"/>
        </w:trPr>
        <w:tc>
          <w:tcPr>
            <w:tcW w:w="4786" w:type="dxa"/>
          </w:tcPr>
          <w:p w:rsidR="00F70CC7" w:rsidRPr="007E29FE" w:rsidRDefault="004D7A5D" w:rsidP="006706CE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9FE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r w:rsidR="00A52D23" w:rsidRPr="007E29FE">
              <w:rPr>
                <w:rFonts w:ascii="Times New Roman" w:hAnsi="Times New Roman" w:cs="Times New Roman"/>
                <w:sz w:val="24"/>
                <w:szCs w:val="24"/>
              </w:rPr>
              <w:t xml:space="preserve">укладених договорів про пайову участь замовників </w:t>
            </w:r>
            <w:r w:rsidR="00680C14" w:rsidRPr="007E29FE">
              <w:rPr>
                <w:rFonts w:ascii="Times New Roman" w:eastAsia="Calibri" w:hAnsi="Times New Roman" w:cs="Times New Roman"/>
                <w:sz w:val="24"/>
                <w:szCs w:val="24"/>
              </w:rPr>
              <w:t>у створенні і розвитку інженерно-транспортної та соціальної ін</w:t>
            </w:r>
            <w:r w:rsidR="006706CE" w:rsidRPr="007E29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="00680C14" w:rsidRPr="007E29FE">
              <w:rPr>
                <w:rFonts w:ascii="Times New Roman" w:eastAsia="Calibri" w:hAnsi="Times New Roman" w:cs="Times New Roman"/>
                <w:sz w:val="24"/>
                <w:szCs w:val="24"/>
              </w:rPr>
              <w:t>фраструктури міста</w:t>
            </w:r>
            <w:r w:rsidR="00A55033" w:rsidRPr="007E29FE">
              <w:rPr>
                <w:rFonts w:ascii="Times New Roman" w:eastAsia="Calibri" w:hAnsi="Times New Roman" w:cs="Times New Roman"/>
                <w:sz w:val="24"/>
                <w:szCs w:val="24"/>
              </w:rPr>
              <w:t>, од</w:t>
            </w:r>
            <w:r w:rsidR="006706CE" w:rsidRPr="007E29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55033" w:rsidRPr="007E29FE" w:rsidRDefault="00A55033" w:rsidP="00A55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E">
              <w:rPr>
                <w:rFonts w:ascii="Times New Roman" w:eastAsia="Calibri" w:hAnsi="Times New Roman" w:cs="Times New Roman"/>
                <w:sz w:val="24"/>
                <w:szCs w:val="24"/>
              </w:rPr>
              <w:t>в тому числі:</w:t>
            </w:r>
          </w:p>
        </w:tc>
        <w:tc>
          <w:tcPr>
            <w:tcW w:w="1125" w:type="dxa"/>
            <w:vAlign w:val="center"/>
          </w:tcPr>
          <w:p w:rsidR="004D7A5D" w:rsidRPr="007E29FE" w:rsidRDefault="009D6A94" w:rsidP="00A550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D7A5D" w:rsidRPr="007E29FE" w:rsidRDefault="009808FE" w:rsidP="00A550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4D7A5D" w:rsidRPr="007E29FE" w:rsidRDefault="00023688" w:rsidP="00A550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D7A5D" w:rsidRPr="007E29FE" w:rsidRDefault="00023688" w:rsidP="00A550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26F3" w:rsidRPr="007E29FE" w:rsidTr="006706CE">
        <w:trPr>
          <w:trHeight w:val="557"/>
          <w:jc w:val="center"/>
        </w:trPr>
        <w:tc>
          <w:tcPr>
            <w:tcW w:w="4786" w:type="dxa"/>
            <w:vAlign w:val="center"/>
          </w:tcPr>
          <w:p w:rsidR="00B0065F" w:rsidRPr="007E29FE" w:rsidRDefault="00D54E3A" w:rsidP="006706CE">
            <w:pPr>
              <w:pStyle w:val="a9"/>
              <w:numPr>
                <w:ilvl w:val="0"/>
                <w:numId w:val="2"/>
              </w:numPr>
              <w:tabs>
                <w:tab w:val="left" w:pos="567"/>
              </w:tabs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065F" w:rsidRPr="007E29FE">
              <w:rPr>
                <w:rFonts w:ascii="Times New Roman" w:hAnsi="Times New Roman" w:cs="Times New Roman"/>
                <w:sz w:val="24"/>
                <w:szCs w:val="24"/>
              </w:rPr>
              <w:t>ля нежи</w:t>
            </w:r>
            <w:r w:rsidR="00671079" w:rsidRPr="007E29FE">
              <w:rPr>
                <w:rFonts w:ascii="Times New Roman" w:hAnsi="Times New Roman" w:cs="Times New Roman"/>
                <w:sz w:val="24"/>
                <w:szCs w:val="24"/>
              </w:rPr>
              <w:t>тлов</w:t>
            </w:r>
            <w:r w:rsidR="00B0065F" w:rsidRPr="007E29F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671079" w:rsidRPr="007E29FE">
              <w:rPr>
                <w:rFonts w:ascii="Times New Roman" w:hAnsi="Times New Roman" w:cs="Times New Roman"/>
                <w:sz w:val="24"/>
                <w:szCs w:val="24"/>
              </w:rPr>
              <w:t xml:space="preserve"> приміщень та/або споруд</w:t>
            </w:r>
            <w:r w:rsidR="006706CE" w:rsidRPr="007E29FE">
              <w:rPr>
                <w:rFonts w:ascii="Times New Roman" w:hAnsi="Times New Roman" w:cs="Times New Roman"/>
                <w:sz w:val="24"/>
                <w:szCs w:val="24"/>
              </w:rPr>
              <w:t>, од.</w:t>
            </w:r>
          </w:p>
        </w:tc>
        <w:tc>
          <w:tcPr>
            <w:tcW w:w="1125" w:type="dxa"/>
            <w:vAlign w:val="center"/>
          </w:tcPr>
          <w:p w:rsidR="00B0065F" w:rsidRPr="007E29FE" w:rsidRDefault="00D54E3A" w:rsidP="00A550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0065F" w:rsidRPr="007E29FE" w:rsidRDefault="00B2380B" w:rsidP="00A550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0065F" w:rsidRPr="007E29FE" w:rsidRDefault="00023688" w:rsidP="00A550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0065F" w:rsidRPr="007E29FE" w:rsidRDefault="00023688" w:rsidP="00A550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26F3" w:rsidRPr="007E29FE" w:rsidTr="006706CE">
        <w:trPr>
          <w:trHeight w:val="418"/>
          <w:jc w:val="center"/>
        </w:trPr>
        <w:tc>
          <w:tcPr>
            <w:tcW w:w="4786" w:type="dxa"/>
            <w:vAlign w:val="center"/>
          </w:tcPr>
          <w:p w:rsidR="00B0065F" w:rsidRPr="007E29FE" w:rsidRDefault="00D54E3A" w:rsidP="006706CE">
            <w:pPr>
              <w:pStyle w:val="a9"/>
              <w:numPr>
                <w:ilvl w:val="0"/>
                <w:numId w:val="2"/>
              </w:numPr>
              <w:tabs>
                <w:tab w:val="left" w:pos="567"/>
              </w:tabs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065F" w:rsidRPr="007E29FE">
              <w:rPr>
                <w:rFonts w:ascii="Times New Roman" w:hAnsi="Times New Roman" w:cs="Times New Roman"/>
                <w:sz w:val="24"/>
                <w:szCs w:val="24"/>
              </w:rPr>
              <w:t>ля житлових будинків</w:t>
            </w:r>
            <w:r w:rsidR="006706CE" w:rsidRPr="007E29FE">
              <w:rPr>
                <w:rFonts w:ascii="Times New Roman" w:hAnsi="Times New Roman" w:cs="Times New Roman"/>
                <w:sz w:val="24"/>
                <w:szCs w:val="24"/>
              </w:rPr>
              <w:t>, од.</w:t>
            </w:r>
          </w:p>
        </w:tc>
        <w:tc>
          <w:tcPr>
            <w:tcW w:w="1125" w:type="dxa"/>
            <w:vAlign w:val="center"/>
          </w:tcPr>
          <w:p w:rsidR="00B0065F" w:rsidRPr="007E29FE" w:rsidRDefault="00D54E3A" w:rsidP="00A550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0065F" w:rsidRPr="007E29FE" w:rsidRDefault="00023688" w:rsidP="00A550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065F" w:rsidRPr="007E29FE" w:rsidRDefault="00023688" w:rsidP="00A550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065F" w:rsidRPr="007E29FE" w:rsidRDefault="00023688" w:rsidP="00A550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391" w:rsidRPr="007E29FE" w:rsidTr="006706CE">
        <w:trPr>
          <w:jc w:val="center"/>
        </w:trPr>
        <w:tc>
          <w:tcPr>
            <w:tcW w:w="4786" w:type="dxa"/>
          </w:tcPr>
          <w:p w:rsidR="004D7A5D" w:rsidRPr="007E29FE" w:rsidRDefault="00F70CC7" w:rsidP="00A55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E">
              <w:rPr>
                <w:rFonts w:ascii="Times New Roman" w:hAnsi="Times New Roman" w:cs="Times New Roman"/>
                <w:sz w:val="24"/>
                <w:szCs w:val="24"/>
              </w:rPr>
              <w:t>Обсяги сплачених замовниками коштів до</w:t>
            </w:r>
            <w:r w:rsidR="00680C14" w:rsidRPr="007E29FE">
              <w:rPr>
                <w:rFonts w:ascii="Times New Roman" w:hAnsi="Times New Roman" w:cs="Times New Roman"/>
                <w:sz w:val="24"/>
                <w:szCs w:val="24"/>
              </w:rPr>
              <w:t xml:space="preserve"> бюджету</w:t>
            </w:r>
            <w:r w:rsidR="00E556DD" w:rsidRPr="007E29FE">
              <w:rPr>
                <w:rFonts w:ascii="Times New Roman" w:hAnsi="Times New Roman" w:cs="Times New Roman"/>
                <w:sz w:val="24"/>
                <w:szCs w:val="24"/>
              </w:rPr>
              <w:t xml:space="preserve"> міста</w:t>
            </w:r>
            <w:r w:rsidR="00EA53CE" w:rsidRPr="007E29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06CE" w:rsidRPr="007E29FE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  <w:p w:rsidR="006706CE" w:rsidRPr="007E29FE" w:rsidRDefault="006706CE" w:rsidP="00A550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E">
              <w:rPr>
                <w:rFonts w:ascii="Times New Roman" w:eastAsia="Calibri" w:hAnsi="Times New Roman" w:cs="Times New Roman"/>
                <w:sz w:val="24"/>
                <w:szCs w:val="24"/>
              </w:rPr>
              <w:t>в тому числі:</w:t>
            </w:r>
          </w:p>
        </w:tc>
        <w:tc>
          <w:tcPr>
            <w:tcW w:w="1125" w:type="dxa"/>
            <w:vAlign w:val="center"/>
          </w:tcPr>
          <w:p w:rsidR="004D7A5D" w:rsidRPr="007E29FE" w:rsidRDefault="00EA53CE" w:rsidP="006706C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9FE">
              <w:rPr>
                <w:rFonts w:ascii="Times New Roman" w:hAnsi="Times New Roman" w:cs="Times New Roman"/>
                <w:sz w:val="24"/>
                <w:szCs w:val="24"/>
              </w:rPr>
              <w:t>45505,9</w:t>
            </w:r>
            <w:r w:rsidR="006706CE" w:rsidRPr="007E2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4D7A5D" w:rsidRPr="007E29FE" w:rsidRDefault="00B2380B" w:rsidP="00A550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E">
              <w:rPr>
                <w:rFonts w:ascii="Times New Roman" w:hAnsi="Times New Roman" w:cs="Times New Roman"/>
                <w:sz w:val="24"/>
                <w:szCs w:val="24"/>
              </w:rPr>
              <w:t>333267,95</w:t>
            </w:r>
          </w:p>
        </w:tc>
        <w:tc>
          <w:tcPr>
            <w:tcW w:w="1134" w:type="dxa"/>
            <w:vAlign w:val="center"/>
          </w:tcPr>
          <w:p w:rsidR="004D7A5D" w:rsidRPr="007E29FE" w:rsidRDefault="00023688" w:rsidP="00A550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E">
              <w:rPr>
                <w:rFonts w:ascii="Times New Roman" w:hAnsi="Times New Roman" w:cs="Times New Roman"/>
                <w:sz w:val="24"/>
                <w:szCs w:val="24"/>
              </w:rPr>
              <w:t>12352,08</w:t>
            </w:r>
          </w:p>
        </w:tc>
        <w:tc>
          <w:tcPr>
            <w:tcW w:w="1134" w:type="dxa"/>
            <w:vAlign w:val="center"/>
          </w:tcPr>
          <w:p w:rsidR="004D7A5D" w:rsidRPr="007E29FE" w:rsidRDefault="00A56A19" w:rsidP="00A550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E">
              <w:rPr>
                <w:rFonts w:ascii="Times New Roman" w:hAnsi="Times New Roman" w:cs="Times New Roman"/>
                <w:sz w:val="24"/>
                <w:szCs w:val="24"/>
              </w:rPr>
              <w:t>38911,85</w:t>
            </w:r>
          </w:p>
        </w:tc>
      </w:tr>
      <w:tr w:rsidR="00975391" w:rsidRPr="007E29FE" w:rsidTr="006706CE">
        <w:trPr>
          <w:jc w:val="center"/>
        </w:trPr>
        <w:tc>
          <w:tcPr>
            <w:tcW w:w="4786" w:type="dxa"/>
          </w:tcPr>
          <w:p w:rsidR="00D54E3A" w:rsidRPr="007E29FE" w:rsidRDefault="00D54E3A" w:rsidP="006706CE">
            <w:pPr>
              <w:pStyle w:val="a9"/>
              <w:numPr>
                <w:ilvl w:val="0"/>
                <w:numId w:val="2"/>
              </w:numPr>
              <w:tabs>
                <w:tab w:val="left" w:pos="567"/>
              </w:tabs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671079" w:rsidRPr="007E29FE">
              <w:rPr>
                <w:rFonts w:ascii="Times New Roman" w:hAnsi="Times New Roman" w:cs="Times New Roman"/>
                <w:sz w:val="24"/>
                <w:szCs w:val="24"/>
              </w:rPr>
              <w:t>нежитлових приміщень та/або споруд</w:t>
            </w:r>
            <w:r w:rsidRPr="007E29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06CE" w:rsidRPr="007E29FE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1125" w:type="dxa"/>
            <w:vAlign w:val="center"/>
          </w:tcPr>
          <w:p w:rsidR="004D7A5D" w:rsidRPr="007E29FE" w:rsidRDefault="00D54E3A" w:rsidP="006706C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9FE">
              <w:rPr>
                <w:rFonts w:ascii="Times New Roman" w:hAnsi="Times New Roman" w:cs="Times New Roman"/>
                <w:sz w:val="24"/>
                <w:szCs w:val="24"/>
              </w:rPr>
              <w:t>45505,9</w:t>
            </w:r>
            <w:r w:rsidR="006706CE" w:rsidRPr="007E2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4D7A5D" w:rsidRPr="007E29FE" w:rsidRDefault="00B2380B" w:rsidP="00A550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E">
              <w:rPr>
                <w:rFonts w:ascii="Times New Roman" w:hAnsi="Times New Roman" w:cs="Times New Roman"/>
                <w:sz w:val="24"/>
                <w:szCs w:val="24"/>
              </w:rPr>
              <w:t>333267,95</w:t>
            </w:r>
          </w:p>
        </w:tc>
        <w:tc>
          <w:tcPr>
            <w:tcW w:w="1134" w:type="dxa"/>
            <w:vAlign w:val="center"/>
          </w:tcPr>
          <w:p w:rsidR="004D7A5D" w:rsidRPr="007E29FE" w:rsidRDefault="00023688" w:rsidP="00A550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E">
              <w:rPr>
                <w:rFonts w:ascii="Times New Roman" w:hAnsi="Times New Roman" w:cs="Times New Roman"/>
                <w:sz w:val="24"/>
                <w:szCs w:val="24"/>
              </w:rPr>
              <w:t>12352,08</w:t>
            </w:r>
          </w:p>
        </w:tc>
        <w:tc>
          <w:tcPr>
            <w:tcW w:w="1134" w:type="dxa"/>
            <w:vAlign w:val="center"/>
          </w:tcPr>
          <w:p w:rsidR="004D7A5D" w:rsidRPr="007E29FE" w:rsidRDefault="00A56A19" w:rsidP="00A550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E">
              <w:rPr>
                <w:rFonts w:ascii="Times New Roman" w:hAnsi="Times New Roman" w:cs="Times New Roman"/>
                <w:sz w:val="24"/>
                <w:szCs w:val="24"/>
              </w:rPr>
              <w:t>22317,85</w:t>
            </w:r>
          </w:p>
        </w:tc>
      </w:tr>
      <w:tr w:rsidR="006F26F3" w:rsidRPr="007E29FE" w:rsidTr="006706CE">
        <w:trPr>
          <w:jc w:val="center"/>
        </w:trPr>
        <w:tc>
          <w:tcPr>
            <w:tcW w:w="4786" w:type="dxa"/>
          </w:tcPr>
          <w:p w:rsidR="00D54E3A" w:rsidRPr="007E29FE" w:rsidRDefault="00D54E3A" w:rsidP="006706CE">
            <w:pPr>
              <w:pStyle w:val="a9"/>
              <w:numPr>
                <w:ilvl w:val="0"/>
                <w:numId w:val="2"/>
              </w:numPr>
              <w:tabs>
                <w:tab w:val="left" w:pos="567"/>
              </w:tabs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E0366" w:rsidRPr="007E29FE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Pr="007E29FE">
              <w:rPr>
                <w:rFonts w:ascii="Times New Roman" w:hAnsi="Times New Roman" w:cs="Times New Roman"/>
                <w:sz w:val="24"/>
                <w:szCs w:val="24"/>
              </w:rPr>
              <w:t xml:space="preserve">житлових будинків, </w:t>
            </w:r>
            <w:r w:rsidR="006706CE" w:rsidRPr="007E29FE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1125" w:type="dxa"/>
            <w:vAlign w:val="center"/>
          </w:tcPr>
          <w:p w:rsidR="00D54E3A" w:rsidRPr="007E29FE" w:rsidRDefault="00D54E3A" w:rsidP="00A550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54E3A" w:rsidRPr="007E29FE" w:rsidRDefault="00B2380B" w:rsidP="00A550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4E3A" w:rsidRPr="007E29FE" w:rsidRDefault="00023688" w:rsidP="00A550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4E3A" w:rsidRPr="007E29FE" w:rsidRDefault="00A56A19" w:rsidP="00A5503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9FE">
              <w:rPr>
                <w:rFonts w:ascii="Times New Roman" w:hAnsi="Times New Roman" w:cs="Times New Roman"/>
                <w:sz w:val="24"/>
                <w:szCs w:val="24"/>
              </w:rPr>
              <w:t>16594</w:t>
            </w:r>
            <w:r w:rsidR="006706CE" w:rsidRPr="007E2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</w:tbl>
    <w:p w:rsidR="00056F3E" w:rsidRPr="007E29FE" w:rsidRDefault="00056F3E" w:rsidP="00233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F3E" w:rsidRPr="007E29FE" w:rsidRDefault="008B0DC5" w:rsidP="002333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9FE">
        <w:rPr>
          <w:rFonts w:ascii="Times New Roman" w:hAnsi="Times New Roman" w:cs="Times New Roman"/>
          <w:b/>
          <w:sz w:val="28"/>
          <w:szCs w:val="28"/>
        </w:rPr>
        <w:t>9</w:t>
      </w:r>
      <w:r w:rsidR="00056F3E" w:rsidRPr="007E29FE">
        <w:rPr>
          <w:rFonts w:ascii="Times New Roman" w:hAnsi="Times New Roman" w:cs="Times New Roman"/>
          <w:b/>
          <w:sz w:val="28"/>
          <w:szCs w:val="28"/>
        </w:rPr>
        <w:t>. Оцінка результатів реалізації регуляторного акта та ступеня досягнення</w:t>
      </w:r>
      <w:r w:rsidR="0027130A" w:rsidRPr="007E2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F3E" w:rsidRPr="007E29FE">
        <w:rPr>
          <w:rFonts w:ascii="Times New Roman" w:hAnsi="Times New Roman" w:cs="Times New Roman"/>
          <w:b/>
          <w:sz w:val="28"/>
          <w:szCs w:val="28"/>
        </w:rPr>
        <w:t>визначених цілей:</w:t>
      </w:r>
    </w:p>
    <w:p w:rsidR="00056F3E" w:rsidRPr="007E29FE" w:rsidRDefault="006706CE" w:rsidP="0023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FE">
        <w:rPr>
          <w:rFonts w:ascii="Times New Roman" w:hAnsi="Times New Roman" w:cs="Times New Roman"/>
          <w:sz w:val="28"/>
          <w:szCs w:val="28"/>
        </w:rPr>
        <w:lastRenderedPageBreak/>
        <w:t xml:space="preserve">Регуляторний акт – проект рішення </w:t>
      </w:r>
      <w:r w:rsidR="00056F3E" w:rsidRPr="007E29FE">
        <w:rPr>
          <w:rFonts w:ascii="Times New Roman" w:hAnsi="Times New Roman" w:cs="Times New Roman"/>
          <w:sz w:val="28"/>
          <w:szCs w:val="28"/>
        </w:rPr>
        <w:t>«</w:t>
      </w:r>
      <w:r w:rsidR="00B41EE2" w:rsidRPr="007E29FE">
        <w:rPr>
          <w:rFonts w:ascii="Times New Roman" w:hAnsi="Times New Roman" w:cs="Times New Roman"/>
          <w:sz w:val="28"/>
          <w:szCs w:val="28"/>
        </w:rPr>
        <w:t>Про затвердження  Порядку залучення, розрахунку розміру і використання коштів пайової участі у розвитку інфраструктури міста Переяслава-Хмельницького</w:t>
      </w:r>
      <w:r w:rsidR="00056F3E" w:rsidRPr="007E29FE">
        <w:rPr>
          <w:rFonts w:ascii="Times New Roman" w:hAnsi="Times New Roman" w:cs="Times New Roman"/>
          <w:sz w:val="28"/>
          <w:szCs w:val="28"/>
        </w:rPr>
        <w:t>» має достатній ступінь досягнення</w:t>
      </w:r>
      <w:r w:rsidR="0027130A" w:rsidRPr="007E29FE">
        <w:rPr>
          <w:rFonts w:ascii="Times New Roman" w:hAnsi="Times New Roman" w:cs="Times New Roman"/>
          <w:sz w:val="28"/>
          <w:szCs w:val="28"/>
        </w:rPr>
        <w:t xml:space="preserve"> </w:t>
      </w:r>
      <w:r w:rsidR="00056F3E" w:rsidRPr="007E29FE">
        <w:rPr>
          <w:rFonts w:ascii="Times New Roman" w:hAnsi="Times New Roman" w:cs="Times New Roman"/>
          <w:sz w:val="28"/>
          <w:szCs w:val="28"/>
        </w:rPr>
        <w:t>визначених цілей.</w:t>
      </w:r>
    </w:p>
    <w:p w:rsidR="00056F3E" w:rsidRPr="007E29FE" w:rsidRDefault="00056F3E" w:rsidP="0023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FE">
        <w:rPr>
          <w:rFonts w:ascii="Times New Roman" w:hAnsi="Times New Roman" w:cs="Times New Roman"/>
          <w:sz w:val="28"/>
          <w:szCs w:val="28"/>
        </w:rPr>
        <w:t>Подальше відстеження результативності буде здійснюватися у терміни,</w:t>
      </w:r>
      <w:r w:rsidR="0027130A" w:rsidRPr="007E29FE">
        <w:rPr>
          <w:rFonts w:ascii="Times New Roman" w:hAnsi="Times New Roman" w:cs="Times New Roman"/>
          <w:sz w:val="28"/>
          <w:szCs w:val="28"/>
        </w:rPr>
        <w:t xml:space="preserve"> </w:t>
      </w:r>
      <w:r w:rsidRPr="007E29FE">
        <w:rPr>
          <w:rFonts w:ascii="Times New Roman" w:hAnsi="Times New Roman" w:cs="Times New Roman"/>
          <w:sz w:val="28"/>
          <w:szCs w:val="28"/>
        </w:rPr>
        <w:t>визначені законодавством, а саме:</w:t>
      </w:r>
    </w:p>
    <w:p w:rsidR="00056F3E" w:rsidRPr="007E29FE" w:rsidRDefault="00056F3E" w:rsidP="0023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FE">
        <w:rPr>
          <w:rFonts w:ascii="Times New Roman" w:hAnsi="Times New Roman" w:cs="Times New Roman"/>
          <w:sz w:val="28"/>
          <w:szCs w:val="28"/>
        </w:rPr>
        <w:t xml:space="preserve">- повторне відстеження результативності </w:t>
      </w:r>
      <w:r w:rsidR="006706CE" w:rsidRPr="007E29FE">
        <w:rPr>
          <w:rFonts w:ascii="Times New Roman" w:hAnsi="Times New Roman" w:cs="Times New Roman"/>
          <w:sz w:val="28"/>
          <w:szCs w:val="28"/>
        </w:rPr>
        <w:t>–</w:t>
      </w:r>
      <w:r w:rsidRPr="007E29FE">
        <w:rPr>
          <w:rFonts w:ascii="Times New Roman" w:hAnsi="Times New Roman" w:cs="Times New Roman"/>
          <w:sz w:val="28"/>
          <w:szCs w:val="28"/>
        </w:rPr>
        <w:t xml:space="preserve"> через 1 рік;</w:t>
      </w:r>
    </w:p>
    <w:p w:rsidR="00844095" w:rsidRPr="007E29FE" w:rsidRDefault="00056F3E" w:rsidP="00A91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FE">
        <w:rPr>
          <w:rFonts w:ascii="Times New Roman" w:hAnsi="Times New Roman" w:cs="Times New Roman"/>
          <w:sz w:val="28"/>
          <w:szCs w:val="28"/>
        </w:rPr>
        <w:t xml:space="preserve">- періодичне відстеження </w:t>
      </w:r>
      <w:r w:rsidR="00AF3FD3" w:rsidRPr="007E29FE">
        <w:rPr>
          <w:rFonts w:ascii="Times New Roman" w:hAnsi="Times New Roman" w:cs="Times New Roman"/>
          <w:sz w:val="28"/>
          <w:szCs w:val="28"/>
        </w:rPr>
        <w:t>результативності</w:t>
      </w:r>
      <w:r w:rsidRPr="007E29FE">
        <w:rPr>
          <w:rFonts w:ascii="Times New Roman" w:hAnsi="Times New Roman" w:cs="Times New Roman"/>
          <w:sz w:val="28"/>
          <w:szCs w:val="28"/>
        </w:rPr>
        <w:t xml:space="preserve"> </w:t>
      </w:r>
      <w:r w:rsidR="00AF3FD3" w:rsidRPr="007E29FE">
        <w:rPr>
          <w:rFonts w:ascii="Times New Roman" w:hAnsi="Times New Roman" w:cs="Times New Roman"/>
          <w:sz w:val="28"/>
          <w:szCs w:val="28"/>
        </w:rPr>
        <w:t>–</w:t>
      </w:r>
      <w:r w:rsidRPr="007E29FE">
        <w:rPr>
          <w:rFonts w:ascii="Times New Roman" w:hAnsi="Times New Roman" w:cs="Times New Roman"/>
          <w:sz w:val="28"/>
          <w:szCs w:val="28"/>
        </w:rPr>
        <w:t xml:space="preserve"> один раз в три роки з дня</w:t>
      </w:r>
      <w:r w:rsidR="0027130A" w:rsidRPr="007E29FE">
        <w:rPr>
          <w:rFonts w:ascii="Times New Roman" w:hAnsi="Times New Roman" w:cs="Times New Roman"/>
          <w:sz w:val="28"/>
          <w:szCs w:val="28"/>
        </w:rPr>
        <w:t xml:space="preserve"> </w:t>
      </w:r>
      <w:r w:rsidRPr="007E29FE">
        <w:rPr>
          <w:rFonts w:ascii="Times New Roman" w:hAnsi="Times New Roman" w:cs="Times New Roman"/>
          <w:sz w:val="28"/>
          <w:szCs w:val="28"/>
        </w:rPr>
        <w:t>виконання заходів повторного відстеження та кожні наступні 3 роки.</w:t>
      </w:r>
    </w:p>
    <w:p w:rsidR="00AF3FD3" w:rsidRPr="007E29FE" w:rsidRDefault="00AF3FD3" w:rsidP="00A9107C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</w:pPr>
    </w:p>
    <w:p w:rsidR="0027130A" w:rsidRPr="007E29FE" w:rsidRDefault="00AF3FD3" w:rsidP="00AF3FD3">
      <w:pPr>
        <w:tabs>
          <w:tab w:val="left" w:pos="8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9FE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7E29FE">
        <w:rPr>
          <w:rFonts w:ascii="Times New Roman" w:hAnsi="Times New Roman" w:cs="Times New Roman"/>
          <w:b/>
          <w:sz w:val="28"/>
          <w:szCs w:val="28"/>
        </w:rPr>
        <w:tab/>
        <w:t xml:space="preserve">Т.В. </w:t>
      </w:r>
      <w:proofErr w:type="spellStart"/>
      <w:r w:rsidRPr="007E29FE">
        <w:rPr>
          <w:rFonts w:ascii="Times New Roman" w:hAnsi="Times New Roman" w:cs="Times New Roman"/>
          <w:b/>
          <w:sz w:val="28"/>
          <w:szCs w:val="28"/>
        </w:rPr>
        <w:t>Костін</w:t>
      </w:r>
      <w:proofErr w:type="spellEnd"/>
    </w:p>
    <w:sectPr w:rsidR="0027130A" w:rsidRPr="007E29FE" w:rsidSect="00AF3FD3">
      <w:pgSz w:w="11906" w:h="16838"/>
      <w:pgMar w:top="567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5B5E"/>
    <w:multiLevelType w:val="hybridMultilevel"/>
    <w:tmpl w:val="9280A640"/>
    <w:lvl w:ilvl="0" w:tplc="4C9EC964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07DEE"/>
    <w:multiLevelType w:val="hybridMultilevel"/>
    <w:tmpl w:val="A6B4F22C"/>
    <w:lvl w:ilvl="0" w:tplc="EA6E42DE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004"/>
  <w:defaultTabStop w:val="708"/>
  <w:hyphenationZone w:val="425"/>
  <w:characterSpacingControl w:val="doNotCompress"/>
  <w:compat>
    <w:useFELayout/>
  </w:compat>
  <w:rsids>
    <w:rsidRoot w:val="00056F3E"/>
    <w:rsid w:val="00023688"/>
    <w:rsid w:val="00023921"/>
    <w:rsid w:val="0004109F"/>
    <w:rsid w:val="000512E4"/>
    <w:rsid w:val="00056F3E"/>
    <w:rsid w:val="000E0366"/>
    <w:rsid w:val="001B05BB"/>
    <w:rsid w:val="001F212E"/>
    <w:rsid w:val="002333E4"/>
    <w:rsid w:val="0027130A"/>
    <w:rsid w:val="002C7BF7"/>
    <w:rsid w:val="002D0DE5"/>
    <w:rsid w:val="00335B6F"/>
    <w:rsid w:val="00340401"/>
    <w:rsid w:val="00376978"/>
    <w:rsid w:val="00394DD6"/>
    <w:rsid w:val="003C3DBF"/>
    <w:rsid w:val="003D53AC"/>
    <w:rsid w:val="004B2B28"/>
    <w:rsid w:val="004D7A5D"/>
    <w:rsid w:val="00572C24"/>
    <w:rsid w:val="005803A2"/>
    <w:rsid w:val="00585A67"/>
    <w:rsid w:val="005F4401"/>
    <w:rsid w:val="0062042D"/>
    <w:rsid w:val="006706CE"/>
    <w:rsid w:val="00671079"/>
    <w:rsid w:val="00680C14"/>
    <w:rsid w:val="00693C9C"/>
    <w:rsid w:val="006A052E"/>
    <w:rsid w:val="006C694E"/>
    <w:rsid w:val="006E1563"/>
    <w:rsid w:val="006E15FB"/>
    <w:rsid w:val="006F244A"/>
    <w:rsid w:val="006F26F3"/>
    <w:rsid w:val="00720C53"/>
    <w:rsid w:val="00764077"/>
    <w:rsid w:val="00780DD9"/>
    <w:rsid w:val="0079607E"/>
    <w:rsid w:val="007E29FE"/>
    <w:rsid w:val="00844095"/>
    <w:rsid w:val="008561FF"/>
    <w:rsid w:val="00865826"/>
    <w:rsid w:val="008B0DC5"/>
    <w:rsid w:val="008F1F4F"/>
    <w:rsid w:val="00951444"/>
    <w:rsid w:val="00962EBB"/>
    <w:rsid w:val="00975391"/>
    <w:rsid w:val="009808FE"/>
    <w:rsid w:val="009921F3"/>
    <w:rsid w:val="009D6A94"/>
    <w:rsid w:val="009E2461"/>
    <w:rsid w:val="00A321CA"/>
    <w:rsid w:val="00A52D23"/>
    <w:rsid w:val="00A55033"/>
    <w:rsid w:val="00A56A19"/>
    <w:rsid w:val="00A9107C"/>
    <w:rsid w:val="00AA6B06"/>
    <w:rsid w:val="00AC0B40"/>
    <w:rsid w:val="00AC47CC"/>
    <w:rsid w:val="00AF3FD3"/>
    <w:rsid w:val="00B0065F"/>
    <w:rsid w:val="00B2380B"/>
    <w:rsid w:val="00B373D5"/>
    <w:rsid w:val="00B41EE2"/>
    <w:rsid w:val="00B761B4"/>
    <w:rsid w:val="00BD5E97"/>
    <w:rsid w:val="00BF0FF4"/>
    <w:rsid w:val="00C0595E"/>
    <w:rsid w:val="00C9414F"/>
    <w:rsid w:val="00C94391"/>
    <w:rsid w:val="00D41AD2"/>
    <w:rsid w:val="00D54E3A"/>
    <w:rsid w:val="00E556DD"/>
    <w:rsid w:val="00E91066"/>
    <w:rsid w:val="00EA53CE"/>
    <w:rsid w:val="00EE6A47"/>
    <w:rsid w:val="00F70CC7"/>
    <w:rsid w:val="00F731AC"/>
    <w:rsid w:val="00F965FD"/>
    <w:rsid w:val="00FD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F212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065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0595E"/>
    <w:rPr>
      <w:color w:val="800080" w:themeColor="followedHyperlink"/>
      <w:u w:val="single"/>
    </w:rPr>
  </w:style>
  <w:style w:type="character" w:styleId="a7">
    <w:name w:val="Intense Reference"/>
    <w:basedOn w:val="a0"/>
    <w:uiPriority w:val="32"/>
    <w:qFormat/>
    <w:rsid w:val="002C7BF7"/>
    <w:rPr>
      <w:b/>
      <w:bCs/>
      <w:smallCaps/>
      <w:color w:val="C0504D" w:themeColor="accent2"/>
      <w:spacing w:val="5"/>
      <w:u w:val="single"/>
    </w:rPr>
  </w:style>
  <w:style w:type="character" w:styleId="a8">
    <w:name w:val="Book Title"/>
    <w:basedOn w:val="a0"/>
    <w:uiPriority w:val="33"/>
    <w:qFormat/>
    <w:rsid w:val="002C7BF7"/>
    <w:rPr>
      <w:b/>
      <w:bCs/>
      <w:smallCaps/>
      <w:spacing w:val="5"/>
    </w:rPr>
  </w:style>
  <w:style w:type="paragraph" w:styleId="a9">
    <w:name w:val="No Spacing"/>
    <w:uiPriority w:val="1"/>
    <w:qFormat/>
    <w:rsid w:val="00844095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B3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hm.gov.ua/?p=7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2998</Words>
  <Characters>1709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12</cp:revision>
  <cp:lastPrinted>2019-02-13T09:00:00Z</cp:lastPrinted>
  <dcterms:created xsi:type="dcterms:W3CDTF">2019-02-13T07:40:00Z</dcterms:created>
  <dcterms:modified xsi:type="dcterms:W3CDTF">2019-06-04T04:40:00Z</dcterms:modified>
</cp:coreProperties>
</file>