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02" w:rsidRDefault="00ED2502" w:rsidP="00ED2502">
      <w:pPr>
        <w:pStyle w:val="Default"/>
      </w:pPr>
    </w:p>
    <w:p w:rsidR="000E1A99" w:rsidRPr="000E1A99" w:rsidRDefault="00ED2502" w:rsidP="000E1A99">
      <w:pPr>
        <w:pStyle w:val="Default"/>
        <w:jc w:val="center"/>
        <w:rPr>
          <w:b/>
          <w:bCs/>
          <w:sz w:val="32"/>
          <w:szCs w:val="32"/>
        </w:rPr>
      </w:pPr>
      <w:r w:rsidRPr="000E1A99">
        <w:rPr>
          <w:b/>
          <w:bCs/>
          <w:sz w:val="32"/>
          <w:szCs w:val="32"/>
        </w:rPr>
        <w:t>Аналіз регуляторного впливу</w:t>
      </w:r>
    </w:p>
    <w:p w:rsidR="0016184C" w:rsidRDefault="00002B39" w:rsidP="0016184C">
      <w:pPr>
        <w:pStyle w:val="Default"/>
        <w:jc w:val="center"/>
        <w:rPr>
          <w:b/>
          <w:bCs/>
          <w:color w:val="auto"/>
          <w:sz w:val="28"/>
          <w:szCs w:val="28"/>
        </w:rPr>
      </w:pPr>
      <w:r>
        <w:rPr>
          <w:b/>
          <w:bCs/>
          <w:sz w:val="28"/>
          <w:szCs w:val="28"/>
        </w:rPr>
        <w:t xml:space="preserve"> </w:t>
      </w:r>
      <w:r w:rsidR="00ED2502">
        <w:rPr>
          <w:b/>
          <w:bCs/>
          <w:sz w:val="28"/>
          <w:szCs w:val="28"/>
        </w:rPr>
        <w:t xml:space="preserve">до </w:t>
      </w:r>
      <w:proofErr w:type="spellStart"/>
      <w:r w:rsidR="00ED2502">
        <w:rPr>
          <w:b/>
          <w:bCs/>
          <w:sz w:val="28"/>
          <w:szCs w:val="28"/>
        </w:rPr>
        <w:t>проєкт</w:t>
      </w:r>
      <w:r w:rsidR="00A023B8">
        <w:rPr>
          <w:b/>
          <w:bCs/>
          <w:sz w:val="28"/>
          <w:szCs w:val="28"/>
        </w:rPr>
        <w:t>у</w:t>
      </w:r>
      <w:proofErr w:type="spellEnd"/>
      <w:r w:rsidR="00ED2502">
        <w:rPr>
          <w:b/>
          <w:bCs/>
          <w:sz w:val="28"/>
          <w:szCs w:val="28"/>
        </w:rPr>
        <w:t xml:space="preserve"> </w:t>
      </w:r>
      <w:r w:rsidR="00F40EA2" w:rsidRPr="00F40EA2">
        <w:rPr>
          <w:b/>
          <w:sz w:val="28"/>
          <w:szCs w:val="28"/>
        </w:rPr>
        <w:t xml:space="preserve">рішення </w:t>
      </w:r>
      <w:r w:rsidR="000E1A99">
        <w:rPr>
          <w:b/>
          <w:sz w:val="28"/>
          <w:szCs w:val="28"/>
        </w:rPr>
        <w:t>Переяславської</w:t>
      </w:r>
      <w:r w:rsidR="00F40EA2" w:rsidRPr="00F40EA2">
        <w:rPr>
          <w:b/>
          <w:sz w:val="28"/>
          <w:szCs w:val="28"/>
        </w:rPr>
        <w:t xml:space="preserve"> міської ради</w:t>
      </w:r>
      <w:r w:rsidR="00F40EA2" w:rsidRPr="00F95F7A">
        <w:rPr>
          <w:sz w:val="28"/>
          <w:szCs w:val="28"/>
        </w:rPr>
        <w:t xml:space="preserve"> </w:t>
      </w:r>
      <w:r w:rsidR="00ED2502">
        <w:rPr>
          <w:b/>
          <w:bCs/>
          <w:sz w:val="28"/>
          <w:szCs w:val="28"/>
        </w:rPr>
        <w:t>«</w:t>
      </w:r>
      <w:r w:rsidR="0016184C">
        <w:rPr>
          <w:b/>
          <w:bCs/>
          <w:sz w:val="28"/>
          <w:szCs w:val="28"/>
        </w:rPr>
        <w:t xml:space="preserve">Про затвердження </w:t>
      </w:r>
      <w:r w:rsidR="0016184C" w:rsidRPr="00C56190">
        <w:rPr>
          <w:b/>
          <w:bCs/>
          <w:color w:val="auto"/>
          <w:sz w:val="28"/>
          <w:szCs w:val="28"/>
        </w:rPr>
        <w:t>Методик</w:t>
      </w:r>
      <w:r w:rsidR="0016184C">
        <w:rPr>
          <w:b/>
          <w:bCs/>
          <w:color w:val="auto"/>
          <w:sz w:val="28"/>
          <w:szCs w:val="28"/>
        </w:rPr>
        <w:t xml:space="preserve">и </w:t>
      </w:r>
      <w:r w:rsidR="0016184C" w:rsidRPr="00C56190">
        <w:rPr>
          <w:b/>
          <w:bCs/>
          <w:color w:val="auto"/>
          <w:sz w:val="28"/>
          <w:szCs w:val="28"/>
        </w:rPr>
        <w:t xml:space="preserve">розрахунку орендної плати за </w:t>
      </w:r>
      <w:r w:rsidR="0016184C">
        <w:rPr>
          <w:b/>
          <w:bCs/>
          <w:color w:val="auto"/>
          <w:sz w:val="28"/>
          <w:szCs w:val="28"/>
        </w:rPr>
        <w:t xml:space="preserve">комунальне </w:t>
      </w:r>
      <w:r w:rsidR="0016184C" w:rsidRPr="00C56190">
        <w:rPr>
          <w:b/>
          <w:bCs/>
          <w:color w:val="auto"/>
          <w:sz w:val="28"/>
          <w:szCs w:val="28"/>
        </w:rPr>
        <w:t xml:space="preserve"> майно</w:t>
      </w:r>
      <w:r w:rsidR="0016184C">
        <w:rPr>
          <w:b/>
          <w:bCs/>
          <w:color w:val="auto"/>
          <w:sz w:val="28"/>
          <w:szCs w:val="28"/>
        </w:rPr>
        <w:t xml:space="preserve"> </w:t>
      </w:r>
    </w:p>
    <w:p w:rsidR="00ED2502" w:rsidRPr="00B56D21" w:rsidRDefault="0016184C" w:rsidP="0016184C">
      <w:pPr>
        <w:pStyle w:val="Default"/>
        <w:jc w:val="center"/>
        <w:rPr>
          <w:b/>
          <w:bCs/>
          <w:sz w:val="28"/>
          <w:szCs w:val="28"/>
        </w:rPr>
      </w:pPr>
      <w:r>
        <w:rPr>
          <w:b/>
          <w:bCs/>
          <w:color w:val="auto"/>
          <w:sz w:val="28"/>
          <w:szCs w:val="28"/>
        </w:rPr>
        <w:t>Переяславської міської територіальної громади</w:t>
      </w:r>
      <w:r w:rsidR="00ED2502" w:rsidRPr="00B56D21">
        <w:rPr>
          <w:b/>
          <w:bCs/>
          <w:sz w:val="28"/>
          <w:szCs w:val="28"/>
        </w:rPr>
        <w:t>»</w:t>
      </w:r>
    </w:p>
    <w:p w:rsidR="00002B39" w:rsidRDefault="00002B39" w:rsidP="00002B39">
      <w:pPr>
        <w:ind w:firstLine="709"/>
        <w:jc w:val="both"/>
        <w:rPr>
          <w:sz w:val="28"/>
          <w:szCs w:val="28"/>
        </w:rPr>
      </w:pPr>
    </w:p>
    <w:p w:rsidR="00ED2502" w:rsidRPr="00ED2502" w:rsidRDefault="00ED2502" w:rsidP="00ED2502">
      <w:pPr>
        <w:pStyle w:val="Default"/>
        <w:ind w:firstLine="709"/>
        <w:jc w:val="both"/>
        <w:rPr>
          <w:sz w:val="28"/>
          <w:szCs w:val="28"/>
        </w:rPr>
      </w:pPr>
      <w:r w:rsidRPr="00ED2502">
        <w:rPr>
          <w:b/>
          <w:bCs/>
          <w:sz w:val="28"/>
          <w:szCs w:val="28"/>
        </w:rPr>
        <w:t xml:space="preserve">I. Визначення проблеми </w:t>
      </w:r>
    </w:p>
    <w:p w:rsidR="00802958" w:rsidRDefault="0016184C" w:rsidP="0080295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lang w:eastAsia="ru-RU"/>
        </w:rPr>
        <w:t xml:space="preserve"> </w:t>
      </w:r>
      <w:r w:rsidR="00E62885">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 xml:space="preserve">  </w:t>
      </w:r>
      <w:r w:rsidRPr="0016184C">
        <w:rPr>
          <w:rFonts w:ascii="Times New Roman" w:hAnsi="Times New Roman" w:cs="Times New Roman"/>
          <w:color w:val="000000"/>
          <w:sz w:val="26"/>
          <w:szCs w:val="26"/>
          <w:lang w:eastAsia="ru-RU"/>
        </w:rPr>
        <w:t xml:space="preserve">Верховною Радою України прийнято Закон України «Про оренду державного та комунального майна» (далі – Закон) </w:t>
      </w:r>
      <w:r w:rsidRPr="0016184C">
        <w:rPr>
          <w:rFonts w:ascii="Times New Roman" w:hAnsi="Times New Roman" w:cs="Times New Roman"/>
          <w:bCs/>
          <w:color w:val="000000"/>
          <w:sz w:val="26"/>
          <w:szCs w:val="26"/>
          <w:lang w:eastAsia="ru-RU"/>
        </w:rPr>
        <w:t xml:space="preserve">№ 157-ІХ </w:t>
      </w:r>
      <w:r w:rsidRPr="0016184C">
        <w:rPr>
          <w:rFonts w:ascii="Times New Roman" w:hAnsi="Times New Roman" w:cs="Times New Roman"/>
          <w:color w:val="000000"/>
          <w:sz w:val="26"/>
          <w:szCs w:val="26"/>
          <w:lang w:eastAsia="ru-RU"/>
        </w:rPr>
        <w:t>від 03.10.2019 року, Постановою Кабінету Міністрів України від 03.10.2020 №483 «Деякі питання оренди державного та комунального майна» затверджено Порядок передачі в оренду державного та комунального майна. Ч</w:t>
      </w:r>
      <w:r w:rsidRPr="0016184C">
        <w:rPr>
          <w:rFonts w:ascii="Times New Roman" w:hAnsi="Times New Roman" w:cs="Times New Roman"/>
          <w:sz w:val="26"/>
          <w:szCs w:val="26"/>
        </w:rPr>
        <w:t>астиною другої статті 2 Закону визначено, що передача в оренду майна, що перебуває у комунальній власності, здійснюється органами місцевого самоврядування відповідно до вимог цього Закону.</w:t>
      </w:r>
      <w:r w:rsidRPr="0016184C">
        <w:rPr>
          <w:rFonts w:ascii="Times New Roman" w:hAnsi="Times New Roman" w:cs="Times New Roman"/>
          <w:color w:val="252B33"/>
          <w:sz w:val="26"/>
          <w:szCs w:val="26"/>
          <w:lang w:val="ru-RU" w:eastAsia="uk-UA"/>
        </w:rPr>
        <w:t xml:space="preserve"> </w:t>
      </w:r>
      <w:r w:rsidRPr="0016184C">
        <w:rPr>
          <w:rFonts w:ascii="Times New Roman" w:hAnsi="Times New Roman" w:cs="Times New Roman"/>
          <w:sz w:val="26"/>
          <w:szCs w:val="26"/>
          <w:lang w:eastAsia="uk-UA"/>
        </w:rPr>
        <w:t xml:space="preserve">Також, Закон передбачає затвердження Кабінетом Міністрів України ряду підзаконних нормативно-правових актів щодо оренди державного майна та можливість для представницьких органів місцевого самоврядування самостійного розроблення та затвердження нормативних актів щодо комунального майна з метою врахування особливостей такого майна. </w:t>
      </w:r>
      <w:r w:rsidR="00802958">
        <w:rPr>
          <w:rFonts w:ascii="Times New Roman" w:hAnsi="Times New Roman" w:cs="Times New Roman"/>
          <w:sz w:val="26"/>
          <w:szCs w:val="26"/>
          <w:lang w:eastAsia="uk-UA"/>
        </w:rPr>
        <w:t>Ч</w:t>
      </w:r>
      <w:r w:rsidR="00802958" w:rsidRPr="00802958">
        <w:rPr>
          <w:rFonts w:ascii="Times New Roman" w:hAnsi="Times New Roman" w:cs="Times New Roman"/>
          <w:sz w:val="26"/>
          <w:szCs w:val="26"/>
        </w:rPr>
        <w:t xml:space="preserve">астиною 2 ст. 17 </w:t>
      </w:r>
      <w:r w:rsidR="00802958">
        <w:rPr>
          <w:rFonts w:ascii="Times New Roman" w:hAnsi="Times New Roman" w:cs="Times New Roman"/>
          <w:sz w:val="26"/>
          <w:szCs w:val="26"/>
        </w:rPr>
        <w:t xml:space="preserve">Закону </w:t>
      </w:r>
      <w:r w:rsidR="00802958" w:rsidRPr="00802958">
        <w:rPr>
          <w:rFonts w:ascii="Times New Roman" w:hAnsi="Times New Roman" w:cs="Times New Roman"/>
          <w:sz w:val="26"/>
          <w:szCs w:val="26"/>
        </w:rPr>
        <w:t>передбачається, що у разі передачі в оренду майна (комунального майна) без</w:t>
      </w:r>
      <w:r w:rsidR="00802958">
        <w:rPr>
          <w:rFonts w:ascii="Times New Roman" w:hAnsi="Times New Roman" w:cs="Times New Roman"/>
          <w:sz w:val="26"/>
          <w:szCs w:val="26"/>
        </w:rPr>
        <w:t xml:space="preserve"> </w:t>
      </w:r>
      <w:r w:rsidR="00802958" w:rsidRPr="00802958">
        <w:rPr>
          <w:rFonts w:ascii="Times New Roman" w:hAnsi="Times New Roman" w:cs="Times New Roman"/>
          <w:sz w:val="26"/>
          <w:szCs w:val="26"/>
        </w:rPr>
        <w:t>проведення аукціону орендна плата визначається відповідно до Методики</w:t>
      </w:r>
      <w:r w:rsidR="00802958">
        <w:rPr>
          <w:rFonts w:ascii="Times New Roman" w:hAnsi="Times New Roman" w:cs="Times New Roman"/>
          <w:sz w:val="26"/>
          <w:szCs w:val="26"/>
        </w:rPr>
        <w:t xml:space="preserve"> </w:t>
      </w:r>
      <w:r w:rsidR="00802958" w:rsidRPr="00802958">
        <w:rPr>
          <w:rFonts w:ascii="Times New Roman" w:hAnsi="Times New Roman" w:cs="Times New Roman"/>
          <w:sz w:val="26"/>
          <w:szCs w:val="26"/>
        </w:rPr>
        <w:t>розрахунку орендної плати, яка затверджується представницьким органом</w:t>
      </w:r>
      <w:r w:rsidR="00802958">
        <w:rPr>
          <w:rFonts w:ascii="Times New Roman" w:hAnsi="Times New Roman" w:cs="Times New Roman"/>
          <w:sz w:val="26"/>
          <w:szCs w:val="26"/>
        </w:rPr>
        <w:t xml:space="preserve"> </w:t>
      </w:r>
      <w:r w:rsidR="00802958" w:rsidRPr="00802958">
        <w:rPr>
          <w:rFonts w:ascii="Times New Roman" w:hAnsi="Times New Roman" w:cs="Times New Roman"/>
          <w:sz w:val="26"/>
          <w:szCs w:val="26"/>
        </w:rPr>
        <w:t>місцевого самоврядування. У разі якщо представницький орган місцевого</w:t>
      </w:r>
      <w:r w:rsidR="00802958">
        <w:rPr>
          <w:rFonts w:ascii="Times New Roman" w:hAnsi="Times New Roman" w:cs="Times New Roman"/>
          <w:sz w:val="26"/>
          <w:szCs w:val="26"/>
        </w:rPr>
        <w:t xml:space="preserve"> </w:t>
      </w:r>
      <w:r w:rsidR="00802958" w:rsidRPr="00802958">
        <w:rPr>
          <w:rFonts w:ascii="Times New Roman" w:hAnsi="Times New Roman" w:cs="Times New Roman"/>
          <w:sz w:val="26"/>
          <w:szCs w:val="26"/>
        </w:rPr>
        <w:t>самоврядування не затвердив Методику</w:t>
      </w:r>
      <w:r w:rsidR="00A76435">
        <w:rPr>
          <w:rFonts w:ascii="Times New Roman" w:hAnsi="Times New Roman" w:cs="Times New Roman"/>
          <w:sz w:val="26"/>
          <w:szCs w:val="26"/>
        </w:rPr>
        <w:t xml:space="preserve"> розрахунку орендної плати,</w:t>
      </w:r>
      <w:r w:rsidR="00802958" w:rsidRPr="00802958">
        <w:rPr>
          <w:rFonts w:ascii="Times New Roman" w:hAnsi="Times New Roman" w:cs="Times New Roman"/>
          <w:sz w:val="26"/>
          <w:szCs w:val="26"/>
        </w:rPr>
        <w:t xml:space="preserve"> застосовується</w:t>
      </w:r>
      <w:r w:rsidR="00A76435">
        <w:rPr>
          <w:rFonts w:ascii="Times New Roman" w:hAnsi="Times New Roman" w:cs="Times New Roman"/>
          <w:sz w:val="26"/>
          <w:szCs w:val="26"/>
        </w:rPr>
        <w:t xml:space="preserve"> Методика,</w:t>
      </w:r>
      <w:r w:rsidR="00802958" w:rsidRPr="00802958">
        <w:rPr>
          <w:rFonts w:ascii="Times New Roman" w:hAnsi="Times New Roman" w:cs="Times New Roman"/>
          <w:sz w:val="26"/>
          <w:szCs w:val="26"/>
        </w:rPr>
        <w:t xml:space="preserve"> затверджена</w:t>
      </w:r>
      <w:r w:rsidR="00A76435">
        <w:rPr>
          <w:rFonts w:ascii="Times New Roman" w:hAnsi="Times New Roman" w:cs="Times New Roman"/>
          <w:sz w:val="26"/>
          <w:szCs w:val="26"/>
        </w:rPr>
        <w:t xml:space="preserve"> </w:t>
      </w:r>
      <w:r w:rsidR="00802958" w:rsidRPr="00802958">
        <w:rPr>
          <w:rFonts w:ascii="Times New Roman" w:hAnsi="Times New Roman" w:cs="Times New Roman"/>
          <w:sz w:val="26"/>
          <w:szCs w:val="26"/>
        </w:rPr>
        <w:t xml:space="preserve">Кабінетом Міністрів України. </w:t>
      </w:r>
    </w:p>
    <w:p w:rsidR="004D30E0" w:rsidRPr="00E62885" w:rsidRDefault="004D30E0" w:rsidP="0080295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62885">
        <w:rPr>
          <w:rFonts w:ascii="Times New Roman" w:hAnsi="Times New Roman" w:cs="Times New Roman"/>
          <w:sz w:val="26"/>
          <w:szCs w:val="26"/>
        </w:rPr>
        <w:t xml:space="preserve">На теперішній час у м. </w:t>
      </w:r>
      <w:r>
        <w:rPr>
          <w:rFonts w:ascii="Times New Roman" w:hAnsi="Times New Roman" w:cs="Times New Roman"/>
          <w:sz w:val="26"/>
          <w:szCs w:val="26"/>
        </w:rPr>
        <w:t>Переяславі</w:t>
      </w:r>
      <w:r w:rsidRPr="00E62885">
        <w:rPr>
          <w:rFonts w:ascii="Times New Roman" w:hAnsi="Times New Roman" w:cs="Times New Roman"/>
          <w:sz w:val="26"/>
          <w:szCs w:val="26"/>
        </w:rPr>
        <w:t xml:space="preserve"> діє Методика розрахунку</w:t>
      </w:r>
      <w:r>
        <w:rPr>
          <w:rFonts w:ascii="Times New Roman" w:hAnsi="Times New Roman" w:cs="Times New Roman"/>
          <w:sz w:val="26"/>
          <w:szCs w:val="26"/>
        </w:rPr>
        <w:t xml:space="preserve"> та порядок використання плати за оренду майна комунальної власності територіальної громади міста Переяслава-Хмельницького, затверджена рішенням міської ради від 06.04.2017 №116-33-</w:t>
      </w:r>
      <w:r>
        <w:rPr>
          <w:rFonts w:ascii="Times New Roman" w:hAnsi="Times New Roman" w:cs="Times New Roman"/>
          <w:sz w:val="26"/>
          <w:szCs w:val="26"/>
          <w:lang w:val="en-US"/>
        </w:rPr>
        <w:t>V</w:t>
      </w:r>
      <w:r w:rsidRPr="00A76435">
        <w:rPr>
          <w:rFonts w:ascii="Times New Roman" w:hAnsi="Times New Roman" w:cs="Times New Roman"/>
          <w:sz w:val="26"/>
          <w:szCs w:val="26"/>
        </w:rPr>
        <w:t>ІІІ</w:t>
      </w:r>
      <w:r>
        <w:rPr>
          <w:rFonts w:ascii="Times New Roman" w:hAnsi="Times New Roman" w:cs="Times New Roman"/>
          <w:sz w:val="26"/>
          <w:szCs w:val="26"/>
          <w:lang w:eastAsia="uk-UA"/>
        </w:rPr>
        <w:t xml:space="preserve">, </w:t>
      </w:r>
      <w:r w:rsidRPr="00A76435">
        <w:rPr>
          <w:rFonts w:ascii="Times New Roman" w:hAnsi="Times New Roman" w:cs="Times New Roman"/>
          <w:sz w:val="26"/>
          <w:szCs w:val="26"/>
        </w:rPr>
        <w:t>яка регулює орендні відносин</w:t>
      </w:r>
      <w:r>
        <w:rPr>
          <w:rFonts w:ascii="Times New Roman" w:hAnsi="Times New Roman" w:cs="Times New Roman"/>
          <w:sz w:val="26"/>
          <w:szCs w:val="26"/>
        </w:rPr>
        <w:t xml:space="preserve">и між суб’єктами підприємницької </w:t>
      </w:r>
      <w:r w:rsidRPr="00A76435">
        <w:rPr>
          <w:rFonts w:ascii="Times New Roman" w:hAnsi="Times New Roman" w:cs="Times New Roman"/>
          <w:sz w:val="26"/>
          <w:szCs w:val="26"/>
        </w:rPr>
        <w:t>діяльн</w:t>
      </w:r>
      <w:r>
        <w:rPr>
          <w:rFonts w:ascii="Times New Roman" w:hAnsi="Times New Roman" w:cs="Times New Roman"/>
          <w:sz w:val="26"/>
          <w:szCs w:val="26"/>
        </w:rPr>
        <w:t>ості</w:t>
      </w:r>
      <w:r w:rsidRPr="00A76435">
        <w:rPr>
          <w:rFonts w:ascii="Times New Roman" w:hAnsi="Times New Roman" w:cs="Times New Roman"/>
          <w:sz w:val="26"/>
          <w:szCs w:val="26"/>
        </w:rPr>
        <w:t xml:space="preserve"> та </w:t>
      </w:r>
      <w:proofErr w:type="spellStart"/>
      <w:r w:rsidRPr="00A76435">
        <w:rPr>
          <w:rFonts w:ascii="Times New Roman" w:hAnsi="Times New Roman" w:cs="Times New Roman"/>
          <w:sz w:val="26"/>
          <w:szCs w:val="26"/>
        </w:rPr>
        <w:t>балансоутримувачам</w:t>
      </w:r>
      <w:r>
        <w:rPr>
          <w:rFonts w:ascii="Times New Roman" w:hAnsi="Times New Roman" w:cs="Times New Roman"/>
          <w:sz w:val="26"/>
          <w:szCs w:val="26"/>
        </w:rPr>
        <w:t>и</w:t>
      </w:r>
      <w:proofErr w:type="spellEnd"/>
      <w:r w:rsidRPr="00A76435">
        <w:rPr>
          <w:rFonts w:ascii="Times New Roman" w:hAnsi="Times New Roman" w:cs="Times New Roman"/>
          <w:sz w:val="26"/>
          <w:szCs w:val="26"/>
        </w:rPr>
        <w:t xml:space="preserve"> комунального майна. Проте сам</w:t>
      </w:r>
      <w:r>
        <w:rPr>
          <w:rFonts w:ascii="Times New Roman" w:hAnsi="Times New Roman" w:cs="Times New Roman"/>
          <w:sz w:val="26"/>
          <w:szCs w:val="26"/>
        </w:rPr>
        <w:t xml:space="preserve"> </w:t>
      </w:r>
      <w:r w:rsidRPr="00A76435">
        <w:rPr>
          <w:rFonts w:ascii="Times New Roman" w:hAnsi="Times New Roman" w:cs="Times New Roman"/>
          <w:sz w:val="26"/>
          <w:szCs w:val="26"/>
        </w:rPr>
        <w:t>нормативний документ не відповідає вимогам чинного законодавства</w:t>
      </w:r>
      <w:r>
        <w:rPr>
          <w:rFonts w:ascii="Times New Roman" w:hAnsi="Times New Roman" w:cs="Times New Roman"/>
          <w:sz w:val="26"/>
          <w:szCs w:val="26"/>
        </w:rPr>
        <w:t xml:space="preserve"> у сфері оренди державного та комунального майна, крім того, сфера дії Методики розповсюджувалась лише на межі міста Переяслава.</w:t>
      </w:r>
    </w:p>
    <w:p w:rsidR="001969B0" w:rsidRDefault="00E62885" w:rsidP="001969B0">
      <w:pPr>
        <w:shd w:val="clear" w:color="auto" w:fill="FDFDFD"/>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D006A">
        <w:rPr>
          <w:rFonts w:ascii="Times New Roman" w:hAnsi="Times New Roman" w:cs="Times New Roman"/>
          <w:sz w:val="26"/>
          <w:szCs w:val="26"/>
        </w:rPr>
        <w:t xml:space="preserve">   У</w:t>
      </w:r>
      <w:r w:rsidR="001969B0" w:rsidRPr="001969B0">
        <w:rPr>
          <w:rFonts w:ascii="Times New Roman" w:hAnsi="Times New Roman" w:cs="Times New Roman"/>
          <w:color w:val="000000"/>
          <w:sz w:val="26"/>
          <w:szCs w:val="26"/>
        </w:rPr>
        <w:t xml:space="preserve"> зв’язку </w:t>
      </w:r>
      <w:r w:rsidR="004D006A">
        <w:rPr>
          <w:rFonts w:ascii="Times New Roman" w:hAnsi="Times New Roman" w:cs="Times New Roman"/>
          <w:color w:val="000000"/>
          <w:sz w:val="26"/>
          <w:szCs w:val="26"/>
        </w:rPr>
        <w:t xml:space="preserve">з </w:t>
      </w:r>
      <w:r w:rsidR="001969B0" w:rsidRPr="001969B0">
        <w:rPr>
          <w:rFonts w:ascii="Times New Roman" w:hAnsi="Times New Roman" w:cs="Times New Roman"/>
          <w:color w:val="000000"/>
          <w:sz w:val="26"/>
          <w:szCs w:val="26"/>
        </w:rPr>
        <w:t xml:space="preserve">утворенням </w:t>
      </w:r>
      <w:r w:rsidR="001969B0" w:rsidRPr="001969B0">
        <w:rPr>
          <w:rFonts w:ascii="Times New Roman" w:hAnsi="Times New Roman" w:cs="Times New Roman"/>
          <w:sz w:val="26"/>
          <w:szCs w:val="26"/>
        </w:rPr>
        <w:t>Переяславської міської територіальної громади</w:t>
      </w:r>
      <w:r w:rsidR="004D006A" w:rsidRPr="004D006A">
        <w:rPr>
          <w:rFonts w:ascii="Times New Roman" w:hAnsi="Times New Roman"/>
          <w:sz w:val="28"/>
          <w:szCs w:val="28"/>
        </w:rPr>
        <w:t xml:space="preserve"> </w:t>
      </w:r>
      <w:r w:rsidR="004D006A" w:rsidRPr="004D006A">
        <w:rPr>
          <w:rFonts w:ascii="Times New Roman" w:hAnsi="Times New Roman"/>
          <w:sz w:val="26"/>
          <w:szCs w:val="26"/>
        </w:rPr>
        <w:t>на підставі Постанови Кабінету Міністрів України від 12.06.2020 №715-р «Про визначення адміністративних центрів та затвердження територій територіальних громад Київської області»</w:t>
      </w:r>
      <w:r w:rsidR="001969B0" w:rsidRPr="001969B0">
        <w:rPr>
          <w:rFonts w:ascii="Times New Roman" w:hAnsi="Times New Roman" w:cs="Times New Roman"/>
          <w:sz w:val="26"/>
          <w:szCs w:val="26"/>
        </w:rPr>
        <w:t xml:space="preserve">, до її складу увійшли території 12 населених пунктів </w:t>
      </w:r>
      <w:r w:rsidR="004D006A">
        <w:rPr>
          <w:rFonts w:ascii="Times New Roman" w:hAnsi="Times New Roman" w:cs="Times New Roman"/>
          <w:sz w:val="26"/>
          <w:szCs w:val="26"/>
        </w:rPr>
        <w:t xml:space="preserve">ліквідованого </w:t>
      </w:r>
      <w:r w:rsidR="001969B0" w:rsidRPr="001969B0">
        <w:rPr>
          <w:rFonts w:ascii="Times New Roman" w:hAnsi="Times New Roman" w:cs="Times New Roman"/>
          <w:sz w:val="26"/>
          <w:szCs w:val="26"/>
        </w:rPr>
        <w:t>Переяслав-Хмельницького району</w:t>
      </w:r>
      <w:r w:rsidR="004D006A">
        <w:rPr>
          <w:rFonts w:ascii="Times New Roman" w:hAnsi="Times New Roman" w:cs="Times New Roman"/>
          <w:sz w:val="26"/>
          <w:szCs w:val="26"/>
        </w:rPr>
        <w:t>. Переяславська міська рада стала правонаступником майна приєднаних до неї громад. Всі нормативні документи, що діяли на території цих громад, втратили чинність.</w:t>
      </w:r>
      <w:r w:rsidR="004D30E0">
        <w:rPr>
          <w:rFonts w:ascii="Times New Roman" w:hAnsi="Times New Roman" w:cs="Times New Roman"/>
          <w:sz w:val="26"/>
          <w:szCs w:val="26"/>
        </w:rPr>
        <w:t xml:space="preserve"> </w:t>
      </w:r>
      <w:r w:rsidR="00AC695A">
        <w:rPr>
          <w:rFonts w:ascii="Times New Roman" w:hAnsi="Times New Roman" w:cs="Times New Roman"/>
          <w:sz w:val="26"/>
          <w:szCs w:val="26"/>
        </w:rPr>
        <w:t xml:space="preserve">При передачі майна виявлено, що частина переданих приміщень не використовувалась взагалі або ж використовувалась без відповідних документів – договорів оренди.  </w:t>
      </w:r>
      <w:r w:rsidR="006229E8">
        <w:rPr>
          <w:rFonts w:ascii="Times New Roman" w:hAnsi="Times New Roman" w:cs="Times New Roman"/>
          <w:sz w:val="26"/>
          <w:szCs w:val="26"/>
        </w:rPr>
        <w:t xml:space="preserve">Серед них 2 бюджетні  установи, які використовували комунальне майно без відповідних договорів оренди, але мають право отримати в оренду комунальне майно без проведення аукціону. </w:t>
      </w:r>
    </w:p>
    <w:p w:rsidR="004D006A" w:rsidRDefault="004D006A" w:rsidP="004D006A">
      <w:pPr>
        <w:shd w:val="clear" w:color="auto" w:fill="FDFDFD"/>
        <w:spacing w:after="0"/>
        <w:jc w:val="both"/>
        <w:rPr>
          <w:rFonts w:ascii="Times New Roman" w:hAnsi="Times New Roman" w:cs="Times New Roman"/>
          <w:sz w:val="26"/>
          <w:szCs w:val="26"/>
        </w:rPr>
      </w:pPr>
      <w:r>
        <w:rPr>
          <w:rFonts w:ascii="Times New Roman" w:hAnsi="Times New Roman" w:cs="Times New Roman"/>
          <w:sz w:val="26"/>
          <w:szCs w:val="26"/>
        </w:rPr>
        <w:t xml:space="preserve">     Тому виникла необхідність прийняття нової Методики розрахунку орендної плати за комунальне майно Переяславської міської територіальної громади, а діюча Методика підлягає скасуванню.</w:t>
      </w:r>
    </w:p>
    <w:p w:rsidR="00B43FAC" w:rsidRPr="00B43FAC" w:rsidRDefault="00B43FAC" w:rsidP="00B43FAC">
      <w:pPr>
        <w:pStyle w:val="Default"/>
        <w:jc w:val="both"/>
        <w:rPr>
          <w:sz w:val="26"/>
          <w:szCs w:val="26"/>
        </w:rPr>
      </w:pPr>
      <w:r w:rsidRPr="00B43FAC">
        <w:rPr>
          <w:sz w:val="26"/>
          <w:szCs w:val="26"/>
        </w:rPr>
        <w:lastRenderedPageBreak/>
        <w:t xml:space="preserve">     Відділом комунального майна виконавчого комітету Переяславської міської ради розроблен</w:t>
      </w:r>
      <w:r w:rsidR="008C6672">
        <w:rPr>
          <w:sz w:val="26"/>
          <w:szCs w:val="26"/>
        </w:rPr>
        <w:t>о</w:t>
      </w:r>
      <w:r w:rsidRPr="00B43FAC">
        <w:rPr>
          <w:sz w:val="26"/>
          <w:szCs w:val="26"/>
        </w:rPr>
        <w:t xml:space="preserve"> проект регуляторного акта</w:t>
      </w:r>
      <w:r>
        <w:t xml:space="preserve"> </w:t>
      </w:r>
      <w:r w:rsidRPr="00B43FAC">
        <w:rPr>
          <w:bCs/>
          <w:sz w:val="26"/>
          <w:szCs w:val="26"/>
        </w:rPr>
        <w:t xml:space="preserve">«Про затвердження </w:t>
      </w:r>
      <w:r w:rsidRPr="00B43FAC">
        <w:rPr>
          <w:bCs/>
          <w:color w:val="auto"/>
          <w:sz w:val="26"/>
          <w:szCs w:val="26"/>
        </w:rPr>
        <w:t>Методики розрахунку орендної плати за комунальне  майно Переяславської міської територіальної громади</w:t>
      </w:r>
      <w:r w:rsidRPr="00B43FAC">
        <w:rPr>
          <w:bCs/>
          <w:sz w:val="26"/>
          <w:szCs w:val="26"/>
        </w:rPr>
        <w:t>»</w:t>
      </w:r>
      <w:r>
        <w:rPr>
          <w:bCs/>
          <w:sz w:val="26"/>
          <w:szCs w:val="26"/>
        </w:rPr>
        <w:t xml:space="preserve">, </w:t>
      </w:r>
      <w:r>
        <w:t xml:space="preserve"> </w:t>
      </w:r>
      <w:r w:rsidRPr="00B43FAC">
        <w:rPr>
          <w:sz w:val="26"/>
          <w:szCs w:val="26"/>
        </w:rPr>
        <w:t xml:space="preserve">яким визначатимуться: </w:t>
      </w:r>
    </w:p>
    <w:p w:rsidR="00B43FAC" w:rsidRPr="00B43FAC" w:rsidRDefault="00B43FAC" w:rsidP="00B43FAC">
      <w:pPr>
        <w:pStyle w:val="Default"/>
        <w:spacing w:after="25"/>
        <w:rPr>
          <w:sz w:val="26"/>
          <w:szCs w:val="26"/>
        </w:rPr>
      </w:pPr>
      <w:r w:rsidRPr="00B43FAC">
        <w:rPr>
          <w:sz w:val="26"/>
          <w:szCs w:val="26"/>
        </w:rPr>
        <w:t xml:space="preserve">- формули розрахунку місячної орендної плати; </w:t>
      </w:r>
    </w:p>
    <w:p w:rsidR="00B43FAC" w:rsidRPr="00B43FAC" w:rsidRDefault="00B43FAC" w:rsidP="00B43FAC">
      <w:pPr>
        <w:pStyle w:val="Default"/>
        <w:spacing w:after="25"/>
        <w:rPr>
          <w:sz w:val="26"/>
          <w:szCs w:val="26"/>
        </w:rPr>
      </w:pPr>
      <w:r w:rsidRPr="00B43FAC">
        <w:rPr>
          <w:sz w:val="26"/>
          <w:szCs w:val="26"/>
        </w:rPr>
        <w:t xml:space="preserve">- чітка методологія розрахунку погодинної/добової орендної плати; </w:t>
      </w:r>
    </w:p>
    <w:p w:rsidR="00B43FAC" w:rsidRPr="00B43FAC" w:rsidRDefault="00B43FAC" w:rsidP="00B43FAC">
      <w:pPr>
        <w:pStyle w:val="Default"/>
        <w:spacing w:after="25"/>
        <w:rPr>
          <w:sz w:val="26"/>
          <w:szCs w:val="26"/>
        </w:rPr>
      </w:pPr>
      <w:r w:rsidRPr="00B43FAC">
        <w:rPr>
          <w:sz w:val="26"/>
          <w:szCs w:val="26"/>
        </w:rPr>
        <w:t xml:space="preserve">- форма розрахунку орендної плати; </w:t>
      </w:r>
    </w:p>
    <w:p w:rsidR="00B43FAC" w:rsidRPr="00B43FAC" w:rsidRDefault="00B43FAC" w:rsidP="00B43FAC">
      <w:pPr>
        <w:pStyle w:val="Default"/>
        <w:spacing w:after="25"/>
        <w:rPr>
          <w:sz w:val="26"/>
          <w:szCs w:val="26"/>
        </w:rPr>
      </w:pPr>
      <w:r w:rsidRPr="00B43FAC">
        <w:rPr>
          <w:sz w:val="26"/>
          <w:szCs w:val="26"/>
        </w:rPr>
        <w:t xml:space="preserve">- орендні ставки для орендарів, які мають право на отримання майна в оренду без аукціону; </w:t>
      </w:r>
    </w:p>
    <w:p w:rsidR="00B43FAC" w:rsidRPr="00B43FAC" w:rsidRDefault="00B43FAC" w:rsidP="00B43FAC">
      <w:pPr>
        <w:pStyle w:val="Default"/>
        <w:rPr>
          <w:sz w:val="26"/>
          <w:szCs w:val="26"/>
        </w:rPr>
      </w:pPr>
      <w:r w:rsidRPr="00B43FAC">
        <w:rPr>
          <w:sz w:val="26"/>
          <w:szCs w:val="26"/>
        </w:rPr>
        <w:t xml:space="preserve">- орендні ставки для орендарів, які мають право на продовження договору оренди відповідно до законодавства, яке було чинним до набрання чинності Законом. </w:t>
      </w:r>
    </w:p>
    <w:p w:rsidR="00B43FAC" w:rsidRPr="00B43FAC" w:rsidRDefault="00B43FAC" w:rsidP="004D006A">
      <w:pPr>
        <w:shd w:val="clear" w:color="auto" w:fill="FDFDFD"/>
        <w:spacing w:after="0"/>
        <w:jc w:val="both"/>
        <w:rPr>
          <w:rFonts w:ascii="Times New Roman" w:hAnsi="Times New Roman" w:cs="Times New Roman"/>
          <w:sz w:val="26"/>
          <w:szCs w:val="26"/>
        </w:rPr>
      </w:pPr>
    </w:p>
    <w:p w:rsidR="004514D1" w:rsidRPr="00B0250F" w:rsidRDefault="00ED2502" w:rsidP="001969B0">
      <w:pPr>
        <w:pStyle w:val="a4"/>
        <w:spacing w:before="0" w:beforeAutospacing="0" w:after="0" w:afterAutospacing="0"/>
        <w:ind w:firstLine="709"/>
        <w:jc w:val="both"/>
        <w:rPr>
          <w:sz w:val="26"/>
          <w:szCs w:val="26"/>
          <w:lang w:val="uk-UA"/>
        </w:rPr>
      </w:pPr>
      <w:r w:rsidRPr="00B0250F">
        <w:rPr>
          <w:sz w:val="26"/>
          <w:szCs w:val="26"/>
          <w:lang w:val="uk-UA"/>
        </w:rPr>
        <w:t xml:space="preserve">Потрібно зауважити, що надходження плати за оренду </w:t>
      </w:r>
      <w:r w:rsidR="00211D29" w:rsidRPr="00B0250F">
        <w:rPr>
          <w:sz w:val="26"/>
          <w:szCs w:val="26"/>
          <w:lang w:val="uk-UA"/>
        </w:rPr>
        <w:t>комунального</w:t>
      </w:r>
      <w:r w:rsidRPr="00B0250F">
        <w:rPr>
          <w:sz w:val="26"/>
          <w:szCs w:val="26"/>
          <w:lang w:val="uk-UA"/>
        </w:rPr>
        <w:t xml:space="preserve"> майна зараховуються до доходів</w:t>
      </w:r>
      <w:r w:rsidR="00F2775B" w:rsidRPr="00B0250F">
        <w:rPr>
          <w:sz w:val="26"/>
          <w:szCs w:val="26"/>
          <w:lang w:val="uk-UA"/>
        </w:rPr>
        <w:t xml:space="preserve"> спеціального фонду </w:t>
      </w:r>
      <w:r w:rsidR="00DD656C" w:rsidRPr="00B0250F">
        <w:rPr>
          <w:sz w:val="26"/>
          <w:szCs w:val="26"/>
          <w:lang w:val="uk-UA"/>
        </w:rPr>
        <w:t xml:space="preserve">міського </w:t>
      </w:r>
      <w:r w:rsidRPr="00B0250F">
        <w:rPr>
          <w:sz w:val="26"/>
          <w:szCs w:val="26"/>
          <w:lang w:val="uk-UA"/>
        </w:rPr>
        <w:t>бюджет</w:t>
      </w:r>
      <w:r w:rsidR="00324692">
        <w:rPr>
          <w:sz w:val="26"/>
          <w:szCs w:val="26"/>
          <w:lang w:val="uk-UA"/>
        </w:rPr>
        <w:t>у</w:t>
      </w:r>
      <w:r w:rsidRPr="00B0250F">
        <w:rPr>
          <w:sz w:val="26"/>
          <w:szCs w:val="26"/>
          <w:lang w:val="uk-UA"/>
        </w:rPr>
        <w:t>, як</w:t>
      </w:r>
      <w:r w:rsidR="00DD656C" w:rsidRPr="00B0250F">
        <w:rPr>
          <w:sz w:val="26"/>
          <w:szCs w:val="26"/>
          <w:lang w:val="uk-UA"/>
        </w:rPr>
        <w:t>ий</w:t>
      </w:r>
      <w:r w:rsidRPr="00B0250F">
        <w:rPr>
          <w:sz w:val="26"/>
          <w:szCs w:val="26"/>
          <w:lang w:val="uk-UA"/>
        </w:rPr>
        <w:t xml:space="preserve"> є джерелом виконання соціальних програм та забезпечення важливих соціальних гарантій для </w:t>
      </w:r>
      <w:r w:rsidR="00211D29" w:rsidRPr="00B0250F">
        <w:rPr>
          <w:sz w:val="26"/>
          <w:szCs w:val="26"/>
          <w:lang w:val="uk-UA"/>
        </w:rPr>
        <w:t xml:space="preserve">мешканців </w:t>
      </w:r>
      <w:r w:rsidR="00C56608" w:rsidRPr="00B0250F">
        <w:rPr>
          <w:sz w:val="26"/>
          <w:szCs w:val="26"/>
          <w:lang w:val="uk-UA"/>
        </w:rPr>
        <w:t>міста</w:t>
      </w:r>
      <w:r w:rsidRPr="00B0250F">
        <w:rPr>
          <w:sz w:val="26"/>
          <w:szCs w:val="26"/>
          <w:lang w:val="uk-UA"/>
        </w:rPr>
        <w:t xml:space="preserve">. </w:t>
      </w:r>
    </w:p>
    <w:p w:rsidR="004514D1" w:rsidRPr="00B0250F" w:rsidRDefault="00C91A5D" w:rsidP="004514D1">
      <w:pPr>
        <w:widowControl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В м. Переяславі п</w:t>
      </w:r>
      <w:r w:rsidR="004514D1" w:rsidRPr="00B0250F">
        <w:rPr>
          <w:rFonts w:ascii="Times New Roman" w:eastAsia="Calibri" w:hAnsi="Times New Roman" w:cs="Times New Roman"/>
          <w:sz w:val="26"/>
          <w:szCs w:val="26"/>
        </w:rPr>
        <w:t xml:space="preserve">ередано в оренду </w:t>
      </w:r>
      <w:r w:rsidR="00955E86" w:rsidRPr="00B0250F">
        <w:rPr>
          <w:rFonts w:ascii="Times New Roman" w:eastAsia="Calibri" w:hAnsi="Times New Roman" w:cs="Times New Roman"/>
          <w:sz w:val="26"/>
          <w:szCs w:val="26"/>
        </w:rPr>
        <w:t>майн</w:t>
      </w:r>
      <w:r w:rsidR="00955E86">
        <w:rPr>
          <w:rFonts w:ascii="Times New Roman" w:eastAsia="Calibri" w:hAnsi="Times New Roman" w:cs="Times New Roman"/>
          <w:sz w:val="26"/>
          <w:szCs w:val="26"/>
        </w:rPr>
        <w:t>о</w:t>
      </w:r>
      <w:r w:rsidR="00955E86" w:rsidRPr="00B0250F">
        <w:rPr>
          <w:rFonts w:ascii="Times New Roman" w:eastAsia="Calibri" w:hAnsi="Times New Roman" w:cs="Times New Roman"/>
          <w:sz w:val="26"/>
          <w:szCs w:val="26"/>
        </w:rPr>
        <w:t xml:space="preserve"> комунальної власності </w:t>
      </w:r>
      <w:r w:rsidR="00955E86">
        <w:rPr>
          <w:rFonts w:ascii="Times New Roman" w:eastAsia="Calibri" w:hAnsi="Times New Roman" w:cs="Times New Roman"/>
          <w:sz w:val="26"/>
          <w:szCs w:val="26"/>
        </w:rPr>
        <w:t xml:space="preserve">76 </w:t>
      </w:r>
      <w:r w:rsidR="004D30E0">
        <w:rPr>
          <w:rFonts w:ascii="Times New Roman" w:eastAsia="Calibri" w:hAnsi="Times New Roman" w:cs="Times New Roman"/>
          <w:sz w:val="26"/>
          <w:szCs w:val="26"/>
        </w:rPr>
        <w:t xml:space="preserve">суб’єктам підприємницької діяльності </w:t>
      </w:r>
      <w:r w:rsidR="00955E86">
        <w:rPr>
          <w:rFonts w:ascii="Times New Roman" w:eastAsia="Calibri" w:hAnsi="Times New Roman" w:cs="Times New Roman"/>
          <w:sz w:val="26"/>
          <w:szCs w:val="26"/>
        </w:rPr>
        <w:t>та 11 бюджетним установам</w:t>
      </w:r>
      <w:r w:rsidR="004514D1" w:rsidRPr="00B0250F">
        <w:rPr>
          <w:rFonts w:ascii="Times New Roman" w:eastAsia="Calibri" w:hAnsi="Times New Roman" w:cs="Times New Roman"/>
          <w:sz w:val="26"/>
          <w:szCs w:val="26"/>
        </w:rPr>
        <w:t xml:space="preserve">. </w:t>
      </w:r>
    </w:p>
    <w:p w:rsidR="004514D1" w:rsidRDefault="004514D1" w:rsidP="004514D1">
      <w:pPr>
        <w:pStyle w:val="a4"/>
        <w:spacing w:before="0" w:beforeAutospacing="0" w:after="0" w:afterAutospacing="0"/>
        <w:ind w:firstLine="709"/>
        <w:jc w:val="both"/>
        <w:rPr>
          <w:sz w:val="26"/>
          <w:szCs w:val="26"/>
          <w:lang w:val="uk-UA"/>
        </w:rPr>
      </w:pPr>
      <w:r w:rsidRPr="00B0250F">
        <w:rPr>
          <w:sz w:val="26"/>
          <w:szCs w:val="26"/>
          <w:lang w:val="uk-UA"/>
        </w:rPr>
        <w:t xml:space="preserve">Надходження від оренди </w:t>
      </w:r>
      <w:r w:rsidR="00955E86">
        <w:rPr>
          <w:sz w:val="26"/>
          <w:szCs w:val="26"/>
          <w:lang w:val="uk-UA"/>
        </w:rPr>
        <w:t xml:space="preserve">комунального </w:t>
      </w:r>
      <w:r w:rsidRPr="00B0250F">
        <w:rPr>
          <w:sz w:val="26"/>
          <w:szCs w:val="26"/>
          <w:lang w:val="uk-UA"/>
        </w:rPr>
        <w:t xml:space="preserve">майна </w:t>
      </w:r>
      <w:r w:rsidR="00C91A5D">
        <w:rPr>
          <w:sz w:val="26"/>
          <w:szCs w:val="26"/>
          <w:lang w:val="uk-UA"/>
        </w:rPr>
        <w:t>за І-</w:t>
      </w:r>
      <w:r w:rsidR="00043DCE">
        <w:rPr>
          <w:sz w:val="26"/>
          <w:szCs w:val="26"/>
          <w:lang w:val="uk-UA"/>
        </w:rPr>
        <w:t>ІІ</w:t>
      </w:r>
      <w:r w:rsidR="00C91A5D">
        <w:rPr>
          <w:sz w:val="26"/>
          <w:szCs w:val="26"/>
          <w:lang w:val="uk-UA"/>
        </w:rPr>
        <w:t xml:space="preserve"> квартал</w:t>
      </w:r>
      <w:r w:rsidRPr="00B0250F">
        <w:rPr>
          <w:sz w:val="26"/>
          <w:szCs w:val="26"/>
          <w:lang w:val="uk-UA"/>
        </w:rPr>
        <w:t xml:space="preserve"> 20</w:t>
      </w:r>
      <w:r w:rsidR="00C91A5D">
        <w:rPr>
          <w:sz w:val="26"/>
          <w:szCs w:val="26"/>
          <w:lang w:val="uk-UA"/>
        </w:rPr>
        <w:t>2</w:t>
      </w:r>
      <w:r w:rsidR="00A453FF">
        <w:rPr>
          <w:sz w:val="26"/>
          <w:szCs w:val="26"/>
          <w:lang w:val="uk-UA"/>
        </w:rPr>
        <w:t>1</w:t>
      </w:r>
      <w:r w:rsidRPr="00B0250F">
        <w:rPr>
          <w:sz w:val="26"/>
          <w:szCs w:val="26"/>
          <w:lang w:val="uk-UA"/>
        </w:rPr>
        <w:t xml:space="preserve"> ро</w:t>
      </w:r>
      <w:r w:rsidR="00C91A5D">
        <w:rPr>
          <w:sz w:val="26"/>
          <w:szCs w:val="26"/>
          <w:lang w:val="uk-UA"/>
        </w:rPr>
        <w:t>ку</w:t>
      </w:r>
      <w:r w:rsidRPr="00B0250F">
        <w:rPr>
          <w:sz w:val="26"/>
          <w:szCs w:val="26"/>
          <w:lang w:val="uk-UA"/>
        </w:rPr>
        <w:t xml:space="preserve"> склали кошти в сумі </w:t>
      </w:r>
      <w:r w:rsidR="00065B07">
        <w:rPr>
          <w:sz w:val="26"/>
          <w:szCs w:val="26"/>
          <w:lang w:val="uk-UA"/>
        </w:rPr>
        <w:t xml:space="preserve"> </w:t>
      </w:r>
      <w:r w:rsidR="00A453FF">
        <w:rPr>
          <w:sz w:val="26"/>
          <w:szCs w:val="26"/>
          <w:lang w:val="uk-UA"/>
        </w:rPr>
        <w:t xml:space="preserve">414853,80 </w:t>
      </w:r>
      <w:r w:rsidR="00955E86">
        <w:rPr>
          <w:sz w:val="26"/>
          <w:szCs w:val="26"/>
          <w:lang w:val="uk-UA"/>
        </w:rPr>
        <w:t>грн.,  в тому числі до міського бюджету</w:t>
      </w:r>
      <w:r w:rsidR="00A453FF">
        <w:rPr>
          <w:sz w:val="26"/>
          <w:szCs w:val="26"/>
          <w:lang w:val="uk-UA"/>
        </w:rPr>
        <w:t xml:space="preserve"> – 186681,86 грн.</w:t>
      </w:r>
      <w:r w:rsidR="00955E86">
        <w:rPr>
          <w:sz w:val="26"/>
          <w:szCs w:val="26"/>
          <w:lang w:val="uk-UA"/>
        </w:rPr>
        <w:t xml:space="preserve">, </w:t>
      </w:r>
      <w:proofErr w:type="spellStart"/>
      <w:r w:rsidR="00955E86">
        <w:rPr>
          <w:sz w:val="26"/>
          <w:szCs w:val="26"/>
          <w:lang w:val="uk-UA"/>
        </w:rPr>
        <w:t>балансоутримувачам</w:t>
      </w:r>
      <w:proofErr w:type="spellEnd"/>
      <w:r w:rsidR="00955E86">
        <w:rPr>
          <w:sz w:val="26"/>
          <w:szCs w:val="26"/>
          <w:lang w:val="uk-UA"/>
        </w:rPr>
        <w:t xml:space="preserve"> </w:t>
      </w:r>
      <w:r w:rsidR="00A453FF">
        <w:rPr>
          <w:sz w:val="26"/>
          <w:szCs w:val="26"/>
          <w:lang w:val="uk-UA"/>
        </w:rPr>
        <w:t xml:space="preserve">228171,94 </w:t>
      </w:r>
      <w:r w:rsidR="00955E86">
        <w:rPr>
          <w:sz w:val="26"/>
          <w:szCs w:val="26"/>
          <w:lang w:val="uk-UA"/>
        </w:rPr>
        <w:t>грн.</w:t>
      </w:r>
      <w:r w:rsidR="00065B07">
        <w:rPr>
          <w:sz w:val="26"/>
          <w:szCs w:val="26"/>
          <w:lang w:val="uk-UA"/>
        </w:rPr>
        <w:t xml:space="preserve"> Із  76  суб’єктів господарювання, що є орендарями комунального майна, 15  суб’єктів</w:t>
      </w:r>
      <w:r w:rsidR="000C7D3A">
        <w:rPr>
          <w:sz w:val="26"/>
          <w:szCs w:val="26"/>
          <w:lang w:val="uk-UA"/>
        </w:rPr>
        <w:t xml:space="preserve"> підприємницької діяльності</w:t>
      </w:r>
      <w:r w:rsidR="00065B07">
        <w:rPr>
          <w:sz w:val="26"/>
          <w:szCs w:val="26"/>
          <w:lang w:val="uk-UA"/>
        </w:rPr>
        <w:t xml:space="preserve"> мають право на продовження договорів оренди відповідно до Закону </w:t>
      </w:r>
      <w:r w:rsidR="000C7D3A">
        <w:rPr>
          <w:sz w:val="26"/>
          <w:szCs w:val="26"/>
          <w:lang w:val="uk-UA"/>
        </w:rPr>
        <w:t xml:space="preserve">без проведення аукціону, </w:t>
      </w:r>
      <w:r w:rsidR="00065B07">
        <w:rPr>
          <w:sz w:val="26"/>
          <w:szCs w:val="26"/>
          <w:lang w:val="uk-UA"/>
        </w:rPr>
        <w:t>на тих же умовах, так як договір продовжується вперше</w:t>
      </w:r>
      <w:r w:rsidR="000C7D3A">
        <w:rPr>
          <w:sz w:val="26"/>
          <w:szCs w:val="26"/>
          <w:lang w:val="uk-UA"/>
        </w:rPr>
        <w:t xml:space="preserve"> та 11 бюджетних установ та організацій мають право на продовження договору оренди без проведення аукціону (ст. 15 Закону) </w:t>
      </w:r>
      <w:r w:rsidR="00065B07">
        <w:rPr>
          <w:sz w:val="26"/>
          <w:szCs w:val="26"/>
          <w:lang w:val="uk-UA"/>
        </w:rPr>
        <w:t>.</w:t>
      </w:r>
      <w:r w:rsidR="000C7D3A">
        <w:rPr>
          <w:sz w:val="26"/>
          <w:szCs w:val="26"/>
          <w:lang w:val="uk-UA"/>
        </w:rPr>
        <w:t xml:space="preserve"> </w:t>
      </w:r>
    </w:p>
    <w:p w:rsidR="002E51D5" w:rsidRPr="002E51D5" w:rsidRDefault="004D30E0" w:rsidP="00AC695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E51D5" w:rsidRPr="002E51D5">
        <w:rPr>
          <w:rFonts w:ascii="Times New Roman" w:hAnsi="Times New Roman" w:cs="Times New Roman"/>
          <w:sz w:val="26"/>
          <w:szCs w:val="26"/>
        </w:rPr>
        <w:t>Проектом Методики пропонуються річні орендні ставки для орендарів,</w:t>
      </w:r>
      <w:r w:rsidR="002E51D5">
        <w:rPr>
          <w:rFonts w:ascii="Times New Roman" w:hAnsi="Times New Roman" w:cs="Times New Roman"/>
          <w:sz w:val="26"/>
          <w:szCs w:val="26"/>
        </w:rPr>
        <w:t xml:space="preserve"> </w:t>
      </w:r>
      <w:r w:rsidR="002E51D5" w:rsidRPr="002E51D5">
        <w:rPr>
          <w:rFonts w:ascii="Times New Roman" w:hAnsi="Times New Roman" w:cs="Times New Roman"/>
          <w:sz w:val="26"/>
          <w:szCs w:val="26"/>
        </w:rPr>
        <w:t>визначених ст.15 Закону України «Про оренду державного та комунального</w:t>
      </w:r>
      <w:r w:rsidR="002E51D5">
        <w:rPr>
          <w:rFonts w:ascii="Times New Roman" w:hAnsi="Times New Roman" w:cs="Times New Roman"/>
          <w:sz w:val="26"/>
          <w:szCs w:val="26"/>
        </w:rPr>
        <w:t xml:space="preserve"> </w:t>
      </w:r>
      <w:r w:rsidR="002E51D5" w:rsidRPr="002E51D5">
        <w:rPr>
          <w:rFonts w:ascii="Times New Roman" w:hAnsi="Times New Roman" w:cs="Times New Roman"/>
          <w:sz w:val="26"/>
          <w:szCs w:val="26"/>
        </w:rPr>
        <w:t xml:space="preserve">майна» на рівні </w:t>
      </w:r>
      <w:r w:rsidR="002E51D5">
        <w:rPr>
          <w:rFonts w:ascii="Times New Roman" w:hAnsi="Times New Roman" w:cs="Times New Roman"/>
          <w:sz w:val="26"/>
          <w:szCs w:val="26"/>
        </w:rPr>
        <w:t>в</w:t>
      </w:r>
      <w:r w:rsidR="002E51D5" w:rsidRPr="002E51D5">
        <w:rPr>
          <w:rFonts w:ascii="Times New Roman" w:hAnsi="Times New Roman" w:cs="Times New Roman"/>
          <w:sz w:val="26"/>
          <w:szCs w:val="26"/>
        </w:rPr>
        <w:t xml:space="preserve">изначених </w:t>
      </w:r>
      <w:r w:rsidR="001904F7">
        <w:rPr>
          <w:rFonts w:ascii="Times New Roman" w:hAnsi="Times New Roman" w:cs="Times New Roman"/>
          <w:sz w:val="26"/>
          <w:szCs w:val="26"/>
        </w:rPr>
        <w:t>Методикою розрахунку орендної плати за державне майно, затвердженою постановою Кабінету Міністрів України від 28.04.2021 №630</w:t>
      </w:r>
      <w:r w:rsidR="002E51D5" w:rsidRPr="002E51D5">
        <w:rPr>
          <w:rFonts w:ascii="Times New Roman" w:hAnsi="Times New Roman" w:cs="Times New Roman"/>
          <w:sz w:val="26"/>
          <w:szCs w:val="26"/>
        </w:rPr>
        <w:t>, окрім деяких</w:t>
      </w:r>
      <w:r w:rsidR="002E51D5">
        <w:rPr>
          <w:rFonts w:ascii="Times New Roman" w:hAnsi="Times New Roman" w:cs="Times New Roman"/>
          <w:sz w:val="26"/>
          <w:szCs w:val="26"/>
        </w:rPr>
        <w:t>.</w:t>
      </w:r>
      <w:r w:rsidR="00955E86">
        <w:rPr>
          <w:rFonts w:ascii="Times New Roman" w:hAnsi="Times New Roman" w:cs="Times New Roman"/>
          <w:sz w:val="26"/>
          <w:szCs w:val="26"/>
        </w:rPr>
        <w:t xml:space="preserve"> </w:t>
      </w:r>
      <w:r w:rsidR="009E18BE">
        <w:rPr>
          <w:rFonts w:ascii="Times New Roman" w:hAnsi="Times New Roman" w:cs="Times New Roman"/>
          <w:sz w:val="26"/>
          <w:szCs w:val="26"/>
        </w:rPr>
        <w:t xml:space="preserve">Так, наприклад, </w:t>
      </w:r>
      <w:r w:rsidR="001904F7">
        <w:rPr>
          <w:rFonts w:ascii="Times New Roman" w:hAnsi="Times New Roman" w:cs="Times New Roman"/>
          <w:sz w:val="26"/>
          <w:szCs w:val="26"/>
        </w:rPr>
        <w:t xml:space="preserve">Методикою </w:t>
      </w:r>
      <w:r w:rsidR="001904F7" w:rsidRPr="001904F7">
        <w:rPr>
          <w:rFonts w:ascii="Times New Roman" w:hAnsi="Times New Roman" w:cs="Times New Roman"/>
          <w:sz w:val="26"/>
          <w:szCs w:val="26"/>
        </w:rPr>
        <w:t xml:space="preserve"> </w:t>
      </w:r>
      <w:r w:rsidR="001904F7">
        <w:rPr>
          <w:rFonts w:ascii="Times New Roman" w:hAnsi="Times New Roman" w:cs="Times New Roman"/>
          <w:sz w:val="26"/>
          <w:szCs w:val="26"/>
        </w:rPr>
        <w:t xml:space="preserve">розрахунку орендної плати за державне майно передбачено орендну ставку за оренду майна установами та організаціями, діяльність яких фінансується з місцевих бюджетів, - у розмірі 4 відсотків від </w:t>
      </w:r>
      <w:r w:rsidR="008C065F">
        <w:rPr>
          <w:rFonts w:ascii="Times New Roman" w:hAnsi="Times New Roman" w:cs="Times New Roman"/>
          <w:sz w:val="26"/>
          <w:szCs w:val="26"/>
        </w:rPr>
        <w:t>ринкової оцінки, для комунальних некомерційних підприємств, що утворилися в результаті реорганізації комунальних закладів охорони здоров’я – 3%,</w:t>
      </w:r>
      <w:r w:rsidR="00043DCE">
        <w:rPr>
          <w:rFonts w:ascii="Times New Roman" w:hAnsi="Times New Roman" w:cs="Times New Roman"/>
          <w:sz w:val="26"/>
          <w:szCs w:val="26"/>
        </w:rPr>
        <w:t xml:space="preserve"> проектом Методики розрахунку орендної плати за комунальне майно пропонується затвердити розмір орендної плати для за оренду майна установами та організаціями, діяльність яких фінансується з місцевих бюджетів – 1 грн. в рік. </w:t>
      </w:r>
      <w:r w:rsidR="009E18BE">
        <w:rPr>
          <w:rFonts w:ascii="Times New Roman" w:hAnsi="Times New Roman" w:cs="Times New Roman"/>
          <w:sz w:val="26"/>
          <w:szCs w:val="26"/>
        </w:rPr>
        <w:t>Такий же розмір орендної плати пропонується встановити</w:t>
      </w:r>
      <w:r w:rsidR="009E18BE" w:rsidRPr="009E18BE">
        <w:rPr>
          <w:rFonts w:ascii="Times New Roman" w:hAnsi="Times New Roman" w:cs="Times New Roman"/>
          <w:sz w:val="26"/>
          <w:szCs w:val="26"/>
        </w:rPr>
        <w:t xml:space="preserve"> </w:t>
      </w:r>
      <w:r w:rsidR="009E18BE">
        <w:rPr>
          <w:rFonts w:ascii="Times New Roman" w:hAnsi="Times New Roman" w:cs="Times New Roman"/>
          <w:sz w:val="26"/>
          <w:szCs w:val="26"/>
        </w:rPr>
        <w:t xml:space="preserve">для комунальних некомерційних підприємств, що утворилися в результаті реорганізації комунальних закладів охорони здоров’я. </w:t>
      </w:r>
      <w:r w:rsidR="000C7D3A">
        <w:rPr>
          <w:rFonts w:ascii="Times New Roman" w:hAnsi="Times New Roman" w:cs="Times New Roman"/>
          <w:sz w:val="26"/>
          <w:szCs w:val="26"/>
        </w:rPr>
        <w:t>Для суб’єктів підприємницької діяльності, які мають право на продовження договорів на тих же умовах, залишені орендні ставки, що діяли на момент укладання договорів оренди.</w:t>
      </w:r>
    </w:p>
    <w:p w:rsidR="00ED2502" w:rsidRPr="00B0250F" w:rsidRDefault="00ED2502" w:rsidP="00ED2502">
      <w:pPr>
        <w:pStyle w:val="Default"/>
        <w:ind w:firstLine="709"/>
        <w:jc w:val="both"/>
        <w:rPr>
          <w:color w:val="auto"/>
          <w:sz w:val="26"/>
          <w:szCs w:val="26"/>
        </w:rPr>
      </w:pPr>
      <w:r w:rsidRPr="00B0250F">
        <w:rPr>
          <w:color w:val="auto"/>
          <w:sz w:val="26"/>
          <w:szCs w:val="26"/>
        </w:rPr>
        <w:t>Розроблення нового нормативного акта зумовлено не тільки вимогами Закону України від 03 жовтня 2019 року № 157-ІХ «Про оренду державного та комунального майна».</w:t>
      </w:r>
      <w:r w:rsidR="005369C4" w:rsidRPr="00B0250F">
        <w:rPr>
          <w:color w:val="auto"/>
          <w:sz w:val="26"/>
          <w:szCs w:val="26"/>
        </w:rPr>
        <w:t xml:space="preserve"> </w:t>
      </w:r>
      <w:proofErr w:type="spellStart"/>
      <w:r w:rsidRPr="00B0250F">
        <w:rPr>
          <w:color w:val="auto"/>
          <w:sz w:val="26"/>
          <w:szCs w:val="26"/>
        </w:rPr>
        <w:t>Проєктом</w:t>
      </w:r>
      <w:proofErr w:type="spellEnd"/>
      <w:r w:rsidRPr="00B0250F">
        <w:rPr>
          <w:color w:val="auto"/>
          <w:sz w:val="26"/>
          <w:szCs w:val="26"/>
        </w:rPr>
        <w:t xml:space="preserve"> акта передбачено вирішення низки проблемних питань, таких як: </w:t>
      </w:r>
    </w:p>
    <w:p w:rsidR="005369C4" w:rsidRDefault="00B43FAC" w:rsidP="00324692">
      <w:pPr>
        <w:pStyle w:val="Default"/>
        <w:numPr>
          <w:ilvl w:val="0"/>
          <w:numId w:val="2"/>
        </w:numPr>
        <w:jc w:val="both"/>
        <w:rPr>
          <w:color w:val="auto"/>
          <w:sz w:val="26"/>
          <w:szCs w:val="26"/>
        </w:rPr>
      </w:pPr>
      <w:r>
        <w:rPr>
          <w:color w:val="auto"/>
          <w:sz w:val="26"/>
          <w:szCs w:val="26"/>
        </w:rPr>
        <w:t>м</w:t>
      </w:r>
      <w:r w:rsidR="00324692">
        <w:rPr>
          <w:color w:val="auto"/>
          <w:sz w:val="26"/>
          <w:szCs w:val="26"/>
        </w:rPr>
        <w:t>ожливість передачі в оренду майна, яке знаходиться на території населених пунктів, що увійшли до складу Переяславської міської територіальної громади;</w:t>
      </w:r>
    </w:p>
    <w:p w:rsidR="00B43FAC" w:rsidRPr="00B43FAC" w:rsidRDefault="00B43FAC" w:rsidP="00324692">
      <w:pPr>
        <w:pStyle w:val="Default"/>
        <w:numPr>
          <w:ilvl w:val="0"/>
          <w:numId w:val="2"/>
        </w:numPr>
        <w:jc w:val="both"/>
        <w:rPr>
          <w:color w:val="auto"/>
          <w:sz w:val="26"/>
          <w:szCs w:val="26"/>
        </w:rPr>
      </w:pPr>
      <w:r w:rsidRPr="00B43FAC">
        <w:rPr>
          <w:sz w:val="26"/>
          <w:szCs w:val="26"/>
        </w:rPr>
        <w:lastRenderedPageBreak/>
        <w:t>створення єдиних правил для учасників орендних відносин (орендаря та орендодавця) та чітких механізмів розрахунку орендної плати (річної, місячної, добової, погодинної), а також механізму нарахування індексу інфляції.</w:t>
      </w:r>
    </w:p>
    <w:p w:rsidR="00324692" w:rsidRPr="00B0250F" w:rsidRDefault="00324692" w:rsidP="00F53AED">
      <w:pPr>
        <w:pStyle w:val="Default"/>
        <w:ind w:left="1069"/>
        <w:jc w:val="both"/>
        <w:rPr>
          <w:color w:val="auto"/>
          <w:sz w:val="26"/>
          <w:szCs w:val="26"/>
        </w:rPr>
      </w:pPr>
    </w:p>
    <w:p w:rsidR="0078467C" w:rsidRPr="00B0250F" w:rsidRDefault="00ED2502" w:rsidP="00ED2502">
      <w:pPr>
        <w:spacing w:after="0" w:line="240" w:lineRule="auto"/>
        <w:ind w:firstLine="709"/>
        <w:jc w:val="both"/>
        <w:rPr>
          <w:rFonts w:ascii="Times New Roman" w:hAnsi="Times New Roman" w:cs="Times New Roman"/>
          <w:sz w:val="26"/>
          <w:szCs w:val="26"/>
        </w:rPr>
      </w:pPr>
      <w:r w:rsidRPr="00B0250F">
        <w:rPr>
          <w:rFonts w:ascii="Times New Roman" w:hAnsi="Times New Roman" w:cs="Times New Roman"/>
          <w:sz w:val="26"/>
          <w:szCs w:val="26"/>
        </w:rPr>
        <w:t>Основними групами (підгрупами), на які проблема справляє вплив є:</w:t>
      </w:r>
    </w:p>
    <w:p w:rsidR="00ED2502" w:rsidRPr="00B0250F" w:rsidRDefault="00ED2502" w:rsidP="00ED2502">
      <w:pPr>
        <w:spacing w:after="0" w:line="240" w:lineRule="auto"/>
        <w:ind w:firstLine="709"/>
        <w:jc w:val="both"/>
        <w:rPr>
          <w:rFonts w:ascii="Times New Roman" w:hAnsi="Times New Roman" w:cs="Times New Roman"/>
          <w:sz w:val="26"/>
          <w:szCs w:val="26"/>
        </w:rPr>
      </w:pPr>
    </w:p>
    <w:tbl>
      <w:tblPr>
        <w:tblStyle w:val="a3"/>
        <w:tblW w:w="0" w:type="auto"/>
        <w:tblLook w:val="04A0"/>
      </w:tblPr>
      <w:tblGrid>
        <w:gridCol w:w="3285"/>
        <w:gridCol w:w="3285"/>
        <w:gridCol w:w="3285"/>
      </w:tblGrid>
      <w:tr w:rsidR="00ED2502" w:rsidRPr="00B0250F" w:rsidTr="00ED2502">
        <w:tc>
          <w:tcPr>
            <w:tcW w:w="3285" w:type="dxa"/>
          </w:tcPr>
          <w:p w:rsidR="00ED2502" w:rsidRPr="00B0250F" w:rsidRDefault="00ED2502" w:rsidP="00ED2502">
            <w:pPr>
              <w:rPr>
                <w:rFonts w:ascii="Times New Roman" w:hAnsi="Times New Roman" w:cs="Times New Roman"/>
                <w:sz w:val="26"/>
                <w:szCs w:val="26"/>
              </w:rPr>
            </w:pPr>
            <w:r w:rsidRPr="00B0250F">
              <w:rPr>
                <w:rFonts w:ascii="Times New Roman" w:hAnsi="Times New Roman" w:cs="Times New Roman"/>
                <w:sz w:val="26"/>
                <w:szCs w:val="26"/>
              </w:rPr>
              <w:t>Групи (підгрупи)</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Так</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Ні</w:t>
            </w:r>
          </w:p>
        </w:tc>
      </w:tr>
      <w:tr w:rsidR="00ED2502" w:rsidRPr="00B0250F" w:rsidTr="00ED2502">
        <w:tc>
          <w:tcPr>
            <w:tcW w:w="3285" w:type="dxa"/>
          </w:tcPr>
          <w:p w:rsidR="00ED2502" w:rsidRPr="00B0250F" w:rsidRDefault="00ED2502" w:rsidP="00ED2502">
            <w:pPr>
              <w:rPr>
                <w:rFonts w:ascii="Times New Roman" w:hAnsi="Times New Roman" w:cs="Times New Roman"/>
                <w:sz w:val="26"/>
                <w:szCs w:val="26"/>
              </w:rPr>
            </w:pPr>
            <w:r w:rsidRPr="00B0250F">
              <w:rPr>
                <w:rFonts w:ascii="Times New Roman" w:hAnsi="Times New Roman" w:cs="Times New Roman"/>
                <w:sz w:val="26"/>
                <w:szCs w:val="26"/>
              </w:rPr>
              <w:t>Громадяни</w:t>
            </w:r>
          </w:p>
        </w:tc>
        <w:tc>
          <w:tcPr>
            <w:tcW w:w="3285" w:type="dxa"/>
          </w:tcPr>
          <w:p w:rsidR="00ED2502" w:rsidRPr="00B0250F" w:rsidRDefault="00F06151" w:rsidP="00B43FAC">
            <w:pPr>
              <w:jc w:val="center"/>
              <w:rPr>
                <w:rFonts w:ascii="Times New Roman" w:hAnsi="Times New Roman" w:cs="Times New Roman"/>
                <w:sz w:val="26"/>
                <w:szCs w:val="26"/>
              </w:rPr>
            </w:pPr>
            <w:r>
              <w:rPr>
                <w:rFonts w:ascii="Times New Roman" w:hAnsi="Times New Roman" w:cs="Times New Roman"/>
                <w:sz w:val="26"/>
                <w:szCs w:val="26"/>
              </w:rPr>
              <w:t>-</w:t>
            </w:r>
          </w:p>
        </w:tc>
        <w:tc>
          <w:tcPr>
            <w:tcW w:w="3285" w:type="dxa"/>
          </w:tcPr>
          <w:p w:rsidR="00ED2502" w:rsidRPr="00B0250F" w:rsidRDefault="00F06151" w:rsidP="00ED2502">
            <w:pPr>
              <w:jc w:val="center"/>
              <w:rPr>
                <w:rFonts w:ascii="Times New Roman" w:hAnsi="Times New Roman" w:cs="Times New Roman"/>
                <w:sz w:val="26"/>
                <w:szCs w:val="26"/>
              </w:rPr>
            </w:pPr>
            <w:r>
              <w:rPr>
                <w:rFonts w:ascii="Times New Roman" w:hAnsi="Times New Roman" w:cs="Times New Roman"/>
                <w:sz w:val="26"/>
                <w:szCs w:val="26"/>
              </w:rPr>
              <w:t>+</w:t>
            </w:r>
          </w:p>
        </w:tc>
      </w:tr>
      <w:tr w:rsidR="00ED2502" w:rsidRPr="00B0250F" w:rsidTr="00ED2502">
        <w:tc>
          <w:tcPr>
            <w:tcW w:w="3285" w:type="dxa"/>
          </w:tcPr>
          <w:p w:rsidR="00ED2502" w:rsidRPr="00B0250F" w:rsidRDefault="00ED2502" w:rsidP="00ED2502">
            <w:pPr>
              <w:rPr>
                <w:rFonts w:ascii="Times New Roman" w:hAnsi="Times New Roman" w:cs="Times New Roman"/>
                <w:sz w:val="26"/>
                <w:szCs w:val="26"/>
              </w:rPr>
            </w:pPr>
            <w:r w:rsidRPr="00B0250F">
              <w:rPr>
                <w:rFonts w:ascii="Times New Roman" w:hAnsi="Times New Roman" w:cs="Times New Roman"/>
                <w:sz w:val="26"/>
                <w:szCs w:val="26"/>
              </w:rPr>
              <w:t xml:space="preserve">Держава </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r>
      <w:tr w:rsidR="00ED2502" w:rsidRPr="00B0250F" w:rsidTr="00ED2502">
        <w:tc>
          <w:tcPr>
            <w:tcW w:w="3285" w:type="dxa"/>
          </w:tcPr>
          <w:p w:rsidR="00ED2502" w:rsidRPr="00B0250F" w:rsidRDefault="00ED2502" w:rsidP="00ED2502">
            <w:pPr>
              <w:rPr>
                <w:rFonts w:ascii="Times New Roman" w:hAnsi="Times New Roman" w:cs="Times New Roman"/>
                <w:sz w:val="26"/>
                <w:szCs w:val="26"/>
              </w:rPr>
            </w:pPr>
            <w:r w:rsidRPr="00B0250F">
              <w:rPr>
                <w:rFonts w:ascii="Times New Roman" w:hAnsi="Times New Roman" w:cs="Times New Roman"/>
                <w:sz w:val="26"/>
                <w:szCs w:val="26"/>
              </w:rPr>
              <w:t>Суб’єкти господарювання</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r>
      <w:tr w:rsidR="00ED2502" w:rsidRPr="00B0250F" w:rsidTr="00ED2502">
        <w:tc>
          <w:tcPr>
            <w:tcW w:w="3285" w:type="dxa"/>
          </w:tcPr>
          <w:p w:rsidR="00ED2502" w:rsidRPr="00B0250F" w:rsidRDefault="00ED2502" w:rsidP="00ED2502">
            <w:pPr>
              <w:rPr>
                <w:rFonts w:ascii="Times New Roman" w:hAnsi="Times New Roman" w:cs="Times New Roman"/>
                <w:sz w:val="26"/>
                <w:szCs w:val="26"/>
              </w:rPr>
            </w:pPr>
            <w:r w:rsidRPr="00B0250F">
              <w:rPr>
                <w:rFonts w:ascii="Times New Roman" w:hAnsi="Times New Roman" w:cs="Times New Roman"/>
                <w:sz w:val="26"/>
                <w:szCs w:val="26"/>
              </w:rPr>
              <w:t>у тому числі суб’єкти малого підприємництва</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r>
    </w:tbl>
    <w:p w:rsidR="00ED2502" w:rsidRPr="00B0250F" w:rsidRDefault="00ED2502" w:rsidP="00ED2502">
      <w:pPr>
        <w:spacing w:after="0" w:line="240" w:lineRule="auto"/>
        <w:ind w:firstLine="709"/>
        <w:jc w:val="both"/>
        <w:rPr>
          <w:rFonts w:ascii="Times New Roman" w:hAnsi="Times New Roman" w:cs="Times New Roman"/>
          <w:sz w:val="26"/>
          <w:szCs w:val="26"/>
        </w:rPr>
      </w:pPr>
    </w:p>
    <w:p w:rsidR="00086672" w:rsidRPr="00086672" w:rsidRDefault="00086672" w:rsidP="00086672">
      <w:pPr>
        <w:autoSpaceDE w:val="0"/>
        <w:autoSpaceDN w:val="0"/>
        <w:adjustRightInd w:val="0"/>
        <w:spacing w:after="0" w:line="240" w:lineRule="auto"/>
        <w:rPr>
          <w:rFonts w:ascii="Times New Roman" w:hAnsi="Times New Roman" w:cs="Times New Roman"/>
          <w:b/>
          <w:bCs/>
          <w:sz w:val="26"/>
          <w:szCs w:val="26"/>
        </w:rPr>
      </w:pPr>
      <w:r w:rsidRPr="00086672">
        <w:rPr>
          <w:rFonts w:ascii="Times New Roman" w:hAnsi="Times New Roman" w:cs="Times New Roman"/>
          <w:b/>
          <w:bCs/>
          <w:sz w:val="26"/>
          <w:szCs w:val="26"/>
        </w:rPr>
        <w:t>Обґрунтування неможливості вирішення проблеми за допомогою</w:t>
      </w:r>
    </w:p>
    <w:p w:rsidR="00086672" w:rsidRPr="00086672" w:rsidRDefault="00086672" w:rsidP="00086672">
      <w:pPr>
        <w:autoSpaceDE w:val="0"/>
        <w:autoSpaceDN w:val="0"/>
        <w:adjustRightInd w:val="0"/>
        <w:spacing w:after="0" w:line="240" w:lineRule="auto"/>
        <w:rPr>
          <w:rFonts w:ascii="Times New Roman" w:hAnsi="Times New Roman" w:cs="Times New Roman"/>
          <w:b/>
          <w:bCs/>
          <w:sz w:val="26"/>
          <w:szCs w:val="26"/>
        </w:rPr>
      </w:pPr>
      <w:r w:rsidRPr="00086672">
        <w:rPr>
          <w:rFonts w:ascii="Times New Roman" w:hAnsi="Times New Roman" w:cs="Times New Roman"/>
          <w:b/>
          <w:bCs/>
          <w:sz w:val="26"/>
          <w:szCs w:val="26"/>
        </w:rPr>
        <w:t>ринкових механізмів:</w:t>
      </w:r>
    </w:p>
    <w:p w:rsidR="00086672" w:rsidRPr="00086672" w:rsidRDefault="00AC695A" w:rsidP="0008667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86672" w:rsidRPr="00086672">
        <w:rPr>
          <w:rFonts w:ascii="Times New Roman" w:hAnsi="Times New Roman" w:cs="Times New Roman"/>
          <w:sz w:val="26"/>
          <w:szCs w:val="26"/>
        </w:rPr>
        <w:t>Застосування ринкових механізмів для вирішення вказаної проблеми не є</w:t>
      </w:r>
      <w:r w:rsidR="00086672">
        <w:rPr>
          <w:rFonts w:ascii="Times New Roman" w:hAnsi="Times New Roman" w:cs="Times New Roman"/>
          <w:sz w:val="26"/>
          <w:szCs w:val="26"/>
        </w:rPr>
        <w:t xml:space="preserve"> </w:t>
      </w:r>
      <w:r w:rsidR="00086672" w:rsidRPr="00086672">
        <w:rPr>
          <w:rFonts w:ascii="Times New Roman" w:hAnsi="Times New Roman" w:cs="Times New Roman"/>
          <w:sz w:val="26"/>
          <w:szCs w:val="26"/>
        </w:rPr>
        <w:t>можливим, оскільки відповідно до п.2 ст. 17 Закону у разі передачі майна в</w:t>
      </w:r>
      <w:r w:rsidR="00086672">
        <w:rPr>
          <w:rFonts w:ascii="Times New Roman" w:hAnsi="Times New Roman" w:cs="Times New Roman"/>
          <w:sz w:val="26"/>
          <w:szCs w:val="26"/>
        </w:rPr>
        <w:t xml:space="preserve"> </w:t>
      </w:r>
      <w:r w:rsidR="00086672" w:rsidRPr="00086672">
        <w:rPr>
          <w:rFonts w:ascii="Times New Roman" w:hAnsi="Times New Roman" w:cs="Times New Roman"/>
          <w:sz w:val="26"/>
          <w:szCs w:val="26"/>
        </w:rPr>
        <w:t xml:space="preserve">оренду без </w:t>
      </w:r>
      <w:r w:rsidR="00086672">
        <w:rPr>
          <w:rFonts w:ascii="Times New Roman" w:hAnsi="Times New Roman" w:cs="Times New Roman"/>
          <w:sz w:val="26"/>
          <w:szCs w:val="26"/>
        </w:rPr>
        <w:t>п</w:t>
      </w:r>
      <w:r w:rsidR="00086672" w:rsidRPr="00086672">
        <w:rPr>
          <w:rFonts w:ascii="Times New Roman" w:hAnsi="Times New Roman" w:cs="Times New Roman"/>
          <w:sz w:val="26"/>
          <w:szCs w:val="26"/>
        </w:rPr>
        <w:t>роведення аукціону орендна плата щодо комунального майна</w:t>
      </w:r>
      <w:r w:rsidR="00086672">
        <w:rPr>
          <w:rFonts w:ascii="Times New Roman" w:hAnsi="Times New Roman" w:cs="Times New Roman"/>
          <w:sz w:val="26"/>
          <w:szCs w:val="26"/>
        </w:rPr>
        <w:t xml:space="preserve"> </w:t>
      </w:r>
      <w:r w:rsidR="00086672" w:rsidRPr="00086672">
        <w:rPr>
          <w:rFonts w:ascii="Times New Roman" w:hAnsi="Times New Roman" w:cs="Times New Roman"/>
          <w:sz w:val="26"/>
          <w:szCs w:val="26"/>
        </w:rPr>
        <w:t>визначається представницькими органами місцевого самоврядування.</w:t>
      </w:r>
    </w:p>
    <w:p w:rsidR="00086672" w:rsidRPr="00086672" w:rsidRDefault="00086672" w:rsidP="00086672">
      <w:pPr>
        <w:autoSpaceDE w:val="0"/>
        <w:autoSpaceDN w:val="0"/>
        <w:adjustRightInd w:val="0"/>
        <w:spacing w:after="0" w:line="240" w:lineRule="auto"/>
        <w:rPr>
          <w:rFonts w:ascii="Times New Roman" w:hAnsi="Times New Roman" w:cs="Times New Roman"/>
          <w:b/>
          <w:bCs/>
          <w:sz w:val="26"/>
          <w:szCs w:val="26"/>
        </w:rPr>
      </w:pPr>
      <w:r w:rsidRPr="00086672">
        <w:rPr>
          <w:rFonts w:ascii="Times New Roman" w:hAnsi="Times New Roman" w:cs="Times New Roman"/>
          <w:b/>
          <w:bCs/>
          <w:sz w:val="26"/>
          <w:szCs w:val="26"/>
        </w:rPr>
        <w:t>Обґрунтування неможливості вирішення проблеми за допомогою</w:t>
      </w:r>
    </w:p>
    <w:p w:rsidR="00086672" w:rsidRPr="00086672" w:rsidRDefault="00086672" w:rsidP="00086672">
      <w:pPr>
        <w:autoSpaceDE w:val="0"/>
        <w:autoSpaceDN w:val="0"/>
        <w:adjustRightInd w:val="0"/>
        <w:spacing w:after="0" w:line="240" w:lineRule="auto"/>
        <w:rPr>
          <w:rFonts w:ascii="Times New Roman" w:hAnsi="Times New Roman" w:cs="Times New Roman"/>
          <w:b/>
          <w:bCs/>
          <w:sz w:val="26"/>
          <w:szCs w:val="26"/>
        </w:rPr>
      </w:pPr>
      <w:r w:rsidRPr="00086672">
        <w:rPr>
          <w:rFonts w:ascii="Times New Roman" w:hAnsi="Times New Roman" w:cs="Times New Roman"/>
          <w:b/>
          <w:bCs/>
          <w:sz w:val="26"/>
          <w:szCs w:val="26"/>
        </w:rPr>
        <w:t>діючих регуляторних актів:</w:t>
      </w:r>
    </w:p>
    <w:p w:rsidR="00086672" w:rsidRPr="00086672" w:rsidRDefault="00AC695A" w:rsidP="0008667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86672" w:rsidRPr="00086672">
        <w:rPr>
          <w:rFonts w:ascii="Times New Roman" w:hAnsi="Times New Roman" w:cs="Times New Roman"/>
          <w:sz w:val="26"/>
          <w:szCs w:val="26"/>
        </w:rPr>
        <w:t>Зазначена проблема не може бути вирішена за допомогою діючих</w:t>
      </w:r>
      <w:r w:rsidR="00086672">
        <w:rPr>
          <w:rFonts w:ascii="Times New Roman" w:hAnsi="Times New Roman" w:cs="Times New Roman"/>
          <w:sz w:val="26"/>
          <w:szCs w:val="26"/>
        </w:rPr>
        <w:t xml:space="preserve"> </w:t>
      </w:r>
      <w:r w:rsidR="00086672" w:rsidRPr="00086672">
        <w:rPr>
          <w:rFonts w:ascii="Times New Roman" w:hAnsi="Times New Roman" w:cs="Times New Roman"/>
          <w:sz w:val="26"/>
          <w:szCs w:val="26"/>
        </w:rPr>
        <w:t>регуляторних актів, в т.ч. і діючої методики, в зв’язку з їх невідповідністю</w:t>
      </w:r>
      <w:r w:rsidR="00086672">
        <w:rPr>
          <w:rFonts w:ascii="Times New Roman" w:hAnsi="Times New Roman" w:cs="Times New Roman"/>
          <w:sz w:val="26"/>
          <w:szCs w:val="26"/>
        </w:rPr>
        <w:t xml:space="preserve"> </w:t>
      </w:r>
      <w:r w:rsidR="00086672" w:rsidRPr="00086672">
        <w:rPr>
          <w:rFonts w:ascii="Times New Roman" w:hAnsi="Times New Roman" w:cs="Times New Roman"/>
          <w:sz w:val="26"/>
          <w:szCs w:val="26"/>
        </w:rPr>
        <w:t>чинному законодавству з питань оренди де</w:t>
      </w:r>
      <w:r w:rsidR="002A5C96">
        <w:rPr>
          <w:rFonts w:ascii="Times New Roman" w:hAnsi="Times New Roman" w:cs="Times New Roman"/>
          <w:sz w:val="26"/>
          <w:szCs w:val="26"/>
        </w:rPr>
        <w:t>ржавного та комунального майна</w:t>
      </w:r>
      <w:r w:rsidR="004D30E0">
        <w:rPr>
          <w:rFonts w:ascii="Times New Roman" w:hAnsi="Times New Roman" w:cs="Times New Roman"/>
          <w:sz w:val="26"/>
          <w:szCs w:val="26"/>
        </w:rPr>
        <w:t>, крім того сфера дії цих нормативних актів розповсюджується лише на територію міста Переяслава</w:t>
      </w:r>
      <w:r w:rsidR="002A5C96">
        <w:rPr>
          <w:rFonts w:ascii="Times New Roman" w:hAnsi="Times New Roman" w:cs="Times New Roman"/>
          <w:sz w:val="26"/>
          <w:szCs w:val="26"/>
        </w:rPr>
        <w:t>.</w:t>
      </w:r>
    </w:p>
    <w:p w:rsidR="00ED2502" w:rsidRPr="00E83CF8" w:rsidRDefault="008268A3" w:rsidP="002A5C9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A5C96">
        <w:rPr>
          <w:rFonts w:ascii="Times New Roman" w:hAnsi="Times New Roman" w:cs="Times New Roman"/>
          <w:sz w:val="26"/>
          <w:szCs w:val="26"/>
        </w:rPr>
        <w:t xml:space="preserve">Таким чином, </w:t>
      </w:r>
      <w:r w:rsidR="002A5C96" w:rsidRPr="002A5C96">
        <w:rPr>
          <w:rFonts w:ascii="Times New Roman" w:hAnsi="Times New Roman" w:cs="Times New Roman"/>
          <w:sz w:val="26"/>
          <w:szCs w:val="26"/>
        </w:rPr>
        <w:t>для вирішення проблеми необхідно розробити відповідний</w:t>
      </w:r>
      <w:r w:rsidR="002A5C96">
        <w:rPr>
          <w:rFonts w:ascii="Times New Roman" w:hAnsi="Times New Roman" w:cs="Times New Roman"/>
          <w:sz w:val="26"/>
          <w:szCs w:val="26"/>
        </w:rPr>
        <w:t xml:space="preserve"> </w:t>
      </w:r>
      <w:r w:rsidR="002A5C96" w:rsidRPr="002A5C96">
        <w:rPr>
          <w:rFonts w:ascii="Times New Roman" w:hAnsi="Times New Roman" w:cs="Times New Roman"/>
          <w:sz w:val="26"/>
          <w:szCs w:val="26"/>
        </w:rPr>
        <w:t>нормативно-правовий акт, а саме:</w:t>
      </w:r>
      <w:r w:rsidR="00E83CF8" w:rsidRPr="00E83CF8">
        <w:rPr>
          <w:bCs/>
          <w:sz w:val="26"/>
          <w:szCs w:val="26"/>
        </w:rPr>
        <w:t xml:space="preserve"> </w:t>
      </w:r>
      <w:r w:rsidR="00E83CF8" w:rsidRPr="00E83CF8">
        <w:rPr>
          <w:rFonts w:ascii="Times New Roman" w:hAnsi="Times New Roman" w:cs="Times New Roman"/>
          <w:bCs/>
          <w:sz w:val="26"/>
          <w:szCs w:val="26"/>
        </w:rPr>
        <w:t>«Про затвердження Методики розрахунку орендної плати за комунальне  майно Переяславської міської територіальної громади</w:t>
      </w:r>
      <w:r w:rsidR="00B70455">
        <w:rPr>
          <w:rFonts w:ascii="Times New Roman" w:hAnsi="Times New Roman" w:cs="Times New Roman"/>
          <w:bCs/>
          <w:sz w:val="26"/>
          <w:szCs w:val="26"/>
        </w:rPr>
        <w:t>»</w:t>
      </w:r>
      <w:r w:rsidR="00ED2502" w:rsidRPr="00E83CF8">
        <w:rPr>
          <w:rFonts w:ascii="Times New Roman" w:hAnsi="Times New Roman" w:cs="Times New Roman"/>
          <w:sz w:val="26"/>
          <w:szCs w:val="26"/>
        </w:rPr>
        <w:t>.</w:t>
      </w:r>
    </w:p>
    <w:p w:rsidR="00ED2502" w:rsidRPr="00B0250F" w:rsidRDefault="00ED2502" w:rsidP="00ED2502">
      <w:pPr>
        <w:spacing w:after="0" w:line="240" w:lineRule="auto"/>
        <w:ind w:firstLine="709"/>
        <w:jc w:val="both"/>
        <w:rPr>
          <w:rFonts w:ascii="Times New Roman" w:hAnsi="Times New Roman" w:cs="Times New Roman"/>
          <w:sz w:val="26"/>
          <w:szCs w:val="26"/>
        </w:rPr>
      </w:pPr>
    </w:p>
    <w:p w:rsidR="00ED2502" w:rsidRPr="00B0250F" w:rsidRDefault="00ED2502" w:rsidP="00ED2502">
      <w:pPr>
        <w:pStyle w:val="Default"/>
        <w:jc w:val="center"/>
        <w:rPr>
          <w:sz w:val="26"/>
          <w:szCs w:val="26"/>
        </w:rPr>
      </w:pPr>
      <w:r w:rsidRPr="00B0250F">
        <w:rPr>
          <w:b/>
          <w:bCs/>
          <w:sz w:val="26"/>
          <w:szCs w:val="26"/>
        </w:rPr>
        <w:t>II. Цілі державного регулювання</w:t>
      </w:r>
    </w:p>
    <w:p w:rsidR="00ED2502" w:rsidRPr="008C6672" w:rsidRDefault="00ED2502" w:rsidP="008C6672">
      <w:pPr>
        <w:autoSpaceDE w:val="0"/>
        <w:autoSpaceDN w:val="0"/>
        <w:adjustRightInd w:val="0"/>
        <w:spacing w:after="0" w:line="240" w:lineRule="auto"/>
        <w:jc w:val="both"/>
        <w:rPr>
          <w:rFonts w:ascii="Times New Roman" w:hAnsi="Times New Roman" w:cs="Times New Roman"/>
          <w:sz w:val="26"/>
          <w:szCs w:val="26"/>
        </w:rPr>
      </w:pPr>
      <w:r w:rsidRPr="008C6672">
        <w:rPr>
          <w:rFonts w:ascii="Times New Roman" w:hAnsi="Times New Roman" w:cs="Times New Roman"/>
          <w:sz w:val="26"/>
          <w:szCs w:val="26"/>
        </w:rPr>
        <w:t>Цілями державного регулювання є забезпечення виконання приписів Закону України від 03 жовтня 2019 року № 157-ІХ «Про оренду державного та комунального майна»</w:t>
      </w:r>
      <w:r w:rsidR="00471217" w:rsidRPr="008C6672">
        <w:rPr>
          <w:rFonts w:ascii="Times New Roman" w:hAnsi="Times New Roman" w:cs="Times New Roman"/>
          <w:sz w:val="26"/>
          <w:szCs w:val="26"/>
        </w:rPr>
        <w:t>,</w:t>
      </w:r>
      <w:r w:rsidRPr="008C6672">
        <w:rPr>
          <w:rFonts w:ascii="Times New Roman" w:hAnsi="Times New Roman" w:cs="Times New Roman"/>
          <w:sz w:val="26"/>
          <w:szCs w:val="26"/>
        </w:rPr>
        <w:t xml:space="preserve"> </w:t>
      </w:r>
      <w:r w:rsidR="008C6672" w:rsidRPr="008C6672">
        <w:rPr>
          <w:rFonts w:ascii="Times New Roman" w:hAnsi="Times New Roman" w:cs="Times New Roman"/>
          <w:sz w:val="26"/>
          <w:szCs w:val="26"/>
        </w:rPr>
        <w:t>створення єдиних правил для учасників орендних відносин (орендаря,</w:t>
      </w:r>
      <w:r w:rsidR="008C6672">
        <w:rPr>
          <w:rFonts w:ascii="Times New Roman" w:hAnsi="Times New Roman" w:cs="Times New Roman"/>
          <w:sz w:val="26"/>
          <w:szCs w:val="26"/>
        </w:rPr>
        <w:t xml:space="preserve"> </w:t>
      </w:r>
      <w:r w:rsidR="008C6672" w:rsidRPr="008C6672">
        <w:rPr>
          <w:rFonts w:ascii="Times New Roman" w:hAnsi="Times New Roman" w:cs="Times New Roman"/>
          <w:sz w:val="26"/>
          <w:szCs w:val="26"/>
        </w:rPr>
        <w:t xml:space="preserve">орендодавця, </w:t>
      </w:r>
      <w:proofErr w:type="spellStart"/>
      <w:r w:rsidR="008C6672" w:rsidRPr="008C6672">
        <w:rPr>
          <w:rFonts w:ascii="Times New Roman" w:hAnsi="Times New Roman" w:cs="Times New Roman"/>
          <w:sz w:val="26"/>
          <w:szCs w:val="26"/>
        </w:rPr>
        <w:t>балансоутримувача</w:t>
      </w:r>
      <w:proofErr w:type="spellEnd"/>
      <w:r w:rsidR="008C6672" w:rsidRPr="008C6672">
        <w:rPr>
          <w:rFonts w:ascii="Times New Roman" w:hAnsi="Times New Roman" w:cs="Times New Roman"/>
          <w:sz w:val="26"/>
          <w:szCs w:val="26"/>
        </w:rPr>
        <w:t>) та чітких механізмів розрахунку орендної</w:t>
      </w:r>
      <w:r w:rsidR="008C6672">
        <w:rPr>
          <w:rFonts w:ascii="Times New Roman" w:hAnsi="Times New Roman" w:cs="Times New Roman"/>
          <w:sz w:val="26"/>
          <w:szCs w:val="26"/>
        </w:rPr>
        <w:t xml:space="preserve"> </w:t>
      </w:r>
      <w:r w:rsidR="008C6672" w:rsidRPr="008C6672">
        <w:rPr>
          <w:rFonts w:ascii="Times New Roman" w:hAnsi="Times New Roman" w:cs="Times New Roman"/>
          <w:sz w:val="26"/>
          <w:szCs w:val="26"/>
        </w:rPr>
        <w:t>плати (річної/місячної, добової, погодинної) відповідно до орендних ставок та</w:t>
      </w:r>
      <w:r w:rsidR="008C6672">
        <w:rPr>
          <w:rFonts w:ascii="Times New Roman" w:hAnsi="Times New Roman" w:cs="Times New Roman"/>
          <w:sz w:val="26"/>
          <w:szCs w:val="26"/>
        </w:rPr>
        <w:t xml:space="preserve"> </w:t>
      </w:r>
      <w:r w:rsidR="008C6672" w:rsidRPr="008C6672">
        <w:rPr>
          <w:rFonts w:ascii="Times New Roman" w:hAnsi="Times New Roman" w:cs="Times New Roman"/>
          <w:sz w:val="26"/>
          <w:szCs w:val="26"/>
        </w:rPr>
        <w:t>цільового призначення для орендарів, які мають право на укладання договорів</w:t>
      </w:r>
      <w:r w:rsidR="008C6672">
        <w:rPr>
          <w:rFonts w:ascii="Times New Roman" w:hAnsi="Times New Roman" w:cs="Times New Roman"/>
          <w:sz w:val="26"/>
          <w:szCs w:val="26"/>
        </w:rPr>
        <w:t xml:space="preserve"> </w:t>
      </w:r>
      <w:r w:rsidR="008C6672" w:rsidRPr="008C6672">
        <w:rPr>
          <w:rFonts w:ascii="Times New Roman" w:hAnsi="Times New Roman" w:cs="Times New Roman"/>
          <w:sz w:val="26"/>
          <w:szCs w:val="26"/>
        </w:rPr>
        <w:t>оренди (продовження) без аукціону</w:t>
      </w:r>
      <w:r w:rsidR="008C6672">
        <w:rPr>
          <w:rFonts w:ascii="Times New Roman" w:hAnsi="Times New Roman" w:cs="Times New Roman"/>
          <w:sz w:val="26"/>
          <w:szCs w:val="26"/>
        </w:rPr>
        <w:t>,</w:t>
      </w:r>
      <w:r w:rsidR="008C6672" w:rsidRPr="008C6672">
        <w:rPr>
          <w:rFonts w:ascii="TimesNewRoman" w:hAnsi="TimesNewRoman" w:cs="TimesNewRoman"/>
          <w:sz w:val="28"/>
          <w:szCs w:val="28"/>
        </w:rPr>
        <w:t xml:space="preserve"> </w:t>
      </w:r>
      <w:r w:rsidR="008C6672" w:rsidRPr="008C6672">
        <w:rPr>
          <w:rFonts w:ascii="Times New Roman" w:hAnsi="Times New Roman" w:cs="Times New Roman"/>
          <w:sz w:val="26"/>
          <w:szCs w:val="26"/>
        </w:rPr>
        <w:t>встановлення доцільних та обґрунтованих орендних ставок із</w:t>
      </w:r>
      <w:r w:rsidR="008C6672">
        <w:rPr>
          <w:rFonts w:ascii="Times New Roman" w:hAnsi="Times New Roman" w:cs="Times New Roman"/>
          <w:sz w:val="26"/>
          <w:szCs w:val="26"/>
        </w:rPr>
        <w:t xml:space="preserve"> </w:t>
      </w:r>
      <w:r w:rsidR="008C6672" w:rsidRPr="008C6672">
        <w:rPr>
          <w:rFonts w:ascii="Times New Roman" w:hAnsi="Times New Roman" w:cs="Times New Roman"/>
          <w:sz w:val="26"/>
          <w:szCs w:val="26"/>
        </w:rPr>
        <w:t>урахуванням місцевих особливостей у сфері оренди комунального майна; забезпечення надходження коштів до місцевого бюджету від оренди</w:t>
      </w:r>
      <w:r w:rsidR="008C6672">
        <w:rPr>
          <w:rFonts w:ascii="Times New Roman" w:hAnsi="Times New Roman" w:cs="Times New Roman"/>
          <w:sz w:val="26"/>
          <w:szCs w:val="26"/>
        </w:rPr>
        <w:t xml:space="preserve"> </w:t>
      </w:r>
      <w:r w:rsidR="008C6672" w:rsidRPr="008C6672">
        <w:rPr>
          <w:rFonts w:ascii="Times New Roman" w:hAnsi="Times New Roman" w:cs="Times New Roman"/>
          <w:sz w:val="26"/>
          <w:szCs w:val="26"/>
        </w:rPr>
        <w:t>комунального майна</w:t>
      </w:r>
      <w:r w:rsidRPr="008C6672">
        <w:rPr>
          <w:rFonts w:ascii="Times New Roman" w:hAnsi="Times New Roman" w:cs="Times New Roman"/>
          <w:sz w:val="26"/>
          <w:szCs w:val="26"/>
        </w:rPr>
        <w:t xml:space="preserve">. </w:t>
      </w:r>
    </w:p>
    <w:p w:rsidR="00853097" w:rsidRPr="00B0250F" w:rsidRDefault="00853097" w:rsidP="00ED2502">
      <w:pPr>
        <w:spacing w:after="0" w:line="240" w:lineRule="auto"/>
        <w:ind w:firstLine="709"/>
        <w:jc w:val="both"/>
        <w:rPr>
          <w:rFonts w:ascii="Times New Roman" w:hAnsi="Times New Roman" w:cs="Times New Roman"/>
          <w:sz w:val="26"/>
          <w:szCs w:val="26"/>
        </w:rPr>
      </w:pPr>
    </w:p>
    <w:p w:rsidR="00853097" w:rsidRPr="00B0250F" w:rsidRDefault="00853097" w:rsidP="00853097">
      <w:pPr>
        <w:pStyle w:val="Default"/>
        <w:rPr>
          <w:sz w:val="26"/>
          <w:szCs w:val="26"/>
        </w:rPr>
      </w:pPr>
      <w:r w:rsidRPr="00B0250F">
        <w:rPr>
          <w:b/>
          <w:bCs/>
          <w:sz w:val="26"/>
          <w:szCs w:val="26"/>
        </w:rPr>
        <w:t xml:space="preserve">III. Визначення та оцінка альтернативних способів досягнення цілей </w:t>
      </w:r>
    </w:p>
    <w:p w:rsidR="00853097" w:rsidRPr="00B0250F" w:rsidRDefault="00853097" w:rsidP="00853097">
      <w:pPr>
        <w:spacing w:after="0" w:line="240" w:lineRule="auto"/>
        <w:ind w:firstLine="709"/>
        <w:jc w:val="both"/>
        <w:rPr>
          <w:rFonts w:ascii="Times New Roman" w:hAnsi="Times New Roman" w:cs="Times New Roman"/>
          <w:sz w:val="26"/>
          <w:szCs w:val="26"/>
        </w:rPr>
      </w:pPr>
      <w:r w:rsidRPr="00B0250F">
        <w:rPr>
          <w:rFonts w:ascii="Times New Roman" w:hAnsi="Times New Roman" w:cs="Times New Roman"/>
          <w:sz w:val="26"/>
          <w:szCs w:val="26"/>
        </w:rPr>
        <w:t xml:space="preserve">1. Альтернативи визначено з огляду на вимоги Закону України від 03 жовтня 2019 року № 157-ІХ «Про оренду державного та комунального майна» та за результатами обговорення проблемних питань представниками </w:t>
      </w:r>
      <w:r w:rsidR="00E20ECE" w:rsidRPr="00B0250F">
        <w:rPr>
          <w:rFonts w:ascii="Times New Roman" w:hAnsi="Times New Roman" w:cs="Times New Roman"/>
          <w:sz w:val="26"/>
          <w:szCs w:val="26"/>
        </w:rPr>
        <w:t xml:space="preserve">структурних підрозділів виконавчого комітету </w:t>
      </w:r>
      <w:r w:rsidR="00956FF5" w:rsidRPr="00B0250F">
        <w:rPr>
          <w:rFonts w:ascii="Times New Roman" w:hAnsi="Times New Roman" w:cs="Times New Roman"/>
          <w:sz w:val="26"/>
          <w:szCs w:val="26"/>
        </w:rPr>
        <w:t>Переяславської</w:t>
      </w:r>
      <w:r w:rsidR="00E20ECE" w:rsidRPr="00B0250F">
        <w:rPr>
          <w:rFonts w:ascii="Times New Roman" w:hAnsi="Times New Roman" w:cs="Times New Roman"/>
          <w:sz w:val="26"/>
          <w:szCs w:val="26"/>
        </w:rPr>
        <w:t xml:space="preserve"> міської ради</w:t>
      </w:r>
      <w:r w:rsidRPr="00B0250F">
        <w:rPr>
          <w:rFonts w:ascii="Times New Roman" w:hAnsi="Times New Roman" w:cs="Times New Roman"/>
          <w:sz w:val="26"/>
          <w:szCs w:val="26"/>
        </w:rPr>
        <w:t>.</w:t>
      </w:r>
    </w:p>
    <w:p w:rsidR="00853097" w:rsidRPr="00B0250F" w:rsidRDefault="00853097" w:rsidP="00853097">
      <w:pPr>
        <w:spacing w:after="0" w:line="240" w:lineRule="auto"/>
        <w:ind w:firstLine="709"/>
        <w:jc w:val="both"/>
        <w:rPr>
          <w:rFonts w:ascii="Times New Roman" w:hAnsi="Times New Roman" w:cs="Times New Roman"/>
          <w:sz w:val="26"/>
          <w:szCs w:val="26"/>
        </w:rPr>
      </w:pPr>
    </w:p>
    <w:tbl>
      <w:tblPr>
        <w:tblStyle w:val="a3"/>
        <w:tblW w:w="0" w:type="auto"/>
        <w:tblLook w:val="04A0"/>
      </w:tblPr>
      <w:tblGrid>
        <w:gridCol w:w="4927"/>
        <w:gridCol w:w="4928"/>
      </w:tblGrid>
      <w:tr w:rsidR="00853097" w:rsidRPr="00B0250F" w:rsidTr="00853097">
        <w:tc>
          <w:tcPr>
            <w:tcW w:w="4927" w:type="dxa"/>
          </w:tcPr>
          <w:p w:rsidR="00853097" w:rsidRPr="00B0250F" w:rsidRDefault="00853097" w:rsidP="00853097">
            <w:pPr>
              <w:jc w:val="both"/>
              <w:rPr>
                <w:rFonts w:ascii="Times New Roman" w:hAnsi="Times New Roman" w:cs="Times New Roman"/>
                <w:sz w:val="26"/>
                <w:szCs w:val="26"/>
              </w:rPr>
            </w:pPr>
            <w:r w:rsidRPr="00B0250F">
              <w:rPr>
                <w:rFonts w:ascii="Times New Roman" w:hAnsi="Times New Roman" w:cs="Times New Roman"/>
                <w:sz w:val="26"/>
                <w:szCs w:val="26"/>
              </w:rPr>
              <w:t>Вид альтернативи</w:t>
            </w:r>
          </w:p>
        </w:tc>
        <w:tc>
          <w:tcPr>
            <w:tcW w:w="4928" w:type="dxa"/>
          </w:tcPr>
          <w:p w:rsidR="00853097" w:rsidRPr="00B0250F" w:rsidRDefault="00853097" w:rsidP="00853097">
            <w:pPr>
              <w:jc w:val="both"/>
              <w:rPr>
                <w:rFonts w:ascii="Times New Roman" w:hAnsi="Times New Roman" w:cs="Times New Roman"/>
                <w:sz w:val="26"/>
                <w:szCs w:val="26"/>
              </w:rPr>
            </w:pPr>
            <w:r w:rsidRPr="00B0250F">
              <w:rPr>
                <w:rFonts w:ascii="Times New Roman" w:hAnsi="Times New Roman" w:cs="Times New Roman"/>
                <w:sz w:val="26"/>
                <w:szCs w:val="26"/>
              </w:rPr>
              <w:t>Опис альтернативи</w:t>
            </w:r>
          </w:p>
        </w:tc>
      </w:tr>
      <w:tr w:rsidR="00853097" w:rsidRPr="00B0250F" w:rsidTr="00853097">
        <w:tc>
          <w:tcPr>
            <w:tcW w:w="4927" w:type="dxa"/>
          </w:tcPr>
          <w:p w:rsidR="00853097" w:rsidRPr="00390E13" w:rsidRDefault="00853097" w:rsidP="00853097">
            <w:pPr>
              <w:jc w:val="both"/>
              <w:rPr>
                <w:rFonts w:ascii="Times New Roman" w:hAnsi="Times New Roman" w:cs="Times New Roman"/>
                <w:b/>
                <w:sz w:val="26"/>
                <w:szCs w:val="26"/>
              </w:rPr>
            </w:pPr>
            <w:r w:rsidRPr="00390E13">
              <w:rPr>
                <w:rFonts w:ascii="Times New Roman" w:hAnsi="Times New Roman" w:cs="Times New Roman"/>
                <w:b/>
                <w:sz w:val="26"/>
                <w:szCs w:val="26"/>
              </w:rPr>
              <w:t>Альтернатива 1</w:t>
            </w:r>
          </w:p>
          <w:p w:rsidR="00390E13" w:rsidRPr="006F7C5F" w:rsidRDefault="00390E13" w:rsidP="00853097">
            <w:pPr>
              <w:jc w:val="both"/>
              <w:rPr>
                <w:rFonts w:ascii="Times New Roman" w:hAnsi="Times New Roman" w:cs="Times New Roman"/>
              </w:rPr>
            </w:pPr>
            <w:r w:rsidRPr="006F7C5F">
              <w:rPr>
                <w:rFonts w:ascii="Times New Roman" w:hAnsi="Times New Roman" w:cs="Times New Roman"/>
              </w:rPr>
              <w:t>Залишення чинного регуляторного акта</w:t>
            </w:r>
          </w:p>
        </w:tc>
        <w:tc>
          <w:tcPr>
            <w:tcW w:w="4928" w:type="dxa"/>
          </w:tcPr>
          <w:p w:rsidR="00086672" w:rsidRDefault="00086672" w:rsidP="00086672">
            <w:pPr>
              <w:pStyle w:val="Default"/>
              <w:jc w:val="both"/>
              <w:rPr>
                <w:sz w:val="23"/>
                <w:szCs w:val="23"/>
              </w:rPr>
            </w:pPr>
            <w:r w:rsidRPr="00086672">
              <w:rPr>
                <w:sz w:val="26"/>
                <w:szCs w:val="26"/>
              </w:rPr>
              <w:t xml:space="preserve">Залишення чинного регуляторного акта </w:t>
            </w:r>
            <w:r w:rsidRPr="00086672">
              <w:rPr>
                <w:sz w:val="26"/>
                <w:szCs w:val="26"/>
              </w:rPr>
              <w:lastRenderedPageBreak/>
              <w:t>без змін</w:t>
            </w:r>
            <w:r>
              <w:rPr>
                <w:sz w:val="23"/>
                <w:szCs w:val="23"/>
              </w:rPr>
              <w:t xml:space="preserve"> (</w:t>
            </w:r>
            <w:r w:rsidRPr="00E62885">
              <w:rPr>
                <w:sz w:val="26"/>
                <w:szCs w:val="26"/>
              </w:rPr>
              <w:t>Методика розрахунку</w:t>
            </w:r>
            <w:r>
              <w:rPr>
                <w:sz w:val="26"/>
                <w:szCs w:val="26"/>
              </w:rPr>
              <w:t xml:space="preserve"> та порядок використання плати за оренду майна комунальної власності територіальної громади міста Переяслава-Хмельницького, затверджена рішенням міської ради від 06.04.2017 №116-33-</w:t>
            </w:r>
            <w:r>
              <w:rPr>
                <w:sz w:val="26"/>
                <w:szCs w:val="26"/>
                <w:lang w:val="en-US"/>
              </w:rPr>
              <w:t>V</w:t>
            </w:r>
            <w:r w:rsidRPr="00A76435">
              <w:rPr>
                <w:sz w:val="26"/>
                <w:szCs w:val="26"/>
              </w:rPr>
              <w:t>ІІІ</w:t>
            </w:r>
            <w:r>
              <w:rPr>
                <w:sz w:val="23"/>
                <w:szCs w:val="23"/>
              </w:rPr>
              <w:t xml:space="preserve"> </w:t>
            </w:r>
          </w:p>
          <w:p w:rsidR="00853097" w:rsidRPr="00B0250F" w:rsidRDefault="00853097" w:rsidP="00853097">
            <w:pPr>
              <w:pStyle w:val="Default"/>
              <w:jc w:val="both"/>
              <w:rPr>
                <w:sz w:val="26"/>
                <w:szCs w:val="26"/>
              </w:rPr>
            </w:pPr>
            <w:r w:rsidRPr="00B0250F">
              <w:rPr>
                <w:sz w:val="26"/>
                <w:szCs w:val="26"/>
              </w:rPr>
              <w:t xml:space="preserve"> </w:t>
            </w:r>
          </w:p>
          <w:p w:rsidR="00853097" w:rsidRPr="00B0250F" w:rsidRDefault="00853097" w:rsidP="000A7176">
            <w:pPr>
              <w:autoSpaceDE w:val="0"/>
              <w:autoSpaceDN w:val="0"/>
              <w:adjustRightInd w:val="0"/>
              <w:rPr>
                <w:rFonts w:ascii="Times New Roman" w:hAnsi="Times New Roman" w:cs="Times New Roman"/>
                <w:sz w:val="26"/>
                <w:szCs w:val="26"/>
              </w:rPr>
            </w:pPr>
            <w:r w:rsidRPr="000A7176">
              <w:rPr>
                <w:rFonts w:ascii="Times New Roman" w:hAnsi="Times New Roman" w:cs="Times New Roman"/>
                <w:sz w:val="26"/>
                <w:szCs w:val="26"/>
              </w:rPr>
              <w:t xml:space="preserve">Невідповідність вимогам </w:t>
            </w:r>
            <w:r w:rsidR="00E20ECE" w:rsidRPr="000A7176">
              <w:rPr>
                <w:rFonts w:ascii="Times New Roman" w:hAnsi="Times New Roman" w:cs="Times New Roman"/>
                <w:sz w:val="26"/>
                <w:szCs w:val="26"/>
              </w:rPr>
              <w:t xml:space="preserve">Закону України </w:t>
            </w:r>
            <w:r w:rsidRPr="000A7176">
              <w:rPr>
                <w:rFonts w:ascii="Times New Roman" w:hAnsi="Times New Roman" w:cs="Times New Roman"/>
                <w:sz w:val="26"/>
                <w:szCs w:val="26"/>
              </w:rPr>
              <w:t>від 03 жовтня 2019 року № 157-ІХ «Про оренду державного і комунального майна»</w:t>
            </w:r>
            <w:r w:rsidR="000A7176">
              <w:rPr>
                <w:rFonts w:ascii="Times New Roman" w:hAnsi="Times New Roman" w:cs="Times New Roman"/>
                <w:sz w:val="26"/>
                <w:szCs w:val="26"/>
              </w:rPr>
              <w:t>.</w:t>
            </w:r>
          </w:p>
        </w:tc>
      </w:tr>
      <w:tr w:rsidR="00853097" w:rsidRPr="00B0250F" w:rsidTr="00853097">
        <w:tc>
          <w:tcPr>
            <w:tcW w:w="4927" w:type="dxa"/>
          </w:tcPr>
          <w:p w:rsidR="00853097" w:rsidRPr="00390E13" w:rsidRDefault="00853097" w:rsidP="00853097">
            <w:pPr>
              <w:jc w:val="both"/>
              <w:rPr>
                <w:rFonts w:ascii="Times New Roman" w:hAnsi="Times New Roman" w:cs="Times New Roman"/>
                <w:b/>
                <w:sz w:val="26"/>
                <w:szCs w:val="26"/>
              </w:rPr>
            </w:pPr>
            <w:r w:rsidRPr="00390E13">
              <w:rPr>
                <w:rFonts w:ascii="Times New Roman" w:hAnsi="Times New Roman" w:cs="Times New Roman"/>
                <w:b/>
                <w:sz w:val="26"/>
                <w:szCs w:val="26"/>
              </w:rPr>
              <w:lastRenderedPageBreak/>
              <w:t>Альтернатива 2</w:t>
            </w:r>
          </w:p>
          <w:p w:rsidR="00390E13" w:rsidRPr="006F7C5F" w:rsidRDefault="00390E13" w:rsidP="00853097">
            <w:pPr>
              <w:jc w:val="both"/>
              <w:rPr>
                <w:rFonts w:ascii="Times New Roman" w:hAnsi="Times New Roman" w:cs="Times New Roman"/>
              </w:rPr>
            </w:pPr>
            <w:r w:rsidRPr="006F7C5F">
              <w:rPr>
                <w:rFonts w:ascii="Times New Roman" w:hAnsi="Times New Roman" w:cs="Times New Roman"/>
              </w:rPr>
              <w:t>Прийняття нового регуляторного акта</w:t>
            </w:r>
          </w:p>
        </w:tc>
        <w:tc>
          <w:tcPr>
            <w:tcW w:w="4928" w:type="dxa"/>
          </w:tcPr>
          <w:p w:rsidR="00853097" w:rsidRPr="00B0250F" w:rsidRDefault="00853097" w:rsidP="00853097">
            <w:pPr>
              <w:pStyle w:val="Default"/>
              <w:jc w:val="both"/>
              <w:rPr>
                <w:sz w:val="26"/>
                <w:szCs w:val="26"/>
              </w:rPr>
            </w:pPr>
            <w:r w:rsidRPr="00B0250F">
              <w:rPr>
                <w:sz w:val="26"/>
                <w:szCs w:val="26"/>
              </w:rPr>
              <w:t xml:space="preserve">Прийняття нового регуляторного акта. </w:t>
            </w:r>
          </w:p>
          <w:p w:rsidR="00853097" w:rsidRDefault="00853097" w:rsidP="00853097">
            <w:pPr>
              <w:pStyle w:val="Default"/>
              <w:jc w:val="both"/>
              <w:rPr>
                <w:sz w:val="26"/>
                <w:szCs w:val="26"/>
              </w:rPr>
            </w:pPr>
            <w:r w:rsidRPr="00B0250F">
              <w:rPr>
                <w:sz w:val="26"/>
                <w:szCs w:val="26"/>
              </w:rPr>
              <w:t>Відповідність вимогам Закону України від 03 жовтня 2019 року № 157-ІХ «Про оренду державного та комунального майна»</w:t>
            </w:r>
            <w:r w:rsidR="00BB5B1B" w:rsidRPr="00B0250F">
              <w:rPr>
                <w:sz w:val="26"/>
                <w:szCs w:val="26"/>
              </w:rPr>
              <w:t xml:space="preserve">, забезпечення </w:t>
            </w:r>
            <w:r w:rsidR="00BB5B1B" w:rsidRPr="00B0250F">
              <w:rPr>
                <w:rStyle w:val="2"/>
                <w:sz w:val="26"/>
                <w:szCs w:val="26"/>
              </w:rPr>
              <w:t>досягнення цілей державного регулювання</w:t>
            </w:r>
            <w:r w:rsidRPr="00B0250F">
              <w:rPr>
                <w:sz w:val="26"/>
                <w:szCs w:val="26"/>
              </w:rPr>
              <w:t xml:space="preserve">. </w:t>
            </w:r>
          </w:p>
          <w:p w:rsidR="008C6672" w:rsidRPr="00B0250F" w:rsidRDefault="008C6672" w:rsidP="008C6672">
            <w:pPr>
              <w:autoSpaceDE w:val="0"/>
              <w:autoSpaceDN w:val="0"/>
              <w:adjustRightInd w:val="0"/>
              <w:jc w:val="both"/>
              <w:rPr>
                <w:sz w:val="26"/>
                <w:szCs w:val="26"/>
              </w:rPr>
            </w:pPr>
            <w:r w:rsidRPr="008C6672">
              <w:rPr>
                <w:rFonts w:ascii="Times New Roman" w:hAnsi="Times New Roman" w:cs="Times New Roman"/>
                <w:sz w:val="26"/>
                <w:szCs w:val="26"/>
              </w:rPr>
              <w:t>Прийняття регуляторного акта дозволить вирішити існуючі проблеми</w:t>
            </w:r>
            <w:r>
              <w:rPr>
                <w:rFonts w:ascii="Times New Roman" w:hAnsi="Times New Roman" w:cs="Times New Roman"/>
                <w:sz w:val="26"/>
                <w:szCs w:val="26"/>
              </w:rPr>
              <w:t xml:space="preserve"> </w:t>
            </w:r>
            <w:r w:rsidRPr="008C6672">
              <w:rPr>
                <w:rFonts w:ascii="Times New Roman" w:hAnsi="Times New Roman" w:cs="Times New Roman"/>
                <w:sz w:val="26"/>
                <w:szCs w:val="26"/>
              </w:rPr>
              <w:t>щодо розрахунку орендної плати для орендарів, визначених ст.15</w:t>
            </w:r>
            <w:r>
              <w:rPr>
                <w:rFonts w:ascii="Times New Roman" w:hAnsi="Times New Roman" w:cs="Times New Roman"/>
                <w:sz w:val="26"/>
                <w:szCs w:val="26"/>
              </w:rPr>
              <w:t xml:space="preserve"> </w:t>
            </w:r>
            <w:r w:rsidRPr="008C6672">
              <w:rPr>
                <w:rFonts w:ascii="Times New Roman" w:hAnsi="Times New Roman" w:cs="Times New Roman"/>
                <w:sz w:val="26"/>
                <w:szCs w:val="26"/>
              </w:rPr>
              <w:t>Закону, визначення орендної плати для бюджетних установ, що</w:t>
            </w:r>
            <w:r>
              <w:rPr>
                <w:rFonts w:ascii="Times New Roman" w:hAnsi="Times New Roman" w:cs="Times New Roman"/>
                <w:sz w:val="26"/>
                <w:szCs w:val="26"/>
              </w:rPr>
              <w:t xml:space="preserve"> </w:t>
            </w:r>
            <w:r w:rsidRPr="008C6672">
              <w:rPr>
                <w:rFonts w:ascii="Times New Roman" w:hAnsi="Times New Roman" w:cs="Times New Roman"/>
                <w:sz w:val="26"/>
                <w:szCs w:val="26"/>
              </w:rPr>
              <w:t>фінансуються з місцевого бюджету, а також орендарям, що</w:t>
            </w:r>
            <w:r>
              <w:rPr>
                <w:rFonts w:ascii="Times New Roman" w:hAnsi="Times New Roman" w:cs="Times New Roman"/>
                <w:sz w:val="26"/>
                <w:szCs w:val="26"/>
              </w:rPr>
              <w:t xml:space="preserve"> </w:t>
            </w:r>
            <w:r w:rsidRPr="008C6672">
              <w:rPr>
                <w:rFonts w:ascii="Times New Roman" w:hAnsi="Times New Roman" w:cs="Times New Roman"/>
                <w:sz w:val="26"/>
                <w:szCs w:val="26"/>
              </w:rPr>
              <w:t>продовжують договори оренди вперше, зокрема Приведення діючого механізму врегулювання орендних відносин у</w:t>
            </w:r>
            <w:r>
              <w:rPr>
                <w:rFonts w:ascii="Times New Roman" w:hAnsi="Times New Roman" w:cs="Times New Roman"/>
                <w:sz w:val="26"/>
                <w:szCs w:val="26"/>
              </w:rPr>
              <w:t xml:space="preserve"> </w:t>
            </w:r>
            <w:r w:rsidRPr="008C6672">
              <w:rPr>
                <w:rFonts w:ascii="Times New Roman" w:hAnsi="Times New Roman" w:cs="Times New Roman"/>
                <w:sz w:val="26"/>
                <w:szCs w:val="26"/>
              </w:rPr>
              <w:t>відповідність до вимог Закону</w:t>
            </w:r>
            <w:r w:rsidRPr="00B0250F">
              <w:rPr>
                <w:rFonts w:ascii="Times New Roman" w:hAnsi="Times New Roman" w:cs="Times New Roman"/>
                <w:sz w:val="26"/>
                <w:szCs w:val="26"/>
              </w:rPr>
              <w:t>.</w:t>
            </w:r>
          </w:p>
          <w:p w:rsidR="00853097" w:rsidRPr="00B0250F" w:rsidRDefault="00853097" w:rsidP="00853097">
            <w:pPr>
              <w:jc w:val="both"/>
              <w:rPr>
                <w:rFonts w:ascii="Times New Roman" w:hAnsi="Times New Roman" w:cs="Times New Roman"/>
                <w:sz w:val="26"/>
                <w:szCs w:val="26"/>
              </w:rPr>
            </w:pPr>
            <w:r w:rsidRPr="00B0250F">
              <w:rPr>
                <w:rFonts w:ascii="Times New Roman" w:hAnsi="Times New Roman" w:cs="Times New Roman"/>
                <w:sz w:val="26"/>
                <w:szCs w:val="26"/>
              </w:rPr>
              <w:t xml:space="preserve">Найбільш доцільна альтернатива. </w:t>
            </w:r>
          </w:p>
        </w:tc>
      </w:tr>
      <w:tr w:rsidR="008C6672" w:rsidRPr="00B0250F" w:rsidTr="00853097">
        <w:tc>
          <w:tcPr>
            <w:tcW w:w="4927" w:type="dxa"/>
          </w:tcPr>
          <w:p w:rsidR="008C6672" w:rsidRPr="00390E13" w:rsidRDefault="008C6672" w:rsidP="008C6672">
            <w:pPr>
              <w:autoSpaceDE w:val="0"/>
              <w:autoSpaceDN w:val="0"/>
              <w:adjustRightInd w:val="0"/>
              <w:rPr>
                <w:rFonts w:ascii="Times New Roman" w:hAnsi="Times New Roman" w:cs="Times New Roman"/>
                <w:b/>
                <w:bCs/>
                <w:sz w:val="26"/>
                <w:szCs w:val="26"/>
              </w:rPr>
            </w:pPr>
            <w:r w:rsidRPr="00390E13">
              <w:rPr>
                <w:rFonts w:ascii="Times New Roman" w:hAnsi="Times New Roman" w:cs="Times New Roman"/>
                <w:b/>
                <w:bCs/>
                <w:sz w:val="26"/>
                <w:szCs w:val="26"/>
              </w:rPr>
              <w:t>Альтернатива 3</w:t>
            </w:r>
          </w:p>
          <w:p w:rsidR="008C6672" w:rsidRPr="006F7C5F" w:rsidRDefault="00390E13" w:rsidP="008C6672">
            <w:pPr>
              <w:jc w:val="both"/>
              <w:rPr>
                <w:rFonts w:ascii="Times New Roman" w:hAnsi="Times New Roman" w:cs="Times New Roman"/>
              </w:rPr>
            </w:pPr>
            <w:r w:rsidRPr="006F7C5F">
              <w:rPr>
                <w:rFonts w:ascii="Times New Roman" w:hAnsi="Times New Roman" w:cs="Times New Roman"/>
              </w:rPr>
              <w:t>Застосування Методики розрахунку орендної плати, яка затверджується Кабінетом Міністрів України щодо державного майна</w:t>
            </w:r>
          </w:p>
        </w:tc>
        <w:tc>
          <w:tcPr>
            <w:tcW w:w="4928" w:type="dxa"/>
          </w:tcPr>
          <w:p w:rsidR="00DD466A" w:rsidRDefault="00DD466A" w:rsidP="00E67812">
            <w:pPr>
              <w:autoSpaceDE w:val="0"/>
              <w:autoSpaceDN w:val="0"/>
              <w:adjustRightInd w:val="0"/>
              <w:jc w:val="both"/>
              <w:rPr>
                <w:rFonts w:ascii="Times New Roman" w:hAnsi="Times New Roman" w:cs="Times New Roman"/>
                <w:sz w:val="26"/>
                <w:szCs w:val="26"/>
              </w:rPr>
            </w:pPr>
            <w:r w:rsidRPr="000A7176">
              <w:rPr>
                <w:rFonts w:ascii="Times New Roman" w:hAnsi="Times New Roman" w:cs="Times New Roman"/>
                <w:sz w:val="26"/>
                <w:szCs w:val="26"/>
              </w:rPr>
              <w:t>Застосування Методики розрахунку орендної плати, яка</w:t>
            </w:r>
            <w:r w:rsidR="008A27DE">
              <w:rPr>
                <w:rFonts w:ascii="Times New Roman" w:hAnsi="Times New Roman" w:cs="Times New Roman"/>
                <w:sz w:val="26"/>
                <w:szCs w:val="26"/>
              </w:rPr>
              <w:t xml:space="preserve"> </w:t>
            </w:r>
            <w:r w:rsidRPr="000A7176">
              <w:rPr>
                <w:rFonts w:ascii="Times New Roman" w:hAnsi="Times New Roman" w:cs="Times New Roman"/>
                <w:sz w:val="26"/>
                <w:szCs w:val="26"/>
              </w:rPr>
              <w:t>затверджується Кабінетом Міністрів України щодо державного майна</w:t>
            </w:r>
            <w:r w:rsidR="000A7176">
              <w:rPr>
                <w:rFonts w:ascii="Times New Roman" w:hAnsi="Times New Roman" w:cs="Times New Roman"/>
                <w:sz w:val="26"/>
                <w:szCs w:val="26"/>
              </w:rPr>
              <w:t>.</w:t>
            </w:r>
          </w:p>
          <w:p w:rsidR="00AC695A" w:rsidRDefault="000A7176" w:rsidP="00E67812">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Не</w:t>
            </w:r>
            <w:r w:rsidR="00DD466A" w:rsidRPr="000A7176">
              <w:rPr>
                <w:rFonts w:ascii="Times New Roman" w:hAnsi="Times New Roman" w:cs="Times New Roman"/>
                <w:sz w:val="26"/>
                <w:szCs w:val="26"/>
              </w:rPr>
              <w:t xml:space="preserve"> вирішує проблеми місцевого рівня </w:t>
            </w:r>
            <w:r w:rsidR="000F6B67">
              <w:rPr>
                <w:rFonts w:ascii="Times New Roman" w:hAnsi="Times New Roman" w:cs="Times New Roman"/>
                <w:sz w:val="26"/>
                <w:szCs w:val="26"/>
              </w:rPr>
              <w:t>.</w:t>
            </w:r>
          </w:p>
          <w:p w:rsidR="00200610" w:rsidRDefault="00DD466A" w:rsidP="00E67812">
            <w:pPr>
              <w:autoSpaceDE w:val="0"/>
              <w:autoSpaceDN w:val="0"/>
              <w:adjustRightInd w:val="0"/>
              <w:jc w:val="both"/>
              <w:rPr>
                <w:rFonts w:ascii="Times New Roman" w:hAnsi="Times New Roman" w:cs="Times New Roman"/>
                <w:sz w:val="26"/>
                <w:szCs w:val="26"/>
              </w:rPr>
            </w:pPr>
            <w:r w:rsidRPr="000A7176">
              <w:rPr>
                <w:rFonts w:ascii="Times New Roman" w:hAnsi="Times New Roman" w:cs="Times New Roman"/>
                <w:sz w:val="26"/>
                <w:szCs w:val="26"/>
              </w:rPr>
              <w:t xml:space="preserve"> Так,</w:t>
            </w:r>
            <w:r w:rsidR="00AC695A">
              <w:rPr>
                <w:rFonts w:ascii="Times New Roman" w:hAnsi="Times New Roman" w:cs="Times New Roman"/>
                <w:sz w:val="26"/>
                <w:szCs w:val="26"/>
              </w:rPr>
              <w:t xml:space="preserve"> </w:t>
            </w:r>
            <w:r w:rsidRPr="000A7176">
              <w:rPr>
                <w:rFonts w:ascii="Times New Roman" w:hAnsi="Times New Roman" w:cs="Times New Roman"/>
                <w:sz w:val="26"/>
                <w:szCs w:val="26"/>
              </w:rPr>
              <w:t xml:space="preserve">у разі застосування державної Методики орендна плата </w:t>
            </w:r>
            <w:r w:rsidR="000F6B67">
              <w:rPr>
                <w:rFonts w:ascii="Times New Roman" w:hAnsi="Times New Roman" w:cs="Times New Roman"/>
                <w:sz w:val="26"/>
                <w:szCs w:val="26"/>
              </w:rPr>
              <w:t xml:space="preserve">буде встановлена </w:t>
            </w:r>
            <w:r w:rsidRPr="000A7176">
              <w:rPr>
                <w:rFonts w:ascii="Times New Roman" w:hAnsi="Times New Roman" w:cs="Times New Roman"/>
                <w:sz w:val="26"/>
                <w:szCs w:val="26"/>
              </w:rPr>
              <w:t>для</w:t>
            </w:r>
            <w:r w:rsidR="000F6B67">
              <w:rPr>
                <w:rFonts w:ascii="Times New Roman" w:hAnsi="Times New Roman" w:cs="Times New Roman"/>
                <w:sz w:val="26"/>
                <w:szCs w:val="26"/>
              </w:rPr>
              <w:t xml:space="preserve"> </w:t>
            </w:r>
            <w:r w:rsidR="000F6B67" w:rsidRPr="000A7176">
              <w:rPr>
                <w:rFonts w:ascii="Times New Roman" w:hAnsi="Times New Roman" w:cs="Times New Roman"/>
                <w:sz w:val="26"/>
                <w:szCs w:val="26"/>
              </w:rPr>
              <w:t>О</w:t>
            </w:r>
            <w:r w:rsidRPr="000A7176">
              <w:rPr>
                <w:rFonts w:ascii="Times New Roman" w:hAnsi="Times New Roman" w:cs="Times New Roman"/>
                <w:sz w:val="26"/>
                <w:szCs w:val="26"/>
              </w:rPr>
              <w:t>рендарів</w:t>
            </w:r>
            <w:r w:rsidR="000F6B67">
              <w:rPr>
                <w:rFonts w:ascii="Times New Roman" w:hAnsi="Times New Roman" w:cs="Times New Roman"/>
                <w:sz w:val="26"/>
                <w:szCs w:val="26"/>
              </w:rPr>
              <w:t xml:space="preserve"> - </w:t>
            </w:r>
            <w:r w:rsidR="00200610">
              <w:rPr>
                <w:sz w:val="26"/>
                <w:szCs w:val="26"/>
              </w:rPr>
              <w:t xml:space="preserve"> </w:t>
            </w:r>
            <w:r w:rsidR="00200610" w:rsidRPr="000F6B67">
              <w:rPr>
                <w:rFonts w:ascii="Times New Roman" w:hAnsi="Times New Roman" w:cs="Times New Roman"/>
                <w:sz w:val="26"/>
                <w:szCs w:val="26"/>
              </w:rPr>
              <w:t>органів місцевого самоврядування</w:t>
            </w:r>
            <w:r w:rsidR="000F6B67">
              <w:rPr>
                <w:rFonts w:ascii="Times New Roman" w:hAnsi="Times New Roman" w:cs="Times New Roman"/>
                <w:sz w:val="26"/>
                <w:szCs w:val="26"/>
              </w:rPr>
              <w:t xml:space="preserve"> – 3% від незалежної оцінки ;  для установ і організацій, діяльність яких фінансується з місцевих бюджетів – 4% , для комунальних закладів охорони здоров’я, які утримуються за рахунок місцевих бюджетів -</w:t>
            </w:r>
            <w:r w:rsidR="00E67812">
              <w:rPr>
                <w:rFonts w:ascii="Times New Roman" w:hAnsi="Times New Roman" w:cs="Times New Roman"/>
                <w:sz w:val="26"/>
                <w:szCs w:val="26"/>
              </w:rPr>
              <w:t xml:space="preserve"> </w:t>
            </w:r>
            <w:r w:rsidR="000F6B67">
              <w:rPr>
                <w:rFonts w:ascii="Times New Roman" w:hAnsi="Times New Roman" w:cs="Times New Roman"/>
                <w:sz w:val="26"/>
                <w:szCs w:val="26"/>
              </w:rPr>
              <w:t>3%</w:t>
            </w:r>
            <w:r w:rsidR="006229E8" w:rsidRPr="000F6B67">
              <w:rPr>
                <w:rFonts w:ascii="Times New Roman" w:hAnsi="Times New Roman" w:cs="Times New Roman"/>
                <w:sz w:val="26"/>
                <w:szCs w:val="26"/>
              </w:rPr>
              <w:t>, що приведе до додаткового навантаження на міс</w:t>
            </w:r>
            <w:r w:rsidR="000F6B67">
              <w:rPr>
                <w:rFonts w:ascii="Times New Roman" w:hAnsi="Times New Roman" w:cs="Times New Roman"/>
                <w:sz w:val="26"/>
                <w:szCs w:val="26"/>
              </w:rPr>
              <w:t>ький</w:t>
            </w:r>
            <w:r w:rsidR="006229E8" w:rsidRPr="000F6B67">
              <w:rPr>
                <w:rFonts w:ascii="Times New Roman" w:hAnsi="Times New Roman" w:cs="Times New Roman"/>
                <w:sz w:val="26"/>
                <w:szCs w:val="26"/>
              </w:rPr>
              <w:t xml:space="preserve"> бюджет</w:t>
            </w:r>
            <w:r w:rsidR="006229E8">
              <w:rPr>
                <w:sz w:val="26"/>
                <w:szCs w:val="26"/>
              </w:rPr>
              <w:t>.</w:t>
            </w:r>
            <w:r w:rsidR="000F6B67">
              <w:rPr>
                <w:sz w:val="26"/>
                <w:szCs w:val="26"/>
              </w:rPr>
              <w:t xml:space="preserve"> </w:t>
            </w:r>
            <w:r w:rsidR="000F6B67" w:rsidRPr="000F6B67">
              <w:rPr>
                <w:rFonts w:ascii="Times New Roman" w:hAnsi="Times New Roman" w:cs="Times New Roman"/>
                <w:sz w:val="26"/>
                <w:szCs w:val="26"/>
              </w:rPr>
              <w:t>Крім того,</w:t>
            </w:r>
            <w:r w:rsidR="000F6B67">
              <w:rPr>
                <w:rFonts w:ascii="Times New Roman" w:hAnsi="Times New Roman" w:cs="Times New Roman"/>
                <w:sz w:val="26"/>
                <w:szCs w:val="26"/>
              </w:rPr>
              <w:t xml:space="preserve"> державною Методикою встановлено орендну плату для установ та організацій, що фінансуються </w:t>
            </w:r>
            <w:r w:rsidR="00A91037">
              <w:rPr>
                <w:rFonts w:ascii="Times New Roman" w:hAnsi="Times New Roman" w:cs="Times New Roman"/>
                <w:sz w:val="26"/>
                <w:szCs w:val="26"/>
              </w:rPr>
              <w:t xml:space="preserve">з державного бюджету, - 1 </w:t>
            </w:r>
            <w:r w:rsidR="00A91037">
              <w:rPr>
                <w:rFonts w:ascii="Times New Roman" w:hAnsi="Times New Roman" w:cs="Times New Roman"/>
                <w:sz w:val="26"/>
                <w:szCs w:val="26"/>
              </w:rPr>
              <w:lastRenderedPageBreak/>
              <w:t>грн. в рік</w:t>
            </w:r>
            <w:r w:rsidR="00761C18">
              <w:rPr>
                <w:rFonts w:ascii="Times New Roman" w:hAnsi="Times New Roman" w:cs="Times New Roman"/>
                <w:sz w:val="26"/>
                <w:szCs w:val="26"/>
              </w:rPr>
              <w:t xml:space="preserve">. </w:t>
            </w:r>
            <w:r w:rsidR="000578BF">
              <w:rPr>
                <w:rFonts w:ascii="Times New Roman" w:hAnsi="Times New Roman" w:cs="Times New Roman"/>
                <w:sz w:val="26"/>
                <w:szCs w:val="26"/>
              </w:rPr>
              <w:t>6 установ, що фінансуються з державного бюджету, орендують приміщення комунальної власності</w:t>
            </w:r>
            <w:r w:rsidR="000C7D3A">
              <w:rPr>
                <w:rFonts w:ascii="Times New Roman" w:hAnsi="Times New Roman" w:cs="Times New Roman"/>
                <w:sz w:val="26"/>
                <w:szCs w:val="26"/>
              </w:rPr>
              <w:t xml:space="preserve"> за 1 грн. в рік</w:t>
            </w:r>
            <w:r w:rsidR="00E67812">
              <w:rPr>
                <w:rFonts w:ascii="Times New Roman" w:hAnsi="Times New Roman" w:cs="Times New Roman"/>
                <w:sz w:val="26"/>
                <w:szCs w:val="26"/>
              </w:rPr>
              <w:t xml:space="preserve"> . Натомість деякі приміщення державної власності не використовуються взагалі або передані в оренду суб’єктам підприємницької діяльності. Оскільки відповідно до Закону України «Про місцеве самоврядування в Україні» майнові операції, які здійснюються органами місцевого самоврядування з об’єктами комунальної власності, не повинні ослаблювати економічних основ місцевого самоврядування, в такій ситуації розмір орендної плати за комунальне майно 1 грн. в рік для установ та організацій, що фінансуються з державного бюджету , є недоцільним. </w:t>
            </w:r>
          </w:p>
          <w:p w:rsidR="00627BC7" w:rsidRPr="00B22CDA" w:rsidRDefault="00627BC7" w:rsidP="00627BC7">
            <w:pPr>
              <w:autoSpaceDE w:val="0"/>
              <w:autoSpaceDN w:val="0"/>
              <w:adjustRightInd w:val="0"/>
              <w:jc w:val="both"/>
              <w:rPr>
                <w:rFonts w:ascii="Times New Roman" w:hAnsi="Times New Roman" w:cs="Times New Roman"/>
                <w:sz w:val="26"/>
                <w:szCs w:val="26"/>
              </w:rPr>
            </w:pPr>
            <w:r w:rsidRPr="00B22CDA">
              <w:rPr>
                <w:rFonts w:ascii="Times New Roman" w:hAnsi="Times New Roman" w:cs="Times New Roman"/>
                <w:sz w:val="26"/>
                <w:szCs w:val="26"/>
              </w:rPr>
              <w:t>Застосування Методики розрахунку орендної плати, яка затверджується Кабінетом Міністрів України щодо державного майна,</w:t>
            </w:r>
            <w:r w:rsidR="00B22CDA">
              <w:rPr>
                <w:rFonts w:ascii="Times New Roman" w:hAnsi="Times New Roman" w:cs="Times New Roman"/>
                <w:sz w:val="26"/>
                <w:szCs w:val="26"/>
              </w:rPr>
              <w:t xml:space="preserve"> </w:t>
            </w:r>
            <w:r w:rsidRPr="00B22CDA">
              <w:rPr>
                <w:rFonts w:ascii="Times New Roman" w:hAnsi="Times New Roman" w:cs="Times New Roman"/>
                <w:sz w:val="26"/>
                <w:szCs w:val="26"/>
              </w:rPr>
              <w:t>не вирішує проблеми місцевого рівня та не враховує як специфіки діяльності комунальних підприємств, установ та організацій громади, так і існуючий попит на об’єкти комунальної власності, на послуги та товари, які надаються суб’єктами підприємницької діяльності, що призведе до зменшення кількості орендарів (в т.ч.</w:t>
            </w:r>
            <w:r w:rsidR="007B4556">
              <w:rPr>
                <w:rFonts w:ascii="Times New Roman" w:hAnsi="Times New Roman" w:cs="Times New Roman"/>
                <w:sz w:val="26"/>
                <w:szCs w:val="26"/>
              </w:rPr>
              <w:t xml:space="preserve"> </w:t>
            </w:r>
            <w:r w:rsidRPr="00B22CDA">
              <w:rPr>
                <w:rFonts w:ascii="Times New Roman" w:hAnsi="Times New Roman" w:cs="Times New Roman"/>
                <w:sz w:val="26"/>
                <w:szCs w:val="26"/>
              </w:rPr>
              <w:t>орендарів - суб’єктів підприємницької діяльності) та зменшення надходжень до місцевого бюджету. Так,</w:t>
            </w:r>
            <w:r w:rsidR="00B22CDA">
              <w:rPr>
                <w:rFonts w:ascii="Times New Roman" w:hAnsi="Times New Roman" w:cs="Times New Roman"/>
                <w:sz w:val="26"/>
                <w:szCs w:val="26"/>
              </w:rPr>
              <w:t xml:space="preserve"> </w:t>
            </w:r>
            <w:r w:rsidRPr="00B22CDA">
              <w:rPr>
                <w:rFonts w:ascii="Times New Roman" w:hAnsi="Times New Roman" w:cs="Times New Roman"/>
                <w:sz w:val="26"/>
                <w:szCs w:val="26"/>
              </w:rPr>
              <w:t>у разі застосування ставок державної Методики орендна плата для орендарів, які підпадають під регулювання, збільшиться: для суб’єктів підприємницької діяльності, що здійснюють побутове обслуговування населення в орендованому приміщення – в 1,3 рази; громадські вбиральні – у 8 разів; відділень банків</w:t>
            </w:r>
            <w:r w:rsidR="007B4556">
              <w:rPr>
                <w:rFonts w:ascii="Times New Roman" w:hAnsi="Times New Roman" w:cs="Times New Roman"/>
                <w:sz w:val="26"/>
                <w:szCs w:val="26"/>
              </w:rPr>
              <w:t xml:space="preserve"> </w:t>
            </w:r>
            <w:r w:rsidRPr="00B22CDA">
              <w:rPr>
                <w:rFonts w:ascii="Times New Roman" w:hAnsi="Times New Roman" w:cs="Times New Roman"/>
                <w:sz w:val="26"/>
                <w:szCs w:val="26"/>
              </w:rPr>
              <w:t>- в 1,3 рази</w:t>
            </w:r>
            <w:r w:rsidR="006E2CEA" w:rsidRPr="00B22CDA">
              <w:rPr>
                <w:rFonts w:ascii="Times New Roman" w:hAnsi="Times New Roman" w:cs="Times New Roman"/>
                <w:sz w:val="26"/>
                <w:szCs w:val="26"/>
              </w:rPr>
              <w:t>.</w:t>
            </w:r>
          </w:p>
          <w:p w:rsidR="00A63937" w:rsidRPr="000A7176" w:rsidRDefault="00A63937" w:rsidP="00627BC7">
            <w:pPr>
              <w:autoSpaceDE w:val="0"/>
              <w:autoSpaceDN w:val="0"/>
              <w:adjustRightInd w:val="0"/>
              <w:jc w:val="both"/>
              <w:rPr>
                <w:sz w:val="26"/>
                <w:szCs w:val="26"/>
              </w:rPr>
            </w:pPr>
          </w:p>
        </w:tc>
      </w:tr>
    </w:tbl>
    <w:p w:rsidR="00853097" w:rsidRPr="00B0250F" w:rsidRDefault="00853097" w:rsidP="00853097">
      <w:pPr>
        <w:spacing w:after="0" w:line="240" w:lineRule="auto"/>
        <w:ind w:firstLine="709"/>
        <w:jc w:val="both"/>
        <w:rPr>
          <w:rFonts w:ascii="Times New Roman" w:hAnsi="Times New Roman" w:cs="Times New Roman"/>
          <w:sz w:val="26"/>
          <w:szCs w:val="26"/>
        </w:rPr>
      </w:pPr>
    </w:p>
    <w:p w:rsidR="00E20ECE" w:rsidRDefault="00E20ECE" w:rsidP="00E20ECE">
      <w:pPr>
        <w:pStyle w:val="Default"/>
        <w:rPr>
          <w:sz w:val="26"/>
          <w:szCs w:val="26"/>
        </w:rPr>
      </w:pPr>
      <w:r w:rsidRPr="00B0250F">
        <w:rPr>
          <w:sz w:val="26"/>
          <w:szCs w:val="26"/>
        </w:rPr>
        <w:t xml:space="preserve">2. Оцінка вибраних альтернативних способів досягнення цілей </w:t>
      </w:r>
    </w:p>
    <w:p w:rsidR="00276D4E" w:rsidRPr="00B0250F" w:rsidRDefault="00276D4E" w:rsidP="00E20ECE">
      <w:pPr>
        <w:pStyle w:val="Default"/>
        <w:rPr>
          <w:sz w:val="26"/>
          <w:szCs w:val="26"/>
        </w:rPr>
      </w:pPr>
    </w:p>
    <w:p w:rsidR="00E20ECE" w:rsidRPr="00276D4E" w:rsidRDefault="00E20ECE" w:rsidP="00E20ECE">
      <w:pPr>
        <w:spacing w:after="0" w:line="240" w:lineRule="auto"/>
        <w:ind w:firstLine="709"/>
        <w:jc w:val="both"/>
        <w:rPr>
          <w:rFonts w:ascii="Times New Roman" w:hAnsi="Times New Roman" w:cs="Times New Roman"/>
          <w:i/>
          <w:sz w:val="26"/>
          <w:szCs w:val="26"/>
        </w:rPr>
      </w:pPr>
      <w:r w:rsidRPr="00276D4E">
        <w:rPr>
          <w:rFonts w:ascii="Times New Roman" w:hAnsi="Times New Roman" w:cs="Times New Roman"/>
          <w:i/>
          <w:iCs/>
          <w:sz w:val="26"/>
          <w:szCs w:val="26"/>
        </w:rPr>
        <w:t xml:space="preserve">Оцінка впливу на сферу інтересів </w:t>
      </w:r>
      <w:r w:rsidR="009B2A88">
        <w:rPr>
          <w:rFonts w:ascii="Times New Roman" w:hAnsi="Times New Roman" w:cs="Times New Roman"/>
          <w:i/>
          <w:iCs/>
          <w:sz w:val="26"/>
          <w:szCs w:val="26"/>
        </w:rPr>
        <w:t xml:space="preserve">Переяславської міської </w:t>
      </w:r>
      <w:r w:rsidR="00B0250F" w:rsidRPr="00276D4E">
        <w:rPr>
          <w:rFonts w:ascii="Times New Roman" w:hAnsi="Times New Roman" w:cs="Times New Roman"/>
          <w:i/>
          <w:sz w:val="26"/>
          <w:szCs w:val="26"/>
        </w:rPr>
        <w:t xml:space="preserve">територіальної громади </w:t>
      </w:r>
    </w:p>
    <w:p w:rsidR="00276D4E" w:rsidRPr="00276D4E" w:rsidRDefault="00276D4E" w:rsidP="00E20ECE">
      <w:pPr>
        <w:spacing w:after="0" w:line="240" w:lineRule="auto"/>
        <w:ind w:firstLine="709"/>
        <w:jc w:val="both"/>
        <w:rPr>
          <w:rFonts w:ascii="Times New Roman" w:hAnsi="Times New Roman" w:cs="Times New Roman"/>
          <w:iCs/>
          <w:sz w:val="26"/>
          <w:szCs w:val="26"/>
        </w:rPr>
      </w:pPr>
    </w:p>
    <w:tbl>
      <w:tblPr>
        <w:tblStyle w:val="a3"/>
        <w:tblW w:w="0" w:type="auto"/>
        <w:tblLook w:val="04A0"/>
      </w:tblPr>
      <w:tblGrid>
        <w:gridCol w:w="3285"/>
        <w:gridCol w:w="3285"/>
        <w:gridCol w:w="3285"/>
      </w:tblGrid>
      <w:tr w:rsidR="00E20ECE" w:rsidRPr="00B0250F" w:rsidTr="00E20ECE">
        <w:tc>
          <w:tcPr>
            <w:tcW w:w="3285" w:type="dxa"/>
          </w:tcPr>
          <w:p w:rsidR="00E20ECE" w:rsidRPr="00B0250F" w:rsidRDefault="00E20ECE" w:rsidP="00E20ECE">
            <w:pPr>
              <w:jc w:val="both"/>
              <w:rPr>
                <w:rFonts w:ascii="Times New Roman" w:hAnsi="Times New Roman" w:cs="Times New Roman"/>
                <w:sz w:val="26"/>
                <w:szCs w:val="26"/>
              </w:rPr>
            </w:pPr>
            <w:r w:rsidRPr="00B0250F">
              <w:rPr>
                <w:rFonts w:ascii="Times New Roman" w:hAnsi="Times New Roman" w:cs="Times New Roman"/>
                <w:sz w:val="26"/>
                <w:szCs w:val="26"/>
              </w:rPr>
              <w:lastRenderedPageBreak/>
              <w:t xml:space="preserve">Вид альтернативи </w:t>
            </w:r>
          </w:p>
        </w:tc>
        <w:tc>
          <w:tcPr>
            <w:tcW w:w="3285" w:type="dxa"/>
          </w:tcPr>
          <w:p w:rsidR="00E20ECE" w:rsidRPr="00B0250F" w:rsidRDefault="00E20ECE" w:rsidP="00E20ECE">
            <w:pPr>
              <w:jc w:val="both"/>
              <w:rPr>
                <w:rFonts w:ascii="Times New Roman" w:hAnsi="Times New Roman" w:cs="Times New Roman"/>
                <w:sz w:val="26"/>
                <w:szCs w:val="26"/>
              </w:rPr>
            </w:pPr>
            <w:r w:rsidRPr="00B0250F">
              <w:rPr>
                <w:rFonts w:ascii="Times New Roman" w:hAnsi="Times New Roman" w:cs="Times New Roman"/>
                <w:sz w:val="26"/>
                <w:szCs w:val="26"/>
              </w:rPr>
              <w:t>Вигоди</w:t>
            </w:r>
          </w:p>
        </w:tc>
        <w:tc>
          <w:tcPr>
            <w:tcW w:w="3285" w:type="dxa"/>
          </w:tcPr>
          <w:p w:rsidR="00E20ECE" w:rsidRPr="00B0250F" w:rsidRDefault="00E20ECE" w:rsidP="00E20ECE">
            <w:pPr>
              <w:jc w:val="both"/>
              <w:rPr>
                <w:rFonts w:ascii="Times New Roman" w:hAnsi="Times New Roman" w:cs="Times New Roman"/>
                <w:sz w:val="26"/>
                <w:szCs w:val="26"/>
              </w:rPr>
            </w:pPr>
            <w:r w:rsidRPr="00B0250F">
              <w:rPr>
                <w:rFonts w:ascii="Times New Roman" w:hAnsi="Times New Roman" w:cs="Times New Roman"/>
                <w:sz w:val="26"/>
                <w:szCs w:val="26"/>
              </w:rPr>
              <w:t>Витрати</w:t>
            </w:r>
          </w:p>
        </w:tc>
      </w:tr>
      <w:tr w:rsidR="00E20ECE" w:rsidRPr="00B0250F" w:rsidTr="00E20ECE">
        <w:tc>
          <w:tcPr>
            <w:tcW w:w="3285" w:type="dxa"/>
          </w:tcPr>
          <w:p w:rsidR="00E20ECE" w:rsidRPr="00390E13" w:rsidRDefault="00E20ECE" w:rsidP="006D59F5">
            <w:pPr>
              <w:jc w:val="both"/>
              <w:rPr>
                <w:rFonts w:ascii="Times New Roman" w:hAnsi="Times New Roman" w:cs="Times New Roman"/>
                <w:b/>
                <w:sz w:val="26"/>
                <w:szCs w:val="26"/>
              </w:rPr>
            </w:pPr>
            <w:r w:rsidRPr="00390E13">
              <w:rPr>
                <w:rFonts w:ascii="Times New Roman" w:hAnsi="Times New Roman" w:cs="Times New Roman"/>
                <w:b/>
                <w:sz w:val="26"/>
                <w:szCs w:val="26"/>
              </w:rPr>
              <w:t>Альтернатива 1</w:t>
            </w:r>
          </w:p>
          <w:p w:rsidR="00390E13" w:rsidRPr="006F7C5F" w:rsidRDefault="00390E13" w:rsidP="006D59F5">
            <w:pPr>
              <w:jc w:val="both"/>
              <w:rPr>
                <w:rFonts w:ascii="Times New Roman" w:hAnsi="Times New Roman" w:cs="Times New Roman"/>
              </w:rPr>
            </w:pPr>
            <w:r w:rsidRPr="006F7C5F">
              <w:rPr>
                <w:rFonts w:ascii="Times New Roman" w:hAnsi="Times New Roman" w:cs="Times New Roman"/>
              </w:rPr>
              <w:t>Залишення чинного регуляторного акта</w:t>
            </w:r>
          </w:p>
        </w:tc>
        <w:tc>
          <w:tcPr>
            <w:tcW w:w="3285" w:type="dxa"/>
          </w:tcPr>
          <w:p w:rsidR="00E20ECE" w:rsidRPr="00B0250F" w:rsidRDefault="00E20ECE" w:rsidP="00E20ECE">
            <w:pPr>
              <w:jc w:val="both"/>
              <w:rPr>
                <w:rFonts w:ascii="Times New Roman" w:hAnsi="Times New Roman" w:cs="Times New Roman"/>
                <w:sz w:val="26"/>
                <w:szCs w:val="26"/>
              </w:rPr>
            </w:pPr>
            <w:r w:rsidRPr="00B0250F">
              <w:rPr>
                <w:rFonts w:ascii="Times New Roman" w:hAnsi="Times New Roman" w:cs="Times New Roman"/>
                <w:sz w:val="26"/>
                <w:szCs w:val="26"/>
              </w:rPr>
              <w:t>Відсутні</w:t>
            </w:r>
          </w:p>
        </w:tc>
        <w:tc>
          <w:tcPr>
            <w:tcW w:w="3285" w:type="dxa"/>
          </w:tcPr>
          <w:p w:rsidR="00E20ECE" w:rsidRPr="00B0250F" w:rsidRDefault="00E20ECE" w:rsidP="00E20ECE">
            <w:pPr>
              <w:pStyle w:val="Default"/>
              <w:rPr>
                <w:sz w:val="26"/>
                <w:szCs w:val="26"/>
              </w:rPr>
            </w:pPr>
            <w:r w:rsidRPr="00B0250F">
              <w:rPr>
                <w:sz w:val="26"/>
                <w:szCs w:val="26"/>
              </w:rPr>
              <w:t xml:space="preserve">Невідповідність вимогам Закону України від 03 жовтня 2019 року № 157-ІХ «Про оренду державного і комунального майна». </w:t>
            </w:r>
          </w:p>
          <w:p w:rsidR="00E20ECE" w:rsidRPr="00B0250F" w:rsidRDefault="00E20ECE" w:rsidP="00BB5B1B">
            <w:pPr>
              <w:rPr>
                <w:rFonts w:ascii="Times New Roman" w:hAnsi="Times New Roman" w:cs="Times New Roman"/>
                <w:sz w:val="26"/>
                <w:szCs w:val="26"/>
              </w:rPr>
            </w:pPr>
          </w:p>
        </w:tc>
      </w:tr>
      <w:tr w:rsidR="00E20ECE" w:rsidRPr="00B0250F" w:rsidTr="00E20ECE">
        <w:tc>
          <w:tcPr>
            <w:tcW w:w="3285" w:type="dxa"/>
          </w:tcPr>
          <w:p w:rsidR="00E20ECE" w:rsidRDefault="00E20ECE" w:rsidP="006D59F5">
            <w:pPr>
              <w:jc w:val="both"/>
              <w:rPr>
                <w:rFonts w:ascii="Times New Roman" w:hAnsi="Times New Roman" w:cs="Times New Roman"/>
                <w:b/>
                <w:sz w:val="26"/>
                <w:szCs w:val="26"/>
              </w:rPr>
            </w:pPr>
            <w:r w:rsidRPr="00390E13">
              <w:rPr>
                <w:rFonts w:ascii="Times New Roman" w:hAnsi="Times New Roman" w:cs="Times New Roman"/>
                <w:b/>
                <w:sz w:val="26"/>
                <w:szCs w:val="26"/>
              </w:rPr>
              <w:t>Альтернатива 2</w:t>
            </w:r>
          </w:p>
          <w:p w:rsidR="00390E13" w:rsidRPr="006F7C5F" w:rsidRDefault="00390E13" w:rsidP="006D59F5">
            <w:pPr>
              <w:jc w:val="both"/>
              <w:rPr>
                <w:rFonts w:ascii="Times New Roman" w:hAnsi="Times New Roman" w:cs="Times New Roman"/>
              </w:rPr>
            </w:pPr>
            <w:r w:rsidRPr="006F7C5F">
              <w:rPr>
                <w:rFonts w:ascii="Times New Roman" w:hAnsi="Times New Roman" w:cs="Times New Roman"/>
              </w:rPr>
              <w:t>Прийняття нового регуляторного акта</w:t>
            </w:r>
          </w:p>
        </w:tc>
        <w:tc>
          <w:tcPr>
            <w:tcW w:w="3285" w:type="dxa"/>
          </w:tcPr>
          <w:p w:rsidR="000A7176" w:rsidRPr="00AC695A" w:rsidRDefault="00927952" w:rsidP="006F11E2">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З</w:t>
            </w:r>
            <w:r w:rsidR="000A7176" w:rsidRPr="00AC695A">
              <w:rPr>
                <w:rFonts w:ascii="Times New Roman" w:hAnsi="Times New Roman" w:cs="Times New Roman"/>
                <w:sz w:val="26"/>
                <w:szCs w:val="26"/>
              </w:rPr>
              <w:t>абезпечить реалізацію Закону;</w:t>
            </w:r>
          </w:p>
          <w:p w:rsidR="000A7176" w:rsidRPr="00AC695A" w:rsidRDefault="000A7176" w:rsidP="006F11E2">
            <w:pPr>
              <w:autoSpaceDE w:val="0"/>
              <w:autoSpaceDN w:val="0"/>
              <w:adjustRightInd w:val="0"/>
              <w:jc w:val="both"/>
              <w:rPr>
                <w:rFonts w:ascii="Times New Roman" w:hAnsi="Times New Roman" w:cs="Times New Roman"/>
                <w:sz w:val="26"/>
                <w:szCs w:val="26"/>
              </w:rPr>
            </w:pPr>
            <w:r w:rsidRPr="00AC695A">
              <w:rPr>
                <w:rFonts w:ascii="Times New Roman" w:hAnsi="Times New Roman" w:cs="Times New Roman"/>
                <w:sz w:val="26"/>
                <w:szCs w:val="26"/>
              </w:rPr>
              <w:t>- забезпечить орендарів, які мають</w:t>
            </w:r>
            <w:r w:rsidR="006F11E2">
              <w:rPr>
                <w:rFonts w:ascii="Times New Roman" w:hAnsi="Times New Roman" w:cs="Times New Roman"/>
                <w:sz w:val="26"/>
                <w:szCs w:val="26"/>
              </w:rPr>
              <w:t xml:space="preserve"> </w:t>
            </w:r>
            <w:r w:rsidRPr="00AC695A">
              <w:rPr>
                <w:rFonts w:ascii="Times New Roman" w:hAnsi="Times New Roman" w:cs="Times New Roman"/>
                <w:sz w:val="26"/>
                <w:szCs w:val="26"/>
              </w:rPr>
              <w:t>право на укладання договору</w:t>
            </w:r>
            <w:r w:rsidR="006F11E2">
              <w:rPr>
                <w:rFonts w:ascii="Times New Roman" w:hAnsi="Times New Roman" w:cs="Times New Roman"/>
                <w:sz w:val="26"/>
                <w:szCs w:val="26"/>
              </w:rPr>
              <w:t xml:space="preserve"> </w:t>
            </w:r>
            <w:r w:rsidRPr="00AC695A">
              <w:rPr>
                <w:rFonts w:ascii="Times New Roman" w:hAnsi="Times New Roman" w:cs="Times New Roman"/>
                <w:sz w:val="26"/>
                <w:szCs w:val="26"/>
              </w:rPr>
              <w:t>оренди без проведення аукціону,</w:t>
            </w:r>
            <w:r w:rsidR="006F11E2">
              <w:rPr>
                <w:rFonts w:ascii="Times New Roman" w:hAnsi="Times New Roman" w:cs="Times New Roman"/>
                <w:sz w:val="26"/>
                <w:szCs w:val="26"/>
              </w:rPr>
              <w:t xml:space="preserve"> </w:t>
            </w:r>
            <w:r w:rsidRPr="00AC695A">
              <w:rPr>
                <w:rFonts w:ascii="Times New Roman" w:hAnsi="Times New Roman" w:cs="Times New Roman"/>
                <w:sz w:val="26"/>
                <w:szCs w:val="26"/>
              </w:rPr>
              <w:t>чітким механізмом розрахунку</w:t>
            </w:r>
          </w:p>
          <w:p w:rsidR="000A7176" w:rsidRPr="00AC695A" w:rsidRDefault="000A7176" w:rsidP="006F11E2">
            <w:pPr>
              <w:autoSpaceDE w:val="0"/>
              <w:autoSpaceDN w:val="0"/>
              <w:adjustRightInd w:val="0"/>
              <w:jc w:val="both"/>
              <w:rPr>
                <w:rFonts w:ascii="Times New Roman" w:hAnsi="Times New Roman" w:cs="Times New Roman"/>
                <w:sz w:val="26"/>
                <w:szCs w:val="26"/>
              </w:rPr>
            </w:pPr>
            <w:r w:rsidRPr="00AC695A">
              <w:rPr>
                <w:rFonts w:ascii="Times New Roman" w:hAnsi="Times New Roman" w:cs="Times New Roman"/>
                <w:sz w:val="26"/>
                <w:szCs w:val="26"/>
              </w:rPr>
              <w:t>орендної плати в залежності від</w:t>
            </w:r>
            <w:r w:rsidR="006F11E2">
              <w:rPr>
                <w:rFonts w:ascii="Times New Roman" w:hAnsi="Times New Roman" w:cs="Times New Roman"/>
                <w:sz w:val="26"/>
                <w:szCs w:val="26"/>
              </w:rPr>
              <w:t xml:space="preserve"> </w:t>
            </w:r>
            <w:r w:rsidRPr="00AC695A">
              <w:rPr>
                <w:rFonts w:ascii="Times New Roman" w:hAnsi="Times New Roman" w:cs="Times New Roman"/>
                <w:sz w:val="26"/>
                <w:szCs w:val="26"/>
              </w:rPr>
              <w:t>цільового використання;</w:t>
            </w:r>
          </w:p>
          <w:p w:rsidR="000A7176" w:rsidRPr="00AC695A" w:rsidRDefault="000A7176" w:rsidP="006F11E2">
            <w:pPr>
              <w:autoSpaceDE w:val="0"/>
              <w:autoSpaceDN w:val="0"/>
              <w:adjustRightInd w:val="0"/>
              <w:jc w:val="both"/>
              <w:rPr>
                <w:rFonts w:ascii="Times New Roman" w:hAnsi="Times New Roman" w:cs="Times New Roman"/>
                <w:sz w:val="26"/>
                <w:szCs w:val="26"/>
              </w:rPr>
            </w:pPr>
            <w:r w:rsidRPr="00AC695A">
              <w:rPr>
                <w:rFonts w:ascii="Times New Roman" w:hAnsi="Times New Roman" w:cs="Times New Roman"/>
                <w:sz w:val="26"/>
                <w:szCs w:val="26"/>
              </w:rPr>
              <w:t>- приведення нормативного акту</w:t>
            </w:r>
            <w:r w:rsidR="006F11E2">
              <w:rPr>
                <w:rFonts w:ascii="Times New Roman" w:hAnsi="Times New Roman" w:cs="Times New Roman"/>
                <w:sz w:val="26"/>
                <w:szCs w:val="26"/>
              </w:rPr>
              <w:t xml:space="preserve"> </w:t>
            </w:r>
            <w:r w:rsidRPr="00AC695A">
              <w:rPr>
                <w:rFonts w:ascii="Times New Roman" w:hAnsi="Times New Roman" w:cs="Times New Roman"/>
                <w:sz w:val="26"/>
                <w:szCs w:val="26"/>
              </w:rPr>
              <w:t>місцевого самоврядування у</w:t>
            </w:r>
          </w:p>
          <w:p w:rsidR="000A7176" w:rsidRPr="00AC695A" w:rsidRDefault="000A7176" w:rsidP="006F11E2">
            <w:pPr>
              <w:autoSpaceDE w:val="0"/>
              <w:autoSpaceDN w:val="0"/>
              <w:adjustRightInd w:val="0"/>
              <w:jc w:val="both"/>
              <w:rPr>
                <w:rFonts w:ascii="Times New Roman" w:hAnsi="Times New Roman" w:cs="Times New Roman"/>
                <w:sz w:val="26"/>
                <w:szCs w:val="26"/>
              </w:rPr>
            </w:pPr>
            <w:r w:rsidRPr="00AC695A">
              <w:rPr>
                <w:rFonts w:ascii="Times New Roman" w:hAnsi="Times New Roman" w:cs="Times New Roman"/>
                <w:sz w:val="26"/>
                <w:szCs w:val="26"/>
              </w:rPr>
              <w:t>відповідність до чинного</w:t>
            </w:r>
          </w:p>
          <w:p w:rsidR="000A7176" w:rsidRPr="00AC695A" w:rsidRDefault="000A7176" w:rsidP="006F11E2">
            <w:pPr>
              <w:autoSpaceDE w:val="0"/>
              <w:autoSpaceDN w:val="0"/>
              <w:adjustRightInd w:val="0"/>
              <w:jc w:val="both"/>
              <w:rPr>
                <w:rFonts w:ascii="Times New Roman" w:hAnsi="Times New Roman" w:cs="Times New Roman"/>
                <w:sz w:val="26"/>
                <w:szCs w:val="26"/>
              </w:rPr>
            </w:pPr>
            <w:r w:rsidRPr="00AC695A">
              <w:rPr>
                <w:rFonts w:ascii="Times New Roman" w:hAnsi="Times New Roman" w:cs="Times New Roman"/>
                <w:sz w:val="26"/>
                <w:szCs w:val="26"/>
              </w:rPr>
              <w:t>законодавства України;</w:t>
            </w:r>
          </w:p>
          <w:p w:rsidR="000A7176" w:rsidRPr="00AC695A" w:rsidRDefault="000A7176" w:rsidP="00927952">
            <w:pPr>
              <w:autoSpaceDE w:val="0"/>
              <w:autoSpaceDN w:val="0"/>
              <w:adjustRightInd w:val="0"/>
              <w:jc w:val="both"/>
              <w:rPr>
                <w:rFonts w:ascii="Times New Roman" w:hAnsi="Times New Roman" w:cs="Times New Roman"/>
                <w:sz w:val="26"/>
                <w:szCs w:val="26"/>
              </w:rPr>
            </w:pPr>
            <w:r w:rsidRPr="00AC695A">
              <w:rPr>
                <w:rFonts w:ascii="Times New Roman" w:hAnsi="Times New Roman" w:cs="Times New Roman"/>
                <w:sz w:val="26"/>
                <w:szCs w:val="26"/>
              </w:rPr>
              <w:t>- забезпечення</w:t>
            </w:r>
            <w:r w:rsidR="006F11E2">
              <w:rPr>
                <w:rFonts w:ascii="Times New Roman" w:hAnsi="Times New Roman" w:cs="Times New Roman"/>
                <w:sz w:val="26"/>
                <w:szCs w:val="26"/>
              </w:rPr>
              <w:t xml:space="preserve"> можливості </w:t>
            </w:r>
            <w:r w:rsidRPr="00AC695A">
              <w:rPr>
                <w:rFonts w:ascii="Times New Roman" w:hAnsi="Times New Roman" w:cs="Times New Roman"/>
                <w:sz w:val="26"/>
                <w:szCs w:val="26"/>
              </w:rPr>
              <w:t xml:space="preserve"> оренди</w:t>
            </w:r>
            <w:r w:rsidR="006F11E2">
              <w:rPr>
                <w:rFonts w:ascii="Times New Roman" w:hAnsi="Times New Roman" w:cs="Times New Roman"/>
                <w:sz w:val="26"/>
                <w:szCs w:val="26"/>
              </w:rPr>
              <w:t xml:space="preserve"> </w:t>
            </w:r>
            <w:r w:rsidRPr="00AC695A">
              <w:rPr>
                <w:rFonts w:ascii="Times New Roman" w:hAnsi="Times New Roman" w:cs="Times New Roman"/>
                <w:sz w:val="26"/>
                <w:szCs w:val="26"/>
              </w:rPr>
              <w:t>комунального майна для</w:t>
            </w:r>
            <w:r w:rsidR="00927952">
              <w:rPr>
                <w:rFonts w:ascii="Times New Roman" w:hAnsi="Times New Roman" w:cs="Times New Roman"/>
                <w:sz w:val="26"/>
                <w:szCs w:val="26"/>
              </w:rPr>
              <w:t xml:space="preserve"> </w:t>
            </w:r>
            <w:r w:rsidRPr="00AC695A">
              <w:rPr>
                <w:rFonts w:ascii="Times New Roman" w:hAnsi="Times New Roman" w:cs="Times New Roman"/>
                <w:sz w:val="26"/>
                <w:szCs w:val="26"/>
              </w:rPr>
              <w:t>розміщення бюджетних установ</w:t>
            </w:r>
          </w:p>
          <w:p w:rsidR="000A7176" w:rsidRPr="00AC695A" w:rsidRDefault="000A7176" w:rsidP="000A7176">
            <w:pPr>
              <w:autoSpaceDE w:val="0"/>
              <w:autoSpaceDN w:val="0"/>
              <w:adjustRightInd w:val="0"/>
              <w:rPr>
                <w:rFonts w:ascii="Times New Roman" w:hAnsi="Times New Roman" w:cs="Times New Roman"/>
                <w:sz w:val="26"/>
                <w:szCs w:val="26"/>
              </w:rPr>
            </w:pPr>
            <w:r w:rsidRPr="00AC695A">
              <w:rPr>
                <w:rFonts w:ascii="Times New Roman" w:hAnsi="Times New Roman" w:cs="Times New Roman"/>
                <w:sz w:val="26"/>
                <w:szCs w:val="26"/>
              </w:rPr>
              <w:t xml:space="preserve">(організацій) </w:t>
            </w:r>
            <w:r w:rsidR="006F11E2">
              <w:rPr>
                <w:rFonts w:ascii="Times New Roman" w:hAnsi="Times New Roman" w:cs="Times New Roman"/>
                <w:sz w:val="26"/>
                <w:szCs w:val="26"/>
              </w:rPr>
              <w:t>міської громади</w:t>
            </w:r>
            <w:r w:rsidRPr="00AC695A">
              <w:rPr>
                <w:rFonts w:ascii="Times New Roman" w:hAnsi="Times New Roman" w:cs="Times New Roman"/>
                <w:sz w:val="26"/>
                <w:szCs w:val="26"/>
              </w:rPr>
              <w:t>, та економії</w:t>
            </w:r>
            <w:r w:rsidR="006F11E2">
              <w:rPr>
                <w:rFonts w:ascii="Times New Roman" w:hAnsi="Times New Roman" w:cs="Times New Roman"/>
                <w:sz w:val="26"/>
                <w:szCs w:val="26"/>
              </w:rPr>
              <w:t xml:space="preserve"> </w:t>
            </w:r>
            <w:r w:rsidRPr="00AC695A">
              <w:rPr>
                <w:rFonts w:ascii="Times New Roman" w:hAnsi="Times New Roman" w:cs="Times New Roman"/>
                <w:sz w:val="26"/>
                <w:szCs w:val="26"/>
              </w:rPr>
              <w:t>коштів на їх утримання.</w:t>
            </w:r>
          </w:p>
          <w:p w:rsidR="00E20ECE" w:rsidRPr="00AC695A" w:rsidRDefault="000A7176" w:rsidP="006F11E2">
            <w:pPr>
              <w:autoSpaceDE w:val="0"/>
              <w:autoSpaceDN w:val="0"/>
              <w:adjustRightInd w:val="0"/>
              <w:rPr>
                <w:sz w:val="26"/>
                <w:szCs w:val="26"/>
              </w:rPr>
            </w:pPr>
            <w:r w:rsidRPr="00AC695A">
              <w:rPr>
                <w:rFonts w:ascii="Times New Roman" w:hAnsi="Times New Roman" w:cs="Times New Roman"/>
                <w:sz w:val="26"/>
                <w:szCs w:val="26"/>
              </w:rPr>
              <w:t xml:space="preserve"> </w:t>
            </w:r>
          </w:p>
        </w:tc>
        <w:tc>
          <w:tcPr>
            <w:tcW w:w="3285" w:type="dxa"/>
          </w:tcPr>
          <w:p w:rsidR="000A7176" w:rsidRPr="004474A8" w:rsidRDefault="000A7176" w:rsidP="004474A8">
            <w:pPr>
              <w:autoSpaceDE w:val="0"/>
              <w:autoSpaceDN w:val="0"/>
              <w:adjustRightInd w:val="0"/>
              <w:jc w:val="both"/>
              <w:rPr>
                <w:rFonts w:ascii="Times New Roman" w:hAnsi="Times New Roman" w:cs="Times New Roman"/>
                <w:sz w:val="26"/>
                <w:szCs w:val="26"/>
              </w:rPr>
            </w:pPr>
            <w:r w:rsidRPr="004474A8">
              <w:rPr>
                <w:rFonts w:ascii="Times New Roman" w:hAnsi="Times New Roman" w:cs="Times New Roman"/>
                <w:sz w:val="26"/>
                <w:szCs w:val="26"/>
              </w:rPr>
              <w:t>Бюджетні витрати на</w:t>
            </w:r>
          </w:p>
          <w:p w:rsidR="000A7176" w:rsidRPr="004474A8" w:rsidRDefault="000A7176" w:rsidP="004474A8">
            <w:pPr>
              <w:autoSpaceDE w:val="0"/>
              <w:autoSpaceDN w:val="0"/>
              <w:adjustRightInd w:val="0"/>
              <w:jc w:val="both"/>
              <w:rPr>
                <w:rFonts w:ascii="Times New Roman" w:hAnsi="Times New Roman" w:cs="Times New Roman"/>
                <w:color w:val="FF0000"/>
                <w:sz w:val="26"/>
                <w:szCs w:val="26"/>
              </w:rPr>
            </w:pPr>
            <w:r w:rsidRPr="004474A8">
              <w:rPr>
                <w:rFonts w:ascii="Times New Roman" w:hAnsi="Times New Roman" w:cs="Times New Roman"/>
                <w:sz w:val="26"/>
                <w:szCs w:val="26"/>
              </w:rPr>
              <w:t xml:space="preserve">адміністрування </w:t>
            </w:r>
            <w:r w:rsidR="004474A8">
              <w:rPr>
                <w:rFonts w:ascii="Times New Roman" w:hAnsi="Times New Roman" w:cs="Times New Roman"/>
                <w:sz w:val="26"/>
                <w:szCs w:val="26"/>
              </w:rPr>
              <w:t>р</w:t>
            </w:r>
            <w:r w:rsidRPr="004474A8">
              <w:rPr>
                <w:rFonts w:ascii="Times New Roman" w:hAnsi="Times New Roman" w:cs="Times New Roman"/>
                <w:sz w:val="26"/>
                <w:szCs w:val="26"/>
              </w:rPr>
              <w:t>егулювання</w:t>
            </w:r>
            <w:r w:rsidR="004474A8" w:rsidRPr="004474A8">
              <w:rPr>
                <w:rFonts w:ascii="Times New Roman" w:hAnsi="Times New Roman" w:cs="Times New Roman"/>
                <w:sz w:val="26"/>
                <w:szCs w:val="26"/>
              </w:rPr>
              <w:t xml:space="preserve"> (витрати на оплату праці працівників органу місцевого самоврядування, діяльність яких пов’язана з виконанням</w:t>
            </w:r>
            <w:r w:rsidR="005A7061">
              <w:rPr>
                <w:rFonts w:ascii="Times New Roman" w:hAnsi="Times New Roman" w:cs="Times New Roman"/>
                <w:sz w:val="26"/>
                <w:szCs w:val="26"/>
              </w:rPr>
              <w:t xml:space="preserve"> </w:t>
            </w:r>
            <w:r w:rsidR="004474A8" w:rsidRPr="004474A8">
              <w:rPr>
                <w:rFonts w:ascii="Times New Roman" w:hAnsi="Times New Roman" w:cs="Times New Roman"/>
                <w:sz w:val="26"/>
                <w:szCs w:val="26"/>
              </w:rPr>
              <w:t>та контролем за виконанням вимог регуляторного акта:</w:t>
            </w:r>
          </w:p>
          <w:p w:rsidR="000A7176" w:rsidRPr="004474A8" w:rsidRDefault="000A7176" w:rsidP="004474A8">
            <w:pPr>
              <w:autoSpaceDE w:val="0"/>
              <w:autoSpaceDN w:val="0"/>
              <w:adjustRightInd w:val="0"/>
              <w:jc w:val="both"/>
              <w:rPr>
                <w:rFonts w:ascii="Times New Roman" w:hAnsi="Times New Roman" w:cs="Times New Roman"/>
                <w:sz w:val="26"/>
                <w:szCs w:val="26"/>
              </w:rPr>
            </w:pPr>
            <w:r w:rsidRPr="004474A8">
              <w:rPr>
                <w:rFonts w:ascii="Times New Roman" w:hAnsi="Times New Roman" w:cs="Times New Roman"/>
                <w:sz w:val="26"/>
                <w:szCs w:val="26"/>
              </w:rPr>
              <w:t>облік СПД</w:t>
            </w:r>
            <w:r w:rsidR="004474A8">
              <w:rPr>
                <w:rFonts w:ascii="Times New Roman" w:hAnsi="Times New Roman" w:cs="Times New Roman"/>
                <w:sz w:val="26"/>
                <w:szCs w:val="26"/>
              </w:rPr>
              <w:t xml:space="preserve"> </w:t>
            </w:r>
            <w:r w:rsidRPr="004474A8">
              <w:rPr>
                <w:rFonts w:ascii="Times New Roman" w:hAnsi="Times New Roman" w:cs="Times New Roman"/>
                <w:sz w:val="26"/>
                <w:szCs w:val="26"/>
              </w:rPr>
              <w:t>-</w:t>
            </w:r>
            <w:r w:rsidR="004474A8">
              <w:rPr>
                <w:rFonts w:ascii="Times New Roman" w:hAnsi="Times New Roman" w:cs="Times New Roman"/>
                <w:sz w:val="26"/>
                <w:szCs w:val="26"/>
              </w:rPr>
              <w:t xml:space="preserve"> </w:t>
            </w:r>
            <w:r w:rsidRPr="004474A8">
              <w:rPr>
                <w:rFonts w:ascii="Times New Roman" w:hAnsi="Times New Roman" w:cs="Times New Roman"/>
                <w:sz w:val="26"/>
                <w:szCs w:val="26"/>
              </w:rPr>
              <w:t>орендарів, розгляд</w:t>
            </w:r>
            <w:r w:rsidR="004474A8">
              <w:rPr>
                <w:rFonts w:ascii="Times New Roman" w:hAnsi="Times New Roman" w:cs="Times New Roman"/>
                <w:sz w:val="26"/>
                <w:szCs w:val="26"/>
              </w:rPr>
              <w:t xml:space="preserve"> </w:t>
            </w:r>
            <w:r w:rsidRPr="004474A8">
              <w:rPr>
                <w:rFonts w:ascii="Times New Roman" w:hAnsi="Times New Roman" w:cs="Times New Roman"/>
                <w:sz w:val="26"/>
                <w:szCs w:val="26"/>
              </w:rPr>
              <w:t>документів, підготовка проекту</w:t>
            </w:r>
          </w:p>
          <w:p w:rsidR="00E20ECE" w:rsidRPr="00AC695A" w:rsidRDefault="000A7176" w:rsidP="00C51F15">
            <w:pPr>
              <w:autoSpaceDE w:val="0"/>
              <w:autoSpaceDN w:val="0"/>
              <w:adjustRightInd w:val="0"/>
              <w:jc w:val="both"/>
              <w:rPr>
                <w:rFonts w:ascii="Times New Roman" w:hAnsi="Times New Roman" w:cs="Times New Roman"/>
                <w:sz w:val="26"/>
                <w:szCs w:val="26"/>
              </w:rPr>
            </w:pPr>
            <w:r w:rsidRPr="004474A8">
              <w:rPr>
                <w:rFonts w:ascii="Times New Roman" w:hAnsi="Times New Roman" w:cs="Times New Roman"/>
                <w:sz w:val="26"/>
                <w:szCs w:val="26"/>
              </w:rPr>
              <w:t>рішення</w:t>
            </w:r>
            <w:r w:rsidR="005A7061">
              <w:rPr>
                <w:rFonts w:ascii="Times New Roman" w:hAnsi="Times New Roman" w:cs="Times New Roman"/>
                <w:sz w:val="26"/>
                <w:szCs w:val="26"/>
              </w:rPr>
              <w:t xml:space="preserve">, підготовка </w:t>
            </w:r>
            <w:proofErr w:type="spellStart"/>
            <w:r w:rsidR="005A7061">
              <w:rPr>
                <w:rFonts w:ascii="Times New Roman" w:hAnsi="Times New Roman" w:cs="Times New Roman"/>
                <w:sz w:val="26"/>
                <w:szCs w:val="26"/>
              </w:rPr>
              <w:t>проєктів</w:t>
            </w:r>
            <w:proofErr w:type="spellEnd"/>
            <w:r w:rsidR="005A7061">
              <w:rPr>
                <w:rFonts w:ascii="Times New Roman" w:hAnsi="Times New Roman" w:cs="Times New Roman"/>
                <w:sz w:val="26"/>
                <w:szCs w:val="26"/>
              </w:rPr>
              <w:t xml:space="preserve"> договорів оренди</w:t>
            </w:r>
            <w:r w:rsidRPr="006F11E2">
              <w:rPr>
                <w:rFonts w:ascii="Times New Roman" w:hAnsi="Times New Roman" w:cs="Times New Roman"/>
                <w:color w:val="FF0000"/>
                <w:sz w:val="26"/>
                <w:szCs w:val="26"/>
              </w:rPr>
              <w:t xml:space="preserve">  </w:t>
            </w:r>
            <w:r w:rsidRPr="00C51F15">
              <w:rPr>
                <w:rFonts w:ascii="Times New Roman" w:hAnsi="Times New Roman" w:cs="Times New Roman"/>
                <w:sz w:val="26"/>
                <w:szCs w:val="26"/>
              </w:rPr>
              <w:t xml:space="preserve">- </w:t>
            </w:r>
            <w:r w:rsidR="00C51F15" w:rsidRPr="00C51F15">
              <w:rPr>
                <w:rFonts w:ascii="Times New Roman" w:hAnsi="Times New Roman" w:cs="Times New Roman"/>
                <w:b/>
                <w:sz w:val="26"/>
                <w:szCs w:val="26"/>
                <w:lang w:eastAsia="uk-UA"/>
              </w:rPr>
              <w:t xml:space="preserve">2301,3 </w:t>
            </w:r>
            <w:r w:rsidRPr="00C51F15">
              <w:rPr>
                <w:rFonts w:ascii="Times New Roman" w:hAnsi="Times New Roman" w:cs="Times New Roman"/>
                <w:sz w:val="26"/>
                <w:szCs w:val="26"/>
              </w:rPr>
              <w:t xml:space="preserve">грн. на рік. </w:t>
            </w:r>
            <w:r w:rsidRPr="005C5F6D">
              <w:rPr>
                <w:rFonts w:ascii="Times New Roman" w:hAnsi="Times New Roman" w:cs="Times New Roman"/>
                <w:sz w:val="26"/>
                <w:szCs w:val="26"/>
              </w:rPr>
              <w:t>Детально розрахунок</w:t>
            </w:r>
            <w:r w:rsidR="005C5F6D">
              <w:rPr>
                <w:rFonts w:ascii="Times New Roman" w:hAnsi="Times New Roman" w:cs="Times New Roman"/>
                <w:sz w:val="26"/>
                <w:szCs w:val="26"/>
              </w:rPr>
              <w:t xml:space="preserve"> </w:t>
            </w:r>
            <w:r w:rsidRPr="005C5F6D">
              <w:rPr>
                <w:rFonts w:ascii="Times New Roman" w:hAnsi="Times New Roman" w:cs="Times New Roman"/>
                <w:sz w:val="26"/>
                <w:szCs w:val="26"/>
              </w:rPr>
              <w:t>наведено в М-Тест</w:t>
            </w:r>
            <w:r w:rsidR="006F11E2" w:rsidRPr="005C5F6D">
              <w:rPr>
                <w:rFonts w:ascii="Times New Roman" w:hAnsi="Times New Roman" w:cs="Times New Roman"/>
                <w:sz w:val="26"/>
                <w:szCs w:val="26"/>
              </w:rPr>
              <w:t>і</w:t>
            </w:r>
            <w:r w:rsidR="005C5F6D">
              <w:rPr>
                <w:rFonts w:ascii="Times New Roman" w:hAnsi="Times New Roman" w:cs="Times New Roman"/>
                <w:sz w:val="26"/>
                <w:szCs w:val="26"/>
              </w:rPr>
              <w:t xml:space="preserve"> (Додаток 1 до аналізу регуляторного впливу)</w:t>
            </w:r>
          </w:p>
        </w:tc>
      </w:tr>
      <w:tr w:rsidR="00AC695A" w:rsidRPr="00B0250F" w:rsidTr="00E20ECE">
        <w:tc>
          <w:tcPr>
            <w:tcW w:w="3285" w:type="dxa"/>
          </w:tcPr>
          <w:p w:rsidR="00AC695A" w:rsidRPr="00390E13" w:rsidRDefault="00AC695A" w:rsidP="009B2A88">
            <w:pPr>
              <w:jc w:val="both"/>
              <w:rPr>
                <w:rFonts w:ascii="Times New Roman" w:hAnsi="Times New Roman" w:cs="Times New Roman"/>
                <w:b/>
                <w:sz w:val="26"/>
                <w:szCs w:val="26"/>
              </w:rPr>
            </w:pPr>
            <w:r w:rsidRPr="00390E13">
              <w:rPr>
                <w:rFonts w:ascii="Times New Roman" w:hAnsi="Times New Roman" w:cs="Times New Roman"/>
                <w:b/>
                <w:sz w:val="26"/>
                <w:szCs w:val="26"/>
              </w:rPr>
              <w:t xml:space="preserve">Альтернатива </w:t>
            </w:r>
            <w:r w:rsidR="009B2A88" w:rsidRPr="00390E13">
              <w:rPr>
                <w:rFonts w:ascii="Times New Roman" w:hAnsi="Times New Roman" w:cs="Times New Roman"/>
                <w:b/>
                <w:sz w:val="26"/>
                <w:szCs w:val="26"/>
              </w:rPr>
              <w:t>3</w:t>
            </w:r>
          </w:p>
          <w:p w:rsidR="00390E13" w:rsidRPr="006F7C5F" w:rsidRDefault="00390E13" w:rsidP="009B2A88">
            <w:pPr>
              <w:jc w:val="both"/>
              <w:rPr>
                <w:rFonts w:ascii="Times New Roman" w:hAnsi="Times New Roman" w:cs="Times New Roman"/>
              </w:rPr>
            </w:pPr>
            <w:r w:rsidRPr="006F7C5F">
              <w:rPr>
                <w:rFonts w:ascii="Times New Roman" w:hAnsi="Times New Roman" w:cs="Times New Roman"/>
              </w:rPr>
              <w:t>Застосування Методики розрахунку орендної плати, яка затверджується Кабінетом Міністрів України щодо державного майна</w:t>
            </w:r>
          </w:p>
        </w:tc>
        <w:tc>
          <w:tcPr>
            <w:tcW w:w="3285" w:type="dxa"/>
          </w:tcPr>
          <w:p w:rsidR="00AC695A" w:rsidRPr="00AC695A" w:rsidRDefault="00AC695A" w:rsidP="006F11E2">
            <w:pPr>
              <w:autoSpaceDE w:val="0"/>
              <w:autoSpaceDN w:val="0"/>
              <w:adjustRightInd w:val="0"/>
              <w:jc w:val="both"/>
              <w:rPr>
                <w:rFonts w:ascii="Times New Roman" w:hAnsi="Times New Roman" w:cs="Times New Roman"/>
                <w:sz w:val="26"/>
                <w:szCs w:val="26"/>
              </w:rPr>
            </w:pPr>
            <w:r w:rsidRPr="00AC695A">
              <w:rPr>
                <w:rFonts w:ascii="Times New Roman" w:hAnsi="Times New Roman" w:cs="Times New Roman"/>
                <w:sz w:val="26"/>
                <w:szCs w:val="26"/>
              </w:rPr>
              <w:t>Не передбачається, оскільки</w:t>
            </w:r>
            <w:r w:rsidR="006F11E2">
              <w:rPr>
                <w:rFonts w:ascii="Times New Roman" w:hAnsi="Times New Roman" w:cs="Times New Roman"/>
                <w:sz w:val="26"/>
                <w:szCs w:val="26"/>
              </w:rPr>
              <w:t xml:space="preserve"> </w:t>
            </w:r>
            <w:r w:rsidRPr="00AC695A">
              <w:rPr>
                <w:rFonts w:ascii="Times New Roman" w:hAnsi="Times New Roman" w:cs="Times New Roman"/>
                <w:sz w:val="26"/>
                <w:szCs w:val="26"/>
              </w:rPr>
              <w:t>Методика розрахунку орендної</w:t>
            </w:r>
          </w:p>
          <w:p w:rsidR="00AC695A" w:rsidRPr="00AC695A" w:rsidRDefault="00AC695A" w:rsidP="006F11E2">
            <w:pPr>
              <w:autoSpaceDE w:val="0"/>
              <w:autoSpaceDN w:val="0"/>
              <w:adjustRightInd w:val="0"/>
              <w:jc w:val="both"/>
              <w:rPr>
                <w:rFonts w:ascii="Times New Roman" w:hAnsi="Times New Roman" w:cs="Times New Roman"/>
                <w:sz w:val="26"/>
                <w:szCs w:val="26"/>
              </w:rPr>
            </w:pPr>
            <w:r w:rsidRPr="00AC695A">
              <w:rPr>
                <w:rFonts w:ascii="Times New Roman" w:hAnsi="Times New Roman" w:cs="Times New Roman"/>
                <w:sz w:val="26"/>
                <w:szCs w:val="26"/>
              </w:rPr>
              <w:t>плати за державне майно, яка</w:t>
            </w:r>
            <w:r w:rsidR="006F11E2">
              <w:rPr>
                <w:rFonts w:ascii="Times New Roman" w:hAnsi="Times New Roman" w:cs="Times New Roman"/>
                <w:sz w:val="26"/>
                <w:szCs w:val="26"/>
              </w:rPr>
              <w:t xml:space="preserve"> </w:t>
            </w:r>
            <w:r w:rsidRPr="00AC695A">
              <w:rPr>
                <w:rFonts w:ascii="Times New Roman" w:hAnsi="Times New Roman" w:cs="Times New Roman"/>
                <w:sz w:val="26"/>
                <w:szCs w:val="26"/>
              </w:rPr>
              <w:t xml:space="preserve">могла б бути застосована на території </w:t>
            </w:r>
            <w:r w:rsidR="009B2A88">
              <w:rPr>
                <w:rFonts w:ascii="Times New Roman" w:hAnsi="Times New Roman" w:cs="Times New Roman"/>
                <w:sz w:val="26"/>
                <w:szCs w:val="26"/>
              </w:rPr>
              <w:t>громади</w:t>
            </w:r>
            <w:r w:rsidRPr="00AC695A">
              <w:rPr>
                <w:rFonts w:ascii="Times New Roman" w:hAnsi="Times New Roman" w:cs="Times New Roman"/>
                <w:sz w:val="26"/>
                <w:szCs w:val="26"/>
              </w:rPr>
              <w:t>:</w:t>
            </w:r>
          </w:p>
          <w:p w:rsidR="00AC695A" w:rsidRPr="00AC695A" w:rsidRDefault="00AC695A" w:rsidP="006F11E2">
            <w:pPr>
              <w:autoSpaceDE w:val="0"/>
              <w:autoSpaceDN w:val="0"/>
              <w:adjustRightInd w:val="0"/>
              <w:jc w:val="both"/>
              <w:rPr>
                <w:rFonts w:ascii="Times New Roman" w:hAnsi="Times New Roman" w:cs="Times New Roman"/>
                <w:sz w:val="26"/>
                <w:szCs w:val="26"/>
              </w:rPr>
            </w:pPr>
            <w:r w:rsidRPr="00AC695A">
              <w:rPr>
                <w:rFonts w:ascii="Times New Roman" w:hAnsi="Times New Roman" w:cs="Times New Roman"/>
                <w:sz w:val="26"/>
                <w:szCs w:val="26"/>
              </w:rPr>
              <w:t>- не передбачає можливість оренди</w:t>
            </w:r>
            <w:r w:rsidR="006F11E2">
              <w:rPr>
                <w:rFonts w:ascii="Times New Roman" w:hAnsi="Times New Roman" w:cs="Times New Roman"/>
                <w:sz w:val="26"/>
                <w:szCs w:val="26"/>
              </w:rPr>
              <w:t xml:space="preserve"> </w:t>
            </w:r>
            <w:r w:rsidRPr="00AC695A">
              <w:rPr>
                <w:rFonts w:ascii="Times New Roman" w:hAnsi="Times New Roman" w:cs="Times New Roman"/>
                <w:sz w:val="26"/>
                <w:szCs w:val="26"/>
              </w:rPr>
              <w:t>майна органами місцевого</w:t>
            </w:r>
            <w:r w:rsidR="006F11E2">
              <w:rPr>
                <w:rFonts w:ascii="Times New Roman" w:hAnsi="Times New Roman" w:cs="Times New Roman"/>
                <w:sz w:val="26"/>
                <w:szCs w:val="26"/>
              </w:rPr>
              <w:t xml:space="preserve"> </w:t>
            </w:r>
            <w:r w:rsidRPr="00AC695A">
              <w:rPr>
                <w:rFonts w:ascii="Times New Roman" w:hAnsi="Times New Roman" w:cs="Times New Roman"/>
                <w:sz w:val="26"/>
                <w:szCs w:val="26"/>
              </w:rPr>
              <w:t>самоврядування за 1 грн. на рік;</w:t>
            </w:r>
          </w:p>
          <w:p w:rsidR="00AC695A" w:rsidRPr="00AC695A" w:rsidRDefault="00AC695A" w:rsidP="006F11E2">
            <w:pPr>
              <w:pStyle w:val="Default"/>
              <w:jc w:val="both"/>
              <w:rPr>
                <w:sz w:val="26"/>
                <w:szCs w:val="26"/>
              </w:rPr>
            </w:pPr>
            <w:r w:rsidRPr="00AC695A">
              <w:rPr>
                <w:sz w:val="26"/>
                <w:szCs w:val="26"/>
              </w:rPr>
              <w:t xml:space="preserve">- визначає ставки для </w:t>
            </w:r>
            <w:r w:rsidR="006F11E2">
              <w:rPr>
                <w:sz w:val="26"/>
                <w:szCs w:val="26"/>
              </w:rPr>
              <w:t xml:space="preserve">установ, що фінансуються з державного бюджету у розмірі 1 грн. в рік, що є економічно невигідним для органу місцевого </w:t>
            </w:r>
            <w:r w:rsidR="006F11E2">
              <w:rPr>
                <w:sz w:val="26"/>
                <w:szCs w:val="26"/>
              </w:rPr>
              <w:lastRenderedPageBreak/>
              <w:t xml:space="preserve">самоврядування </w:t>
            </w:r>
          </w:p>
        </w:tc>
        <w:tc>
          <w:tcPr>
            <w:tcW w:w="3285" w:type="dxa"/>
          </w:tcPr>
          <w:p w:rsidR="00AC695A" w:rsidRPr="00AC695A" w:rsidRDefault="00AC695A" w:rsidP="000A7176">
            <w:pPr>
              <w:autoSpaceDE w:val="0"/>
              <w:autoSpaceDN w:val="0"/>
              <w:adjustRightInd w:val="0"/>
              <w:rPr>
                <w:rFonts w:ascii="Times New Roman" w:hAnsi="Times New Roman" w:cs="Times New Roman"/>
                <w:color w:val="000000"/>
                <w:sz w:val="26"/>
                <w:szCs w:val="26"/>
              </w:rPr>
            </w:pPr>
            <w:r w:rsidRPr="00AC695A">
              <w:rPr>
                <w:rFonts w:ascii="Times New Roman" w:hAnsi="Times New Roman" w:cs="Times New Roman"/>
                <w:color w:val="000000"/>
                <w:sz w:val="26"/>
                <w:szCs w:val="26"/>
              </w:rPr>
              <w:lastRenderedPageBreak/>
              <w:t>Збільшення навантаження на</w:t>
            </w:r>
            <w:r w:rsidR="00544FA2">
              <w:rPr>
                <w:rFonts w:ascii="Times New Roman" w:hAnsi="Times New Roman" w:cs="Times New Roman"/>
                <w:color w:val="000000"/>
                <w:sz w:val="26"/>
                <w:szCs w:val="26"/>
              </w:rPr>
              <w:t xml:space="preserve"> </w:t>
            </w:r>
            <w:r w:rsidRPr="00AC695A">
              <w:rPr>
                <w:rFonts w:ascii="Times New Roman" w:hAnsi="Times New Roman" w:cs="Times New Roman"/>
                <w:color w:val="000000"/>
                <w:sz w:val="26"/>
                <w:szCs w:val="26"/>
              </w:rPr>
              <w:t>бюджетні установи, що</w:t>
            </w:r>
          </w:p>
          <w:p w:rsidR="00AC695A" w:rsidRPr="00AC695A" w:rsidRDefault="00AC695A" w:rsidP="000A7176">
            <w:pPr>
              <w:autoSpaceDE w:val="0"/>
              <w:autoSpaceDN w:val="0"/>
              <w:adjustRightInd w:val="0"/>
              <w:rPr>
                <w:rFonts w:ascii="Times New Roman" w:hAnsi="Times New Roman" w:cs="Times New Roman"/>
                <w:color w:val="000000"/>
                <w:sz w:val="26"/>
                <w:szCs w:val="26"/>
              </w:rPr>
            </w:pPr>
            <w:r w:rsidRPr="00AC695A">
              <w:rPr>
                <w:rFonts w:ascii="Times New Roman" w:hAnsi="Times New Roman" w:cs="Times New Roman"/>
                <w:color w:val="000000"/>
                <w:sz w:val="26"/>
                <w:szCs w:val="26"/>
              </w:rPr>
              <w:t>фінансуються з місцевого</w:t>
            </w:r>
          </w:p>
          <w:p w:rsidR="00AC695A" w:rsidRPr="00AC695A" w:rsidRDefault="00AC695A" w:rsidP="000A7176">
            <w:pPr>
              <w:autoSpaceDE w:val="0"/>
              <w:autoSpaceDN w:val="0"/>
              <w:adjustRightInd w:val="0"/>
              <w:rPr>
                <w:rFonts w:ascii="Times New Roman" w:hAnsi="Times New Roman" w:cs="Times New Roman"/>
                <w:color w:val="FF0000"/>
                <w:sz w:val="26"/>
                <w:szCs w:val="26"/>
              </w:rPr>
            </w:pPr>
            <w:r w:rsidRPr="00AC695A">
              <w:rPr>
                <w:rFonts w:ascii="Times New Roman" w:hAnsi="Times New Roman" w:cs="Times New Roman"/>
                <w:color w:val="000000"/>
                <w:sz w:val="26"/>
                <w:szCs w:val="26"/>
              </w:rPr>
              <w:t>бюджету, пов’язане з орендою</w:t>
            </w:r>
            <w:r w:rsidR="00544FA2">
              <w:rPr>
                <w:rFonts w:ascii="Times New Roman" w:hAnsi="Times New Roman" w:cs="Times New Roman"/>
                <w:color w:val="000000"/>
                <w:sz w:val="26"/>
                <w:szCs w:val="26"/>
              </w:rPr>
              <w:t xml:space="preserve"> </w:t>
            </w:r>
            <w:r w:rsidRPr="00AC695A">
              <w:rPr>
                <w:rFonts w:ascii="Times New Roman" w:hAnsi="Times New Roman" w:cs="Times New Roman"/>
                <w:color w:val="000000"/>
                <w:sz w:val="26"/>
                <w:szCs w:val="26"/>
              </w:rPr>
              <w:t>комунального майна, зокрема,</w:t>
            </w:r>
            <w:r w:rsidR="0088172B">
              <w:rPr>
                <w:rFonts w:ascii="Times New Roman" w:hAnsi="Times New Roman" w:cs="Times New Roman"/>
                <w:color w:val="000000"/>
                <w:sz w:val="26"/>
                <w:szCs w:val="26"/>
              </w:rPr>
              <w:t xml:space="preserve"> </w:t>
            </w:r>
            <w:r w:rsidRPr="00AC695A">
              <w:rPr>
                <w:rFonts w:ascii="Times New Roman" w:hAnsi="Times New Roman" w:cs="Times New Roman"/>
                <w:color w:val="000000"/>
                <w:sz w:val="26"/>
                <w:szCs w:val="26"/>
              </w:rPr>
              <w:t>витрати зі сплати орендної плати</w:t>
            </w:r>
            <w:r w:rsidR="00544FA2">
              <w:rPr>
                <w:rFonts w:ascii="Times New Roman" w:hAnsi="Times New Roman" w:cs="Times New Roman"/>
                <w:color w:val="000000"/>
                <w:sz w:val="26"/>
                <w:szCs w:val="26"/>
              </w:rPr>
              <w:t xml:space="preserve"> </w:t>
            </w:r>
            <w:r w:rsidRPr="00AC695A">
              <w:rPr>
                <w:rFonts w:ascii="Times New Roman" w:hAnsi="Times New Roman" w:cs="Times New Roman"/>
                <w:color w:val="000000"/>
                <w:sz w:val="26"/>
                <w:szCs w:val="26"/>
              </w:rPr>
              <w:t>при застосування орендних</w:t>
            </w:r>
            <w:r w:rsidR="00544FA2">
              <w:rPr>
                <w:rFonts w:ascii="Times New Roman" w:hAnsi="Times New Roman" w:cs="Times New Roman"/>
                <w:color w:val="000000"/>
                <w:sz w:val="26"/>
                <w:szCs w:val="26"/>
              </w:rPr>
              <w:t xml:space="preserve"> </w:t>
            </w:r>
            <w:r w:rsidRPr="00AC695A">
              <w:rPr>
                <w:rFonts w:ascii="Times New Roman" w:hAnsi="Times New Roman" w:cs="Times New Roman"/>
                <w:color w:val="000000"/>
                <w:sz w:val="26"/>
                <w:szCs w:val="26"/>
              </w:rPr>
              <w:t>ставок державної Методики</w:t>
            </w:r>
            <w:r w:rsidRPr="00AC695A">
              <w:rPr>
                <w:rFonts w:ascii="Times New Roman" w:hAnsi="Times New Roman" w:cs="Times New Roman"/>
                <w:color w:val="FF0000"/>
                <w:sz w:val="26"/>
                <w:szCs w:val="26"/>
              </w:rPr>
              <w:t>.</w:t>
            </w:r>
          </w:p>
          <w:p w:rsidR="00AC695A" w:rsidRDefault="0088172B" w:rsidP="0088172B">
            <w:pPr>
              <w:jc w:val="both"/>
              <w:rPr>
                <w:rFonts w:ascii="Times New Roman" w:hAnsi="Times New Roman" w:cs="Times New Roman"/>
                <w:sz w:val="26"/>
                <w:szCs w:val="26"/>
              </w:rPr>
            </w:pPr>
            <w:r>
              <w:rPr>
                <w:rFonts w:ascii="Times New Roman" w:hAnsi="Times New Roman" w:cs="Times New Roman"/>
                <w:sz w:val="26"/>
                <w:szCs w:val="26"/>
              </w:rPr>
              <w:t>Так</w:t>
            </w:r>
            <w:r w:rsidR="00544FA2">
              <w:rPr>
                <w:rFonts w:ascii="Times New Roman" w:hAnsi="Times New Roman" w:cs="Times New Roman"/>
                <w:sz w:val="26"/>
                <w:szCs w:val="26"/>
              </w:rPr>
              <w:t xml:space="preserve"> </w:t>
            </w:r>
            <w:r w:rsidR="007B4556">
              <w:rPr>
                <w:rFonts w:ascii="Times New Roman" w:hAnsi="Times New Roman" w:cs="Times New Roman"/>
                <w:sz w:val="26"/>
                <w:szCs w:val="26"/>
              </w:rPr>
              <w:t>6</w:t>
            </w:r>
            <w:r w:rsidR="00544FA2">
              <w:rPr>
                <w:rFonts w:ascii="Times New Roman" w:hAnsi="Times New Roman" w:cs="Times New Roman"/>
                <w:sz w:val="26"/>
                <w:szCs w:val="26"/>
              </w:rPr>
              <w:t xml:space="preserve">  установ та організацій, що фінансуються з міського бюджету, </w:t>
            </w:r>
            <w:r w:rsidR="003A7278" w:rsidRPr="003A7278">
              <w:rPr>
                <w:rFonts w:ascii="Times New Roman" w:hAnsi="Times New Roman" w:cs="Times New Roman"/>
                <w:sz w:val="26"/>
                <w:szCs w:val="26"/>
              </w:rPr>
              <w:t xml:space="preserve">повинні </w:t>
            </w:r>
            <w:r w:rsidR="00544FA2">
              <w:rPr>
                <w:rFonts w:ascii="Times New Roman" w:hAnsi="Times New Roman" w:cs="Times New Roman"/>
                <w:sz w:val="26"/>
                <w:szCs w:val="26"/>
              </w:rPr>
              <w:t xml:space="preserve">будуть  сплачувати орендну плату у розмірі 3% від незалежної оцінки. Крім </w:t>
            </w:r>
            <w:r w:rsidR="00544FA2">
              <w:rPr>
                <w:rFonts w:ascii="Times New Roman" w:hAnsi="Times New Roman" w:cs="Times New Roman"/>
                <w:sz w:val="26"/>
                <w:szCs w:val="26"/>
              </w:rPr>
              <w:lastRenderedPageBreak/>
              <w:t xml:space="preserve">того </w:t>
            </w:r>
            <w:r>
              <w:rPr>
                <w:rFonts w:ascii="Times New Roman" w:hAnsi="Times New Roman" w:cs="Times New Roman"/>
                <w:sz w:val="26"/>
                <w:szCs w:val="26"/>
              </w:rPr>
              <w:t>в</w:t>
            </w:r>
            <w:r w:rsidR="00544FA2">
              <w:rPr>
                <w:rFonts w:ascii="Times New Roman" w:hAnsi="Times New Roman" w:cs="Times New Roman"/>
                <w:sz w:val="26"/>
                <w:szCs w:val="26"/>
              </w:rPr>
              <w:t>итра</w:t>
            </w:r>
            <w:r>
              <w:rPr>
                <w:rFonts w:ascii="Times New Roman" w:hAnsi="Times New Roman" w:cs="Times New Roman"/>
                <w:sz w:val="26"/>
                <w:szCs w:val="26"/>
              </w:rPr>
              <w:t>чатимуть</w:t>
            </w:r>
            <w:r w:rsidR="00544FA2">
              <w:rPr>
                <w:rFonts w:ascii="Times New Roman" w:hAnsi="Times New Roman" w:cs="Times New Roman"/>
                <w:sz w:val="26"/>
                <w:szCs w:val="26"/>
              </w:rPr>
              <w:t xml:space="preserve"> додаткові кошти </w:t>
            </w:r>
            <w:r>
              <w:rPr>
                <w:rFonts w:ascii="Times New Roman" w:hAnsi="Times New Roman" w:cs="Times New Roman"/>
                <w:sz w:val="26"/>
                <w:szCs w:val="26"/>
              </w:rPr>
              <w:t xml:space="preserve">орієнтовним розміром </w:t>
            </w:r>
            <w:r w:rsidR="007B4556">
              <w:rPr>
                <w:rFonts w:ascii="Times New Roman" w:hAnsi="Times New Roman" w:cs="Times New Roman"/>
                <w:sz w:val="26"/>
                <w:szCs w:val="26"/>
              </w:rPr>
              <w:t>18</w:t>
            </w:r>
            <w:r>
              <w:rPr>
                <w:rFonts w:ascii="Times New Roman" w:hAnsi="Times New Roman" w:cs="Times New Roman"/>
                <w:sz w:val="26"/>
                <w:szCs w:val="26"/>
              </w:rPr>
              <w:t>000 грн. для замовлення суб’єкту оціночної діяльності послуг з визначення</w:t>
            </w:r>
            <w:r w:rsidR="00544FA2">
              <w:rPr>
                <w:rFonts w:ascii="Times New Roman" w:hAnsi="Times New Roman" w:cs="Times New Roman"/>
                <w:sz w:val="26"/>
                <w:szCs w:val="26"/>
              </w:rPr>
              <w:t xml:space="preserve"> незалежної оцінки </w:t>
            </w:r>
            <w:r>
              <w:rPr>
                <w:rFonts w:ascii="Times New Roman" w:hAnsi="Times New Roman" w:cs="Times New Roman"/>
                <w:sz w:val="26"/>
                <w:szCs w:val="26"/>
              </w:rPr>
              <w:t>.</w:t>
            </w:r>
            <w:r w:rsidR="00544FA2">
              <w:rPr>
                <w:rFonts w:ascii="Times New Roman" w:hAnsi="Times New Roman" w:cs="Times New Roman"/>
                <w:sz w:val="26"/>
                <w:szCs w:val="26"/>
              </w:rPr>
              <w:t xml:space="preserve"> </w:t>
            </w:r>
          </w:p>
          <w:p w:rsidR="00497E0D" w:rsidRPr="00AC695A" w:rsidRDefault="00497E0D" w:rsidP="00373405">
            <w:pPr>
              <w:jc w:val="both"/>
              <w:rPr>
                <w:rFonts w:ascii="Times New Roman" w:hAnsi="Times New Roman" w:cs="Times New Roman"/>
                <w:sz w:val="26"/>
                <w:szCs w:val="26"/>
              </w:rPr>
            </w:pPr>
            <w:r>
              <w:rPr>
                <w:rFonts w:ascii="Times New Roman" w:hAnsi="Times New Roman" w:cs="Times New Roman"/>
                <w:sz w:val="26"/>
                <w:szCs w:val="26"/>
              </w:rPr>
              <w:t>Крім того, у зв’язку із збільшенням орендної плати існує імовірність дострокового розірвання</w:t>
            </w:r>
            <w:r w:rsidR="00A153EC">
              <w:rPr>
                <w:rFonts w:ascii="Times New Roman" w:hAnsi="Times New Roman" w:cs="Times New Roman"/>
                <w:sz w:val="26"/>
                <w:szCs w:val="26"/>
              </w:rPr>
              <w:t xml:space="preserve"> договорів оренди за ініціативою орендарів - суб’єктів підприємницької діяльності, що в свою чергу приведе до втрат міського бюджету від недоотриманої орендної плати за діючими договорами (орієнтовно  </w:t>
            </w:r>
            <w:r w:rsidR="00373405">
              <w:rPr>
                <w:rFonts w:ascii="Times New Roman" w:hAnsi="Times New Roman" w:cs="Times New Roman"/>
                <w:sz w:val="26"/>
                <w:szCs w:val="26"/>
              </w:rPr>
              <w:t xml:space="preserve">12182,42 </w:t>
            </w:r>
            <w:r w:rsidR="00BE115B">
              <w:rPr>
                <w:rFonts w:ascii="Times New Roman" w:hAnsi="Times New Roman" w:cs="Times New Roman"/>
                <w:sz w:val="26"/>
                <w:szCs w:val="26"/>
              </w:rPr>
              <w:t xml:space="preserve">грн. в місяць,   </w:t>
            </w:r>
            <w:r w:rsidR="00373405">
              <w:rPr>
                <w:rFonts w:ascii="Times New Roman" w:hAnsi="Times New Roman" w:cs="Times New Roman"/>
                <w:sz w:val="26"/>
                <w:szCs w:val="26"/>
              </w:rPr>
              <w:t xml:space="preserve">146189,04 </w:t>
            </w:r>
            <w:r w:rsidR="00C20099">
              <w:rPr>
                <w:rFonts w:ascii="Times New Roman" w:hAnsi="Times New Roman" w:cs="Times New Roman"/>
                <w:sz w:val="26"/>
                <w:szCs w:val="26"/>
              </w:rPr>
              <w:t xml:space="preserve"> </w:t>
            </w:r>
            <w:r w:rsidR="00BE115B">
              <w:rPr>
                <w:rFonts w:ascii="Times New Roman" w:hAnsi="Times New Roman" w:cs="Times New Roman"/>
                <w:sz w:val="26"/>
                <w:szCs w:val="26"/>
              </w:rPr>
              <w:t>грн. в рік).</w:t>
            </w:r>
          </w:p>
        </w:tc>
      </w:tr>
    </w:tbl>
    <w:p w:rsidR="00E20ECE" w:rsidRPr="00B0250F" w:rsidRDefault="00E20ECE" w:rsidP="00E20ECE">
      <w:pPr>
        <w:spacing w:after="0" w:line="240" w:lineRule="auto"/>
        <w:ind w:firstLine="709"/>
        <w:jc w:val="both"/>
        <w:rPr>
          <w:rFonts w:ascii="Times New Roman" w:hAnsi="Times New Roman" w:cs="Times New Roman"/>
          <w:sz w:val="26"/>
          <w:szCs w:val="26"/>
        </w:rPr>
      </w:pPr>
    </w:p>
    <w:p w:rsidR="00276D4E" w:rsidRDefault="00276D4E" w:rsidP="00E20ECE">
      <w:pPr>
        <w:pStyle w:val="Default"/>
        <w:rPr>
          <w:i/>
          <w:iCs/>
          <w:sz w:val="26"/>
          <w:szCs w:val="26"/>
        </w:rPr>
      </w:pPr>
    </w:p>
    <w:p w:rsidR="00E20ECE" w:rsidRDefault="00E20ECE" w:rsidP="00E20ECE">
      <w:pPr>
        <w:pStyle w:val="Default"/>
        <w:rPr>
          <w:i/>
          <w:iCs/>
          <w:sz w:val="26"/>
          <w:szCs w:val="26"/>
        </w:rPr>
      </w:pPr>
      <w:r w:rsidRPr="00B0250F">
        <w:rPr>
          <w:i/>
          <w:iCs/>
          <w:sz w:val="26"/>
          <w:szCs w:val="26"/>
        </w:rPr>
        <w:t xml:space="preserve">Оцінка впливу на сферу інтересів суб’єктів господарювання </w:t>
      </w:r>
    </w:p>
    <w:p w:rsidR="00276D4E" w:rsidRDefault="00471FD1" w:rsidP="005F21BA">
      <w:pPr>
        <w:pStyle w:val="Default"/>
        <w:jc w:val="both"/>
        <w:rPr>
          <w:sz w:val="26"/>
          <w:szCs w:val="26"/>
        </w:rPr>
      </w:pPr>
      <w:r>
        <w:rPr>
          <w:sz w:val="26"/>
          <w:szCs w:val="26"/>
        </w:rPr>
        <w:t xml:space="preserve">           Оцінку впливу на сферу інтересів суб’єктів господарювання здійснено з урахуванням діючих договорів оренди комунального майна, орендарями яких є суб’єкти підприємницької діяльності.</w:t>
      </w:r>
    </w:p>
    <w:p w:rsidR="00471FD1" w:rsidRPr="00B0250F" w:rsidRDefault="00471FD1" w:rsidP="00471FD1">
      <w:pPr>
        <w:pStyle w:val="Default"/>
        <w:jc w:val="both"/>
        <w:rPr>
          <w:sz w:val="26"/>
          <w:szCs w:val="26"/>
        </w:rPr>
      </w:pPr>
      <w:r>
        <w:rPr>
          <w:sz w:val="26"/>
          <w:szCs w:val="26"/>
        </w:rPr>
        <w:t xml:space="preserve">           </w:t>
      </w:r>
      <w:r w:rsidRPr="005F21BA">
        <w:rPr>
          <w:color w:val="auto"/>
          <w:sz w:val="26"/>
          <w:szCs w:val="26"/>
        </w:rPr>
        <w:t>Станом на</w:t>
      </w:r>
      <w:r>
        <w:rPr>
          <w:sz w:val="26"/>
          <w:szCs w:val="26"/>
        </w:rPr>
        <w:t xml:space="preserve"> </w:t>
      </w:r>
      <w:r w:rsidR="005F21BA">
        <w:rPr>
          <w:sz w:val="26"/>
          <w:szCs w:val="26"/>
        </w:rPr>
        <w:t>01.0</w:t>
      </w:r>
      <w:r w:rsidR="002E6C92">
        <w:rPr>
          <w:sz w:val="26"/>
          <w:szCs w:val="26"/>
        </w:rPr>
        <w:t>9</w:t>
      </w:r>
      <w:r w:rsidR="005F21BA">
        <w:rPr>
          <w:sz w:val="26"/>
          <w:szCs w:val="26"/>
        </w:rPr>
        <w:t>.2021</w:t>
      </w:r>
      <w:r>
        <w:rPr>
          <w:sz w:val="26"/>
          <w:szCs w:val="26"/>
        </w:rPr>
        <w:t xml:space="preserve"> за даними відділу комунального майна загальна кількість суб’єктів господарювання, що орендують комунальне майно та мають виконати вимоги регулювання - 76 , з них 15 суб’єктів </w:t>
      </w:r>
      <w:r w:rsidR="007B4556">
        <w:rPr>
          <w:sz w:val="26"/>
          <w:szCs w:val="26"/>
        </w:rPr>
        <w:t xml:space="preserve"> підприємницької діяльності </w:t>
      </w:r>
      <w:r>
        <w:rPr>
          <w:sz w:val="26"/>
          <w:szCs w:val="26"/>
        </w:rPr>
        <w:t>мають право на продовження договорів, які укладені та продовжуються вперше</w:t>
      </w:r>
      <w:r w:rsidR="00200610">
        <w:rPr>
          <w:sz w:val="26"/>
          <w:szCs w:val="26"/>
        </w:rPr>
        <w:t>, без проведення аукціону, на них і розповсюджується зазначене регулювання.</w:t>
      </w:r>
      <w:r>
        <w:rPr>
          <w:sz w:val="26"/>
          <w:szCs w:val="26"/>
        </w:rPr>
        <w:t xml:space="preserve">  </w:t>
      </w:r>
    </w:p>
    <w:p w:rsidR="00E20ECE" w:rsidRPr="00B0250F" w:rsidRDefault="00E20ECE" w:rsidP="00E20ECE">
      <w:pPr>
        <w:spacing w:after="0" w:line="240" w:lineRule="auto"/>
        <w:ind w:firstLine="709"/>
        <w:jc w:val="both"/>
        <w:rPr>
          <w:rFonts w:ascii="Times New Roman" w:hAnsi="Times New Roman" w:cs="Times New Roman"/>
          <w:sz w:val="26"/>
          <w:szCs w:val="26"/>
        </w:rPr>
      </w:pPr>
    </w:p>
    <w:tbl>
      <w:tblPr>
        <w:tblStyle w:val="a3"/>
        <w:tblW w:w="0" w:type="auto"/>
        <w:tblLook w:val="04A0"/>
      </w:tblPr>
      <w:tblGrid>
        <w:gridCol w:w="2463"/>
        <w:gridCol w:w="2464"/>
        <w:gridCol w:w="2464"/>
        <w:gridCol w:w="2464"/>
      </w:tblGrid>
      <w:tr w:rsidR="00E20ECE" w:rsidRPr="00B0250F" w:rsidTr="00E20ECE">
        <w:tc>
          <w:tcPr>
            <w:tcW w:w="2463" w:type="dxa"/>
          </w:tcPr>
          <w:p w:rsidR="00E20ECE" w:rsidRPr="00B0250F" w:rsidRDefault="004B1CBB" w:rsidP="002D20C0">
            <w:pPr>
              <w:jc w:val="center"/>
              <w:rPr>
                <w:rFonts w:ascii="Times New Roman" w:hAnsi="Times New Roman" w:cs="Times New Roman"/>
                <w:sz w:val="26"/>
                <w:szCs w:val="26"/>
              </w:rPr>
            </w:pPr>
            <w:r w:rsidRPr="00B0250F">
              <w:rPr>
                <w:rFonts w:ascii="Times New Roman" w:hAnsi="Times New Roman" w:cs="Times New Roman"/>
                <w:sz w:val="26"/>
                <w:szCs w:val="26"/>
              </w:rPr>
              <w:t>Показник</w:t>
            </w:r>
          </w:p>
        </w:tc>
        <w:tc>
          <w:tcPr>
            <w:tcW w:w="2464" w:type="dxa"/>
          </w:tcPr>
          <w:p w:rsidR="004B1CBB" w:rsidRPr="00B0250F" w:rsidRDefault="004B1CBB" w:rsidP="002D20C0">
            <w:pPr>
              <w:jc w:val="center"/>
              <w:rPr>
                <w:rFonts w:ascii="Times New Roman" w:hAnsi="Times New Roman" w:cs="Times New Roman"/>
                <w:sz w:val="26"/>
                <w:szCs w:val="26"/>
              </w:rPr>
            </w:pPr>
            <w:r w:rsidRPr="00B0250F">
              <w:rPr>
                <w:rFonts w:ascii="Times New Roman" w:hAnsi="Times New Roman" w:cs="Times New Roman"/>
                <w:sz w:val="26"/>
                <w:szCs w:val="26"/>
              </w:rPr>
              <w:t>Великі</w:t>
            </w:r>
          </w:p>
          <w:p w:rsidR="00E20ECE" w:rsidRPr="00B0250F" w:rsidRDefault="004B1CBB" w:rsidP="002D20C0">
            <w:pPr>
              <w:jc w:val="center"/>
              <w:rPr>
                <w:rFonts w:ascii="Times New Roman" w:hAnsi="Times New Roman" w:cs="Times New Roman"/>
                <w:sz w:val="26"/>
                <w:szCs w:val="26"/>
              </w:rPr>
            </w:pPr>
            <w:r w:rsidRPr="00B0250F">
              <w:rPr>
                <w:rFonts w:ascii="Times New Roman" w:hAnsi="Times New Roman" w:cs="Times New Roman"/>
                <w:sz w:val="26"/>
                <w:szCs w:val="26"/>
              </w:rPr>
              <w:t>Середні</w:t>
            </w:r>
          </w:p>
        </w:tc>
        <w:tc>
          <w:tcPr>
            <w:tcW w:w="2464" w:type="dxa"/>
          </w:tcPr>
          <w:p w:rsidR="00E20ECE" w:rsidRPr="00B0250F" w:rsidRDefault="004B1CBB" w:rsidP="002D20C0">
            <w:pPr>
              <w:jc w:val="center"/>
              <w:rPr>
                <w:rFonts w:ascii="Times New Roman" w:hAnsi="Times New Roman" w:cs="Times New Roman"/>
                <w:sz w:val="26"/>
                <w:szCs w:val="26"/>
              </w:rPr>
            </w:pPr>
            <w:r w:rsidRPr="00B0250F">
              <w:rPr>
                <w:rFonts w:ascii="Times New Roman" w:hAnsi="Times New Roman" w:cs="Times New Roman"/>
                <w:sz w:val="26"/>
                <w:szCs w:val="26"/>
              </w:rPr>
              <w:t>Малі</w:t>
            </w:r>
          </w:p>
          <w:p w:rsidR="004B1CBB" w:rsidRPr="00B0250F" w:rsidRDefault="004B1CBB" w:rsidP="002D20C0">
            <w:pPr>
              <w:jc w:val="center"/>
              <w:rPr>
                <w:rFonts w:ascii="Times New Roman" w:hAnsi="Times New Roman" w:cs="Times New Roman"/>
                <w:sz w:val="26"/>
                <w:szCs w:val="26"/>
              </w:rPr>
            </w:pPr>
            <w:proofErr w:type="spellStart"/>
            <w:r w:rsidRPr="00B0250F">
              <w:rPr>
                <w:rFonts w:ascii="Times New Roman" w:hAnsi="Times New Roman" w:cs="Times New Roman"/>
                <w:sz w:val="26"/>
                <w:szCs w:val="26"/>
              </w:rPr>
              <w:t>Мікро</w:t>
            </w:r>
            <w:proofErr w:type="spellEnd"/>
          </w:p>
        </w:tc>
        <w:tc>
          <w:tcPr>
            <w:tcW w:w="2464" w:type="dxa"/>
          </w:tcPr>
          <w:p w:rsidR="00E20ECE" w:rsidRPr="00B0250F" w:rsidRDefault="004B1CBB" w:rsidP="002D20C0">
            <w:pPr>
              <w:jc w:val="center"/>
              <w:rPr>
                <w:rFonts w:ascii="Times New Roman" w:hAnsi="Times New Roman" w:cs="Times New Roman"/>
                <w:sz w:val="26"/>
                <w:szCs w:val="26"/>
              </w:rPr>
            </w:pPr>
            <w:r w:rsidRPr="00B0250F">
              <w:rPr>
                <w:rFonts w:ascii="Times New Roman" w:hAnsi="Times New Roman" w:cs="Times New Roman"/>
                <w:sz w:val="26"/>
                <w:szCs w:val="26"/>
              </w:rPr>
              <w:t>Разом</w:t>
            </w:r>
          </w:p>
        </w:tc>
      </w:tr>
      <w:tr w:rsidR="00E20ECE" w:rsidRPr="00B0250F" w:rsidTr="00E20ECE">
        <w:tc>
          <w:tcPr>
            <w:tcW w:w="2463" w:type="dxa"/>
          </w:tcPr>
          <w:p w:rsidR="00E20ECE" w:rsidRPr="00B0250F" w:rsidRDefault="004B1CBB" w:rsidP="004B1CBB">
            <w:pPr>
              <w:pStyle w:val="Default"/>
              <w:jc w:val="both"/>
              <w:rPr>
                <w:sz w:val="26"/>
                <w:szCs w:val="26"/>
              </w:rPr>
            </w:pPr>
            <w:r w:rsidRPr="00B0250F">
              <w:rPr>
                <w:sz w:val="26"/>
                <w:szCs w:val="26"/>
              </w:rPr>
              <w:t xml:space="preserve">Кількість суб’єктів господарювання, що підпадають під дію регулювання </w:t>
            </w:r>
          </w:p>
        </w:tc>
        <w:tc>
          <w:tcPr>
            <w:tcW w:w="2464" w:type="dxa"/>
          </w:tcPr>
          <w:p w:rsidR="002D20C0" w:rsidRPr="00B0250F" w:rsidRDefault="00F65A00" w:rsidP="002D20C0">
            <w:pPr>
              <w:jc w:val="center"/>
              <w:rPr>
                <w:rFonts w:ascii="Times New Roman" w:hAnsi="Times New Roman" w:cs="Times New Roman"/>
                <w:sz w:val="26"/>
                <w:szCs w:val="26"/>
              </w:rPr>
            </w:pPr>
            <w:r w:rsidRPr="00B0250F">
              <w:rPr>
                <w:rFonts w:ascii="Times New Roman" w:hAnsi="Times New Roman" w:cs="Times New Roman"/>
                <w:sz w:val="26"/>
                <w:szCs w:val="26"/>
              </w:rPr>
              <w:t>0</w:t>
            </w:r>
          </w:p>
        </w:tc>
        <w:tc>
          <w:tcPr>
            <w:tcW w:w="2464" w:type="dxa"/>
          </w:tcPr>
          <w:p w:rsidR="002D20C0" w:rsidRPr="00B0250F" w:rsidRDefault="00200610" w:rsidP="002D20C0">
            <w:pPr>
              <w:jc w:val="center"/>
              <w:rPr>
                <w:rFonts w:ascii="Times New Roman" w:hAnsi="Times New Roman" w:cs="Times New Roman"/>
                <w:sz w:val="26"/>
                <w:szCs w:val="26"/>
              </w:rPr>
            </w:pPr>
            <w:r>
              <w:rPr>
                <w:rFonts w:ascii="Times New Roman" w:hAnsi="Times New Roman" w:cs="Times New Roman"/>
                <w:sz w:val="26"/>
                <w:szCs w:val="26"/>
              </w:rPr>
              <w:t>15</w:t>
            </w:r>
          </w:p>
        </w:tc>
        <w:tc>
          <w:tcPr>
            <w:tcW w:w="2464" w:type="dxa"/>
          </w:tcPr>
          <w:p w:rsidR="00E20ECE" w:rsidRPr="00B0250F" w:rsidRDefault="00200610" w:rsidP="002D20C0">
            <w:pPr>
              <w:jc w:val="center"/>
              <w:rPr>
                <w:rFonts w:ascii="Times New Roman" w:hAnsi="Times New Roman" w:cs="Times New Roman"/>
                <w:sz w:val="26"/>
                <w:szCs w:val="26"/>
              </w:rPr>
            </w:pPr>
            <w:r>
              <w:rPr>
                <w:rFonts w:ascii="Times New Roman" w:hAnsi="Times New Roman" w:cs="Times New Roman"/>
                <w:sz w:val="26"/>
                <w:szCs w:val="26"/>
              </w:rPr>
              <w:t>15</w:t>
            </w:r>
          </w:p>
        </w:tc>
      </w:tr>
      <w:tr w:rsidR="004B1CBB" w:rsidRPr="00B0250F" w:rsidTr="00E20ECE">
        <w:tc>
          <w:tcPr>
            <w:tcW w:w="2463" w:type="dxa"/>
          </w:tcPr>
          <w:p w:rsidR="004B1CBB" w:rsidRPr="00B0250F" w:rsidRDefault="004B1CBB" w:rsidP="004B1CBB">
            <w:pPr>
              <w:pStyle w:val="Default"/>
              <w:jc w:val="both"/>
              <w:rPr>
                <w:sz w:val="26"/>
                <w:szCs w:val="26"/>
              </w:rPr>
            </w:pPr>
            <w:r w:rsidRPr="00B0250F">
              <w:rPr>
                <w:sz w:val="26"/>
                <w:szCs w:val="26"/>
              </w:rPr>
              <w:t xml:space="preserve">Питома вага групи у загальній кількості, відсотків </w:t>
            </w:r>
          </w:p>
        </w:tc>
        <w:tc>
          <w:tcPr>
            <w:tcW w:w="2464" w:type="dxa"/>
          </w:tcPr>
          <w:p w:rsidR="004B1CBB" w:rsidRPr="00B0250F" w:rsidRDefault="00F65A00" w:rsidP="002D20C0">
            <w:pPr>
              <w:jc w:val="center"/>
              <w:rPr>
                <w:rFonts w:ascii="Times New Roman" w:hAnsi="Times New Roman" w:cs="Times New Roman"/>
                <w:sz w:val="26"/>
                <w:szCs w:val="26"/>
              </w:rPr>
            </w:pPr>
            <w:r w:rsidRPr="00B0250F">
              <w:rPr>
                <w:rFonts w:ascii="Times New Roman" w:hAnsi="Times New Roman" w:cs="Times New Roman"/>
                <w:sz w:val="26"/>
                <w:szCs w:val="26"/>
              </w:rPr>
              <w:t>0</w:t>
            </w:r>
          </w:p>
        </w:tc>
        <w:tc>
          <w:tcPr>
            <w:tcW w:w="2464" w:type="dxa"/>
          </w:tcPr>
          <w:p w:rsidR="004B1CBB" w:rsidRPr="00B0250F" w:rsidRDefault="00F65A00" w:rsidP="002D20C0">
            <w:pPr>
              <w:jc w:val="center"/>
              <w:rPr>
                <w:rFonts w:ascii="Times New Roman" w:hAnsi="Times New Roman" w:cs="Times New Roman"/>
                <w:sz w:val="26"/>
                <w:szCs w:val="26"/>
              </w:rPr>
            </w:pPr>
            <w:r w:rsidRPr="00B0250F">
              <w:rPr>
                <w:rFonts w:ascii="Times New Roman" w:hAnsi="Times New Roman" w:cs="Times New Roman"/>
                <w:sz w:val="26"/>
                <w:szCs w:val="26"/>
              </w:rPr>
              <w:t>100</w:t>
            </w:r>
          </w:p>
        </w:tc>
        <w:tc>
          <w:tcPr>
            <w:tcW w:w="2464" w:type="dxa"/>
          </w:tcPr>
          <w:p w:rsidR="004B1CBB" w:rsidRPr="00B0250F" w:rsidRDefault="002D20C0" w:rsidP="002D20C0">
            <w:pPr>
              <w:jc w:val="center"/>
              <w:rPr>
                <w:rFonts w:ascii="Times New Roman" w:hAnsi="Times New Roman" w:cs="Times New Roman"/>
                <w:sz w:val="26"/>
                <w:szCs w:val="26"/>
              </w:rPr>
            </w:pPr>
            <w:r w:rsidRPr="00B0250F">
              <w:rPr>
                <w:rFonts w:ascii="Times New Roman" w:hAnsi="Times New Roman" w:cs="Times New Roman"/>
                <w:sz w:val="26"/>
                <w:szCs w:val="26"/>
              </w:rPr>
              <w:t>100</w:t>
            </w:r>
          </w:p>
        </w:tc>
      </w:tr>
    </w:tbl>
    <w:p w:rsidR="00E20ECE" w:rsidRPr="00B0250F" w:rsidRDefault="00E20ECE" w:rsidP="00E20ECE">
      <w:pPr>
        <w:spacing w:after="0" w:line="240" w:lineRule="auto"/>
        <w:ind w:firstLine="709"/>
        <w:jc w:val="both"/>
        <w:rPr>
          <w:rFonts w:ascii="Times New Roman" w:hAnsi="Times New Roman" w:cs="Times New Roman"/>
          <w:sz w:val="26"/>
          <w:szCs w:val="26"/>
        </w:rPr>
      </w:pPr>
    </w:p>
    <w:p w:rsidR="004B1CBB" w:rsidRPr="00B0250F" w:rsidRDefault="004B1CBB" w:rsidP="004B1CBB">
      <w:pPr>
        <w:spacing w:after="0" w:line="240" w:lineRule="auto"/>
        <w:ind w:firstLine="709"/>
        <w:jc w:val="both"/>
        <w:rPr>
          <w:rFonts w:ascii="Times New Roman" w:hAnsi="Times New Roman" w:cs="Times New Roman"/>
          <w:sz w:val="26"/>
          <w:szCs w:val="26"/>
        </w:rPr>
      </w:pPr>
    </w:p>
    <w:tbl>
      <w:tblPr>
        <w:tblStyle w:val="a3"/>
        <w:tblW w:w="10056" w:type="dxa"/>
        <w:tblLook w:val="04A0"/>
      </w:tblPr>
      <w:tblGrid>
        <w:gridCol w:w="3285"/>
        <w:gridCol w:w="3486"/>
        <w:gridCol w:w="3285"/>
      </w:tblGrid>
      <w:tr w:rsidR="004B1CBB" w:rsidRPr="00B0250F" w:rsidTr="002E6C92">
        <w:tc>
          <w:tcPr>
            <w:tcW w:w="3285" w:type="dxa"/>
          </w:tcPr>
          <w:p w:rsidR="004B1CBB" w:rsidRPr="00B0250F" w:rsidRDefault="004B1CBB" w:rsidP="004B1CBB">
            <w:pPr>
              <w:jc w:val="both"/>
              <w:rPr>
                <w:rFonts w:ascii="Times New Roman" w:hAnsi="Times New Roman" w:cs="Times New Roman"/>
                <w:sz w:val="26"/>
                <w:szCs w:val="26"/>
              </w:rPr>
            </w:pPr>
            <w:r w:rsidRPr="00B0250F">
              <w:rPr>
                <w:rFonts w:ascii="Times New Roman" w:hAnsi="Times New Roman" w:cs="Times New Roman"/>
                <w:sz w:val="26"/>
                <w:szCs w:val="26"/>
              </w:rPr>
              <w:t>Вид альтернативи</w:t>
            </w:r>
          </w:p>
        </w:tc>
        <w:tc>
          <w:tcPr>
            <w:tcW w:w="3486" w:type="dxa"/>
          </w:tcPr>
          <w:p w:rsidR="004B1CBB" w:rsidRPr="00B0250F" w:rsidRDefault="004B1CBB" w:rsidP="004B1CBB">
            <w:pPr>
              <w:jc w:val="both"/>
              <w:rPr>
                <w:rFonts w:ascii="Times New Roman" w:hAnsi="Times New Roman" w:cs="Times New Roman"/>
                <w:sz w:val="26"/>
                <w:szCs w:val="26"/>
              </w:rPr>
            </w:pPr>
            <w:r w:rsidRPr="00B0250F">
              <w:rPr>
                <w:rFonts w:ascii="Times New Roman" w:hAnsi="Times New Roman" w:cs="Times New Roman"/>
                <w:sz w:val="26"/>
                <w:szCs w:val="26"/>
              </w:rPr>
              <w:t>Вигоди</w:t>
            </w:r>
          </w:p>
        </w:tc>
        <w:tc>
          <w:tcPr>
            <w:tcW w:w="3285" w:type="dxa"/>
          </w:tcPr>
          <w:p w:rsidR="004B1CBB" w:rsidRPr="00B0250F" w:rsidRDefault="004B1CBB" w:rsidP="004B1CBB">
            <w:pPr>
              <w:jc w:val="both"/>
              <w:rPr>
                <w:rFonts w:ascii="Times New Roman" w:hAnsi="Times New Roman" w:cs="Times New Roman"/>
                <w:sz w:val="26"/>
                <w:szCs w:val="26"/>
              </w:rPr>
            </w:pPr>
            <w:r w:rsidRPr="00B0250F">
              <w:rPr>
                <w:rFonts w:ascii="Times New Roman" w:hAnsi="Times New Roman" w:cs="Times New Roman"/>
                <w:sz w:val="26"/>
                <w:szCs w:val="26"/>
              </w:rPr>
              <w:t>Витрати</w:t>
            </w:r>
          </w:p>
        </w:tc>
      </w:tr>
      <w:tr w:rsidR="004B1CBB" w:rsidRPr="00B0250F" w:rsidTr="002E6C92">
        <w:tc>
          <w:tcPr>
            <w:tcW w:w="3285" w:type="dxa"/>
          </w:tcPr>
          <w:p w:rsidR="004B1CBB" w:rsidRPr="00390E13" w:rsidRDefault="004B1CBB" w:rsidP="004B1CBB">
            <w:pPr>
              <w:jc w:val="both"/>
              <w:rPr>
                <w:rFonts w:ascii="Times New Roman" w:hAnsi="Times New Roman" w:cs="Times New Roman"/>
                <w:b/>
                <w:sz w:val="26"/>
                <w:szCs w:val="26"/>
              </w:rPr>
            </w:pPr>
            <w:r w:rsidRPr="00390E13">
              <w:rPr>
                <w:rFonts w:ascii="Times New Roman" w:hAnsi="Times New Roman" w:cs="Times New Roman"/>
                <w:b/>
                <w:sz w:val="26"/>
                <w:szCs w:val="26"/>
              </w:rPr>
              <w:t>Альтернатива 1</w:t>
            </w:r>
          </w:p>
          <w:p w:rsidR="00390E13" w:rsidRPr="006F7C5F" w:rsidRDefault="00390E13" w:rsidP="004B1CBB">
            <w:pPr>
              <w:jc w:val="both"/>
              <w:rPr>
                <w:rFonts w:ascii="Times New Roman" w:hAnsi="Times New Roman" w:cs="Times New Roman"/>
              </w:rPr>
            </w:pPr>
            <w:r w:rsidRPr="006F7C5F">
              <w:rPr>
                <w:rFonts w:ascii="Times New Roman" w:hAnsi="Times New Roman" w:cs="Times New Roman"/>
              </w:rPr>
              <w:t>Залишення чинного регуляторного акта</w:t>
            </w:r>
          </w:p>
        </w:tc>
        <w:tc>
          <w:tcPr>
            <w:tcW w:w="3486" w:type="dxa"/>
          </w:tcPr>
          <w:p w:rsidR="004B1CBB" w:rsidRPr="00B0250F" w:rsidRDefault="004B1CBB" w:rsidP="004B1CBB">
            <w:pPr>
              <w:jc w:val="both"/>
              <w:rPr>
                <w:rFonts w:ascii="Times New Roman" w:hAnsi="Times New Roman" w:cs="Times New Roman"/>
                <w:sz w:val="26"/>
                <w:szCs w:val="26"/>
              </w:rPr>
            </w:pPr>
            <w:r w:rsidRPr="00B0250F">
              <w:rPr>
                <w:rFonts w:ascii="Times New Roman" w:hAnsi="Times New Roman" w:cs="Times New Roman"/>
                <w:sz w:val="26"/>
                <w:szCs w:val="26"/>
              </w:rPr>
              <w:t>Відсутні</w:t>
            </w:r>
          </w:p>
        </w:tc>
        <w:tc>
          <w:tcPr>
            <w:tcW w:w="3285" w:type="dxa"/>
          </w:tcPr>
          <w:p w:rsidR="009636D6" w:rsidRPr="008136C8" w:rsidRDefault="008136C8" w:rsidP="008136C8">
            <w:pPr>
              <w:pStyle w:val="Default"/>
              <w:jc w:val="both"/>
              <w:rPr>
                <w:sz w:val="26"/>
                <w:szCs w:val="26"/>
              </w:rPr>
            </w:pPr>
            <w:r w:rsidRPr="008136C8">
              <w:rPr>
                <w:sz w:val="26"/>
                <w:szCs w:val="26"/>
              </w:rPr>
              <w:t xml:space="preserve">Методика розрахунку та порядок використання </w:t>
            </w:r>
            <w:r w:rsidRPr="008136C8">
              <w:rPr>
                <w:sz w:val="26"/>
                <w:szCs w:val="26"/>
              </w:rPr>
              <w:lastRenderedPageBreak/>
              <w:t>плати за оренду майна комунальної власності територіальної громади міста Переяслава-Хмельницького, затверджена рішенням міської ради від 06.04.2017 №116-33-</w:t>
            </w:r>
            <w:r w:rsidRPr="008136C8">
              <w:rPr>
                <w:sz w:val="26"/>
                <w:szCs w:val="26"/>
                <w:lang w:val="en-US"/>
              </w:rPr>
              <w:t>V</w:t>
            </w:r>
            <w:r w:rsidRPr="008136C8">
              <w:rPr>
                <w:sz w:val="26"/>
                <w:szCs w:val="26"/>
              </w:rPr>
              <w:t xml:space="preserve">ІІІ, </w:t>
            </w:r>
            <w:r w:rsidR="009636D6" w:rsidRPr="008136C8">
              <w:rPr>
                <w:sz w:val="26"/>
                <w:szCs w:val="26"/>
              </w:rPr>
              <w:t xml:space="preserve">не відповідатиме положенням Закону України від 03 жовтня 2019 року № 157-ІХ «Про оренду державного і комунального </w:t>
            </w:r>
          </w:p>
          <w:p w:rsidR="009636D6" w:rsidRPr="008136C8" w:rsidRDefault="009636D6" w:rsidP="008136C8">
            <w:pPr>
              <w:pStyle w:val="Default"/>
              <w:jc w:val="both"/>
              <w:rPr>
                <w:sz w:val="26"/>
                <w:szCs w:val="26"/>
              </w:rPr>
            </w:pPr>
            <w:r w:rsidRPr="008136C8">
              <w:rPr>
                <w:sz w:val="26"/>
                <w:szCs w:val="26"/>
              </w:rPr>
              <w:t xml:space="preserve">майна», оскільки Законом такого </w:t>
            </w:r>
            <w:r w:rsidR="008136C8">
              <w:rPr>
                <w:sz w:val="26"/>
                <w:szCs w:val="26"/>
              </w:rPr>
              <w:t>нормативного акта</w:t>
            </w:r>
            <w:r w:rsidRPr="008136C8">
              <w:rPr>
                <w:sz w:val="26"/>
                <w:szCs w:val="26"/>
              </w:rPr>
              <w:t xml:space="preserve"> не передбачено. </w:t>
            </w:r>
          </w:p>
          <w:p w:rsidR="004B1CBB" w:rsidRPr="00B0250F" w:rsidRDefault="004B1CBB" w:rsidP="002D20C0">
            <w:pPr>
              <w:rPr>
                <w:rFonts w:ascii="Times New Roman" w:hAnsi="Times New Roman" w:cs="Times New Roman"/>
                <w:sz w:val="26"/>
                <w:szCs w:val="26"/>
              </w:rPr>
            </w:pPr>
          </w:p>
        </w:tc>
      </w:tr>
      <w:tr w:rsidR="004B1CBB" w:rsidRPr="00B0250F" w:rsidTr="002E6C92">
        <w:tc>
          <w:tcPr>
            <w:tcW w:w="3285" w:type="dxa"/>
          </w:tcPr>
          <w:p w:rsidR="004B1CBB" w:rsidRDefault="004B1CBB" w:rsidP="006D59F5">
            <w:pPr>
              <w:jc w:val="both"/>
              <w:rPr>
                <w:rFonts w:ascii="Times New Roman" w:hAnsi="Times New Roman" w:cs="Times New Roman"/>
                <w:b/>
                <w:sz w:val="26"/>
                <w:szCs w:val="26"/>
              </w:rPr>
            </w:pPr>
            <w:r w:rsidRPr="00390E13">
              <w:rPr>
                <w:rFonts w:ascii="Times New Roman" w:hAnsi="Times New Roman" w:cs="Times New Roman"/>
                <w:b/>
                <w:sz w:val="26"/>
                <w:szCs w:val="26"/>
              </w:rPr>
              <w:lastRenderedPageBreak/>
              <w:t>Альтернатива 2</w:t>
            </w:r>
          </w:p>
          <w:p w:rsidR="00390E13" w:rsidRPr="006F7C5F" w:rsidRDefault="00390E13" w:rsidP="006D59F5">
            <w:pPr>
              <w:jc w:val="both"/>
              <w:rPr>
                <w:rFonts w:ascii="Times New Roman" w:hAnsi="Times New Roman" w:cs="Times New Roman"/>
              </w:rPr>
            </w:pPr>
            <w:r w:rsidRPr="006F7C5F">
              <w:rPr>
                <w:rFonts w:ascii="Times New Roman" w:hAnsi="Times New Roman" w:cs="Times New Roman"/>
              </w:rPr>
              <w:t>Прийняття нового регуляторного акта</w:t>
            </w:r>
          </w:p>
        </w:tc>
        <w:tc>
          <w:tcPr>
            <w:tcW w:w="3486" w:type="dxa"/>
          </w:tcPr>
          <w:p w:rsidR="009636D6" w:rsidRPr="008136C8" w:rsidRDefault="009636D6" w:rsidP="002E6C92">
            <w:pPr>
              <w:pStyle w:val="Default"/>
              <w:jc w:val="both"/>
              <w:rPr>
                <w:sz w:val="26"/>
                <w:szCs w:val="26"/>
              </w:rPr>
            </w:pPr>
            <w:r w:rsidRPr="008136C8">
              <w:rPr>
                <w:sz w:val="26"/>
                <w:szCs w:val="26"/>
              </w:rPr>
              <w:t xml:space="preserve">Забезпечить виконання положень Закону України від 03 жовтня 2019 року № 157-ІХ «Про оренду державного і комунального майна», а також орендарів, які мають право на укладення договору оренди без проведення аукціону – механізмом розрахунку орендної плати в залежності від статусу орендаря. </w:t>
            </w:r>
          </w:p>
          <w:p w:rsidR="009636D6" w:rsidRPr="008136C8" w:rsidRDefault="009636D6" w:rsidP="002E6C92">
            <w:pPr>
              <w:autoSpaceDE w:val="0"/>
              <w:autoSpaceDN w:val="0"/>
              <w:adjustRightInd w:val="0"/>
              <w:jc w:val="both"/>
              <w:rPr>
                <w:rFonts w:ascii="Times New Roman" w:hAnsi="Times New Roman" w:cs="Times New Roman"/>
                <w:sz w:val="26"/>
                <w:szCs w:val="26"/>
              </w:rPr>
            </w:pPr>
            <w:r w:rsidRPr="008136C8">
              <w:rPr>
                <w:rFonts w:ascii="Times New Roman" w:hAnsi="Times New Roman" w:cs="Times New Roman"/>
                <w:sz w:val="26"/>
                <w:szCs w:val="26"/>
              </w:rPr>
              <w:t>Збереження орендних ставок,</w:t>
            </w:r>
            <w:r w:rsidR="00CD6BD8">
              <w:rPr>
                <w:rFonts w:ascii="Times New Roman" w:hAnsi="Times New Roman" w:cs="Times New Roman"/>
                <w:sz w:val="26"/>
                <w:szCs w:val="26"/>
              </w:rPr>
              <w:t xml:space="preserve"> </w:t>
            </w:r>
            <w:r w:rsidRPr="008136C8">
              <w:rPr>
                <w:rFonts w:ascii="Times New Roman" w:hAnsi="Times New Roman" w:cs="Times New Roman"/>
                <w:sz w:val="26"/>
                <w:szCs w:val="26"/>
              </w:rPr>
              <w:t>що діяли до набрання чинності</w:t>
            </w:r>
            <w:r w:rsidR="00CD6BD8">
              <w:rPr>
                <w:rFonts w:ascii="Times New Roman" w:hAnsi="Times New Roman" w:cs="Times New Roman"/>
                <w:sz w:val="26"/>
                <w:szCs w:val="26"/>
              </w:rPr>
              <w:t xml:space="preserve"> </w:t>
            </w:r>
            <w:r w:rsidRPr="008136C8">
              <w:rPr>
                <w:rFonts w:ascii="Times New Roman" w:hAnsi="Times New Roman" w:cs="Times New Roman"/>
                <w:sz w:val="26"/>
                <w:szCs w:val="26"/>
              </w:rPr>
              <w:t>Закону та Методики, які</w:t>
            </w:r>
            <w:r w:rsidR="002E6C92">
              <w:rPr>
                <w:rFonts w:ascii="Times New Roman" w:hAnsi="Times New Roman" w:cs="Times New Roman"/>
                <w:sz w:val="26"/>
                <w:szCs w:val="26"/>
              </w:rPr>
              <w:t xml:space="preserve"> </w:t>
            </w:r>
            <w:r w:rsidRPr="008136C8">
              <w:rPr>
                <w:rFonts w:ascii="Times New Roman" w:hAnsi="Times New Roman" w:cs="Times New Roman"/>
                <w:sz w:val="26"/>
                <w:szCs w:val="26"/>
              </w:rPr>
              <w:t>забезпечують:</w:t>
            </w:r>
          </w:p>
          <w:p w:rsidR="009636D6" w:rsidRPr="008136C8" w:rsidRDefault="009636D6" w:rsidP="002E6C92">
            <w:pPr>
              <w:autoSpaceDE w:val="0"/>
              <w:autoSpaceDN w:val="0"/>
              <w:adjustRightInd w:val="0"/>
              <w:jc w:val="both"/>
              <w:rPr>
                <w:rFonts w:ascii="Times New Roman" w:hAnsi="Times New Roman" w:cs="Times New Roman"/>
                <w:sz w:val="26"/>
                <w:szCs w:val="26"/>
              </w:rPr>
            </w:pPr>
            <w:r w:rsidRPr="008136C8">
              <w:rPr>
                <w:rFonts w:ascii="Times New Roman" w:hAnsi="Times New Roman" w:cs="Times New Roman"/>
                <w:sz w:val="26"/>
                <w:szCs w:val="26"/>
              </w:rPr>
              <w:t>-</w:t>
            </w:r>
            <w:r w:rsidR="002E6C92">
              <w:rPr>
                <w:rFonts w:ascii="Times New Roman" w:hAnsi="Times New Roman" w:cs="Times New Roman"/>
                <w:sz w:val="26"/>
                <w:szCs w:val="26"/>
              </w:rPr>
              <w:t xml:space="preserve"> </w:t>
            </w:r>
            <w:r w:rsidRPr="008136C8">
              <w:rPr>
                <w:rFonts w:ascii="Times New Roman" w:hAnsi="Times New Roman" w:cs="Times New Roman"/>
                <w:sz w:val="26"/>
                <w:szCs w:val="26"/>
              </w:rPr>
              <w:t>стабільність господарської діяльності для підприємців;</w:t>
            </w:r>
          </w:p>
          <w:p w:rsidR="009636D6" w:rsidRPr="008136C8" w:rsidRDefault="009636D6" w:rsidP="002E6C92">
            <w:pPr>
              <w:autoSpaceDE w:val="0"/>
              <w:autoSpaceDN w:val="0"/>
              <w:adjustRightInd w:val="0"/>
              <w:jc w:val="both"/>
              <w:rPr>
                <w:rFonts w:ascii="Times New Roman" w:hAnsi="Times New Roman" w:cs="Times New Roman"/>
                <w:sz w:val="26"/>
                <w:szCs w:val="26"/>
              </w:rPr>
            </w:pPr>
            <w:r w:rsidRPr="008136C8">
              <w:rPr>
                <w:rFonts w:ascii="Times New Roman" w:hAnsi="Times New Roman" w:cs="Times New Roman"/>
                <w:sz w:val="26"/>
                <w:szCs w:val="26"/>
              </w:rPr>
              <w:t>- мінімізація ризиків</w:t>
            </w:r>
          </w:p>
          <w:p w:rsidR="009636D6" w:rsidRPr="008136C8" w:rsidRDefault="009636D6" w:rsidP="002E6C92">
            <w:pPr>
              <w:autoSpaceDE w:val="0"/>
              <w:autoSpaceDN w:val="0"/>
              <w:adjustRightInd w:val="0"/>
              <w:jc w:val="both"/>
              <w:rPr>
                <w:rFonts w:ascii="Times New Roman" w:hAnsi="Times New Roman" w:cs="Times New Roman"/>
                <w:sz w:val="26"/>
                <w:szCs w:val="26"/>
              </w:rPr>
            </w:pPr>
            <w:r w:rsidRPr="008136C8">
              <w:rPr>
                <w:rFonts w:ascii="Times New Roman" w:hAnsi="Times New Roman" w:cs="Times New Roman"/>
                <w:sz w:val="26"/>
                <w:szCs w:val="26"/>
              </w:rPr>
              <w:t>підприємців, що пов’язане зі</w:t>
            </w:r>
            <w:r w:rsidR="00CD6BD8">
              <w:rPr>
                <w:rFonts w:ascii="Times New Roman" w:hAnsi="Times New Roman" w:cs="Times New Roman"/>
                <w:sz w:val="26"/>
                <w:szCs w:val="26"/>
              </w:rPr>
              <w:t xml:space="preserve"> </w:t>
            </w:r>
            <w:r w:rsidRPr="008136C8">
              <w:rPr>
                <w:rFonts w:ascii="Times New Roman" w:hAnsi="Times New Roman" w:cs="Times New Roman"/>
                <w:sz w:val="26"/>
                <w:szCs w:val="26"/>
              </w:rPr>
              <w:t>збільшенням орендних ставок, а</w:t>
            </w:r>
            <w:r w:rsidR="00CD6BD8">
              <w:rPr>
                <w:rFonts w:ascii="Times New Roman" w:hAnsi="Times New Roman" w:cs="Times New Roman"/>
                <w:sz w:val="26"/>
                <w:szCs w:val="26"/>
              </w:rPr>
              <w:t xml:space="preserve"> </w:t>
            </w:r>
            <w:r w:rsidRPr="008136C8">
              <w:rPr>
                <w:rFonts w:ascii="Times New Roman" w:hAnsi="Times New Roman" w:cs="Times New Roman"/>
                <w:sz w:val="26"/>
                <w:szCs w:val="26"/>
              </w:rPr>
              <w:t>отже витрати на сплату</w:t>
            </w:r>
            <w:r w:rsidR="00CD6BD8">
              <w:rPr>
                <w:rFonts w:ascii="Times New Roman" w:hAnsi="Times New Roman" w:cs="Times New Roman"/>
                <w:sz w:val="26"/>
                <w:szCs w:val="26"/>
              </w:rPr>
              <w:t xml:space="preserve"> </w:t>
            </w:r>
            <w:r w:rsidRPr="008136C8">
              <w:rPr>
                <w:rFonts w:ascii="Times New Roman" w:hAnsi="Times New Roman" w:cs="Times New Roman"/>
                <w:sz w:val="26"/>
                <w:szCs w:val="26"/>
              </w:rPr>
              <w:t>орендної плати не</w:t>
            </w:r>
          </w:p>
          <w:p w:rsidR="009636D6" w:rsidRPr="008136C8" w:rsidRDefault="009636D6" w:rsidP="002E6C92">
            <w:pPr>
              <w:autoSpaceDE w:val="0"/>
              <w:autoSpaceDN w:val="0"/>
              <w:adjustRightInd w:val="0"/>
              <w:jc w:val="both"/>
              <w:rPr>
                <w:rFonts w:ascii="Times New Roman" w:hAnsi="Times New Roman" w:cs="Times New Roman"/>
                <w:sz w:val="26"/>
                <w:szCs w:val="26"/>
              </w:rPr>
            </w:pPr>
            <w:r w:rsidRPr="008136C8">
              <w:rPr>
                <w:rFonts w:ascii="Times New Roman" w:hAnsi="Times New Roman" w:cs="Times New Roman"/>
                <w:sz w:val="26"/>
                <w:szCs w:val="26"/>
              </w:rPr>
              <w:t>збільшуються, а тільки</w:t>
            </w:r>
          </w:p>
          <w:p w:rsidR="009636D6" w:rsidRPr="008136C8" w:rsidRDefault="009636D6" w:rsidP="002E6C92">
            <w:pPr>
              <w:autoSpaceDE w:val="0"/>
              <w:autoSpaceDN w:val="0"/>
              <w:adjustRightInd w:val="0"/>
              <w:jc w:val="both"/>
              <w:rPr>
                <w:rFonts w:ascii="Times New Roman" w:hAnsi="Times New Roman" w:cs="Times New Roman"/>
                <w:sz w:val="26"/>
                <w:szCs w:val="26"/>
              </w:rPr>
            </w:pPr>
            <w:r w:rsidRPr="008136C8">
              <w:rPr>
                <w:rFonts w:ascii="Times New Roman" w:hAnsi="Times New Roman" w:cs="Times New Roman"/>
                <w:sz w:val="26"/>
                <w:szCs w:val="26"/>
              </w:rPr>
              <w:t>коригуються на індекс інфляції</w:t>
            </w:r>
            <w:r w:rsidR="00B370AE">
              <w:rPr>
                <w:rFonts w:ascii="Times New Roman" w:hAnsi="Times New Roman" w:cs="Times New Roman"/>
                <w:sz w:val="26"/>
                <w:szCs w:val="26"/>
              </w:rPr>
              <w:t>:</w:t>
            </w:r>
          </w:p>
          <w:p w:rsidR="009636D6" w:rsidRPr="008136C8" w:rsidRDefault="009636D6" w:rsidP="002E6C92">
            <w:pPr>
              <w:autoSpaceDE w:val="0"/>
              <w:autoSpaceDN w:val="0"/>
              <w:adjustRightInd w:val="0"/>
              <w:jc w:val="both"/>
              <w:rPr>
                <w:rFonts w:ascii="Times New Roman" w:hAnsi="Times New Roman" w:cs="Times New Roman"/>
                <w:sz w:val="26"/>
                <w:szCs w:val="26"/>
              </w:rPr>
            </w:pPr>
            <w:r w:rsidRPr="008136C8">
              <w:rPr>
                <w:rFonts w:ascii="Times New Roman" w:hAnsi="Times New Roman" w:cs="Times New Roman"/>
                <w:sz w:val="26"/>
                <w:szCs w:val="26"/>
              </w:rPr>
              <w:t>- збереження кількості</w:t>
            </w:r>
          </w:p>
          <w:p w:rsidR="009636D6" w:rsidRPr="008136C8" w:rsidRDefault="009636D6" w:rsidP="002E6C92">
            <w:pPr>
              <w:autoSpaceDE w:val="0"/>
              <w:autoSpaceDN w:val="0"/>
              <w:adjustRightInd w:val="0"/>
              <w:jc w:val="both"/>
              <w:rPr>
                <w:rFonts w:ascii="Times New Roman" w:hAnsi="Times New Roman" w:cs="Times New Roman"/>
                <w:sz w:val="26"/>
                <w:szCs w:val="26"/>
              </w:rPr>
            </w:pPr>
            <w:r w:rsidRPr="008136C8">
              <w:rPr>
                <w:rFonts w:ascii="Times New Roman" w:hAnsi="Times New Roman" w:cs="Times New Roman"/>
                <w:sz w:val="26"/>
                <w:szCs w:val="26"/>
              </w:rPr>
              <w:t>орендарів;</w:t>
            </w:r>
          </w:p>
          <w:p w:rsidR="009636D6" w:rsidRPr="008136C8" w:rsidRDefault="009636D6" w:rsidP="002E6C92">
            <w:pPr>
              <w:autoSpaceDE w:val="0"/>
              <w:autoSpaceDN w:val="0"/>
              <w:adjustRightInd w:val="0"/>
              <w:jc w:val="both"/>
              <w:rPr>
                <w:rFonts w:ascii="Times New Roman" w:hAnsi="Times New Roman" w:cs="Times New Roman"/>
                <w:sz w:val="26"/>
                <w:szCs w:val="26"/>
              </w:rPr>
            </w:pPr>
            <w:r w:rsidRPr="008136C8">
              <w:rPr>
                <w:rFonts w:ascii="Times New Roman" w:hAnsi="Times New Roman" w:cs="Times New Roman"/>
                <w:sz w:val="26"/>
                <w:szCs w:val="26"/>
              </w:rPr>
              <w:t>- зменшення витрат СПД з</w:t>
            </w:r>
          </w:p>
          <w:p w:rsidR="009636D6" w:rsidRPr="008136C8" w:rsidRDefault="009636D6" w:rsidP="002E6C92">
            <w:pPr>
              <w:autoSpaceDE w:val="0"/>
              <w:autoSpaceDN w:val="0"/>
              <w:adjustRightInd w:val="0"/>
              <w:jc w:val="both"/>
              <w:rPr>
                <w:rFonts w:ascii="Times New Roman" w:hAnsi="Times New Roman" w:cs="Times New Roman"/>
                <w:sz w:val="26"/>
                <w:szCs w:val="26"/>
              </w:rPr>
            </w:pPr>
            <w:r w:rsidRPr="008136C8">
              <w:rPr>
                <w:rFonts w:ascii="Times New Roman" w:hAnsi="Times New Roman" w:cs="Times New Roman"/>
                <w:sz w:val="26"/>
                <w:szCs w:val="26"/>
              </w:rPr>
              <w:t>оцінки майна для укладання</w:t>
            </w:r>
            <w:r w:rsidR="00CD6BD8">
              <w:rPr>
                <w:rFonts w:ascii="Times New Roman" w:hAnsi="Times New Roman" w:cs="Times New Roman"/>
                <w:sz w:val="26"/>
                <w:szCs w:val="26"/>
              </w:rPr>
              <w:t xml:space="preserve"> </w:t>
            </w:r>
            <w:r w:rsidRPr="008136C8">
              <w:rPr>
                <w:rFonts w:ascii="Times New Roman" w:hAnsi="Times New Roman" w:cs="Times New Roman"/>
                <w:sz w:val="26"/>
                <w:szCs w:val="26"/>
              </w:rPr>
              <w:t xml:space="preserve"> додаткових</w:t>
            </w:r>
          </w:p>
          <w:p w:rsidR="009636D6" w:rsidRPr="008136C8" w:rsidRDefault="009636D6" w:rsidP="002E6C92">
            <w:pPr>
              <w:autoSpaceDE w:val="0"/>
              <w:autoSpaceDN w:val="0"/>
              <w:adjustRightInd w:val="0"/>
              <w:jc w:val="both"/>
              <w:rPr>
                <w:rFonts w:ascii="Times New Roman" w:hAnsi="Times New Roman" w:cs="Times New Roman"/>
                <w:sz w:val="26"/>
                <w:szCs w:val="26"/>
              </w:rPr>
            </w:pPr>
            <w:r w:rsidRPr="008136C8">
              <w:rPr>
                <w:rFonts w:ascii="Times New Roman" w:hAnsi="Times New Roman" w:cs="Times New Roman"/>
                <w:sz w:val="26"/>
                <w:szCs w:val="26"/>
              </w:rPr>
              <w:t xml:space="preserve">угод у разі перегляду діючих </w:t>
            </w:r>
            <w:r w:rsidR="00E712E8">
              <w:rPr>
                <w:rFonts w:ascii="Times New Roman" w:hAnsi="Times New Roman" w:cs="Times New Roman"/>
                <w:sz w:val="26"/>
                <w:szCs w:val="26"/>
              </w:rPr>
              <w:t xml:space="preserve">ставок </w:t>
            </w:r>
            <w:r w:rsidRPr="008136C8">
              <w:rPr>
                <w:rFonts w:ascii="Times New Roman" w:hAnsi="Times New Roman" w:cs="Times New Roman"/>
                <w:sz w:val="26"/>
                <w:szCs w:val="26"/>
              </w:rPr>
              <w:t>(в</w:t>
            </w:r>
            <w:r w:rsidR="00CD6BD8">
              <w:rPr>
                <w:rFonts w:ascii="Times New Roman" w:hAnsi="Times New Roman" w:cs="Times New Roman"/>
                <w:sz w:val="26"/>
                <w:szCs w:val="26"/>
              </w:rPr>
              <w:t xml:space="preserve"> </w:t>
            </w:r>
            <w:r w:rsidRPr="008136C8">
              <w:rPr>
                <w:rFonts w:ascii="Times New Roman" w:hAnsi="Times New Roman" w:cs="Times New Roman"/>
                <w:sz w:val="26"/>
                <w:szCs w:val="26"/>
              </w:rPr>
              <w:t xml:space="preserve">середньому 2000 </w:t>
            </w:r>
            <w:r w:rsidRPr="008136C8">
              <w:rPr>
                <w:rFonts w:ascii="Times New Roman" w:hAnsi="Times New Roman" w:cs="Times New Roman"/>
                <w:sz w:val="26"/>
                <w:szCs w:val="26"/>
              </w:rPr>
              <w:lastRenderedPageBreak/>
              <w:t>грн. на 1об’єкт);</w:t>
            </w:r>
          </w:p>
          <w:p w:rsidR="009636D6" w:rsidRPr="008136C8" w:rsidRDefault="009636D6" w:rsidP="002E6C92">
            <w:pPr>
              <w:autoSpaceDE w:val="0"/>
              <w:autoSpaceDN w:val="0"/>
              <w:adjustRightInd w:val="0"/>
              <w:jc w:val="both"/>
              <w:rPr>
                <w:rFonts w:ascii="Times New Roman" w:hAnsi="Times New Roman" w:cs="Times New Roman"/>
                <w:sz w:val="26"/>
                <w:szCs w:val="26"/>
              </w:rPr>
            </w:pPr>
            <w:r w:rsidRPr="008136C8">
              <w:rPr>
                <w:rFonts w:ascii="Times New Roman" w:hAnsi="Times New Roman" w:cs="Times New Roman"/>
                <w:sz w:val="26"/>
                <w:szCs w:val="26"/>
              </w:rPr>
              <w:t>- забезпечення прозорого</w:t>
            </w:r>
          </w:p>
          <w:p w:rsidR="004B1CBB" w:rsidRPr="008136C8" w:rsidRDefault="009636D6" w:rsidP="002E6C92">
            <w:pPr>
              <w:autoSpaceDE w:val="0"/>
              <w:autoSpaceDN w:val="0"/>
              <w:adjustRightInd w:val="0"/>
              <w:jc w:val="both"/>
              <w:rPr>
                <w:rFonts w:ascii="Times New Roman" w:hAnsi="Times New Roman" w:cs="Times New Roman"/>
                <w:sz w:val="26"/>
                <w:szCs w:val="26"/>
              </w:rPr>
            </w:pPr>
            <w:r w:rsidRPr="008136C8">
              <w:rPr>
                <w:rFonts w:ascii="Times New Roman" w:hAnsi="Times New Roman" w:cs="Times New Roman"/>
                <w:sz w:val="26"/>
                <w:szCs w:val="26"/>
              </w:rPr>
              <w:t>механізму визначення орендної</w:t>
            </w:r>
            <w:r w:rsidR="00CD6BD8">
              <w:rPr>
                <w:rFonts w:ascii="Times New Roman" w:hAnsi="Times New Roman" w:cs="Times New Roman"/>
                <w:sz w:val="26"/>
                <w:szCs w:val="26"/>
              </w:rPr>
              <w:t xml:space="preserve"> </w:t>
            </w:r>
            <w:r w:rsidRPr="008136C8">
              <w:rPr>
                <w:rFonts w:ascii="Times New Roman" w:hAnsi="Times New Roman" w:cs="Times New Roman"/>
                <w:sz w:val="26"/>
                <w:szCs w:val="26"/>
              </w:rPr>
              <w:t>плати та передачі майна в</w:t>
            </w:r>
            <w:r w:rsidR="00CF37AC">
              <w:rPr>
                <w:rFonts w:ascii="Times New Roman" w:hAnsi="Times New Roman" w:cs="Times New Roman"/>
                <w:sz w:val="26"/>
                <w:szCs w:val="26"/>
              </w:rPr>
              <w:t xml:space="preserve">  </w:t>
            </w:r>
            <w:r w:rsidR="00E712E8">
              <w:rPr>
                <w:rFonts w:ascii="Times New Roman" w:hAnsi="Times New Roman" w:cs="Times New Roman"/>
                <w:sz w:val="26"/>
                <w:szCs w:val="26"/>
              </w:rPr>
              <w:t>оренду.</w:t>
            </w:r>
            <w:r w:rsidR="00CF37AC">
              <w:rPr>
                <w:rFonts w:ascii="Times New Roman" w:hAnsi="Times New Roman" w:cs="Times New Roman"/>
                <w:sz w:val="26"/>
                <w:szCs w:val="26"/>
              </w:rPr>
              <w:t xml:space="preserve">                                                                                                                                                                                                                                                                                                                                                                                                                                                                                                         </w:t>
            </w:r>
          </w:p>
        </w:tc>
        <w:tc>
          <w:tcPr>
            <w:tcW w:w="3285" w:type="dxa"/>
          </w:tcPr>
          <w:p w:rsidR="00CD6BD8" w:rsidRDefault="00CD6BD8" w:rsidP="009636D6">
            <w:pPr>
              <w:autoSpaceDE w:val="0"/>
              <w:autoSpaceDN w:val="0"/>
              <w:adjustRightInd w:val="0"/>
              <w:rPr>
                <w:rFonts w:ascii="Times New Roman" w:hAnsi="Times New Roman" w:cs="Times New Roman"/>
                <w:sz w:val="26"/>
                <w:szCs w:val="26"/>
              </w:rPr>
            </w:pPr>
          </w:p>
          <w:p w:rsidR="009636D6" w:rsidRPr="002A5D93" w:rsidRDefault="009636D6" w:rsidP="009636D6">
            <w:pPr>
              <w:autoSpaceDE w:val="0"/>
              <w:autoSpaceDN w:val="0"/>
              <w:adjustRightInd w:val="0"/>
              <w:rPr>
                <w:rFonts w:ascii="Times New Roman" w:hAnsi="Times New Roman" w:cs="Times New Roman"/>
                <w:sz w:val="26"/>
                <w:szCs w:val="26"/>
              </w:rPr>
            </w:pPr>
            <w:r w:rsidRPr="002A5D93">
              <w:rPr>
                <w:rFonts w:ascii="Times New Roman" w:hAnsi="Times New Roman" w:cs="Times New Roman"/>
                <w:sz w:val="26"/>
                <w:szCs w:val="26"/>
              </w:rPr>
              <w:t>В грошовому еквіваленті прогнозні</w:t>
            </w:r>
            <w:r w:rsidR="002A5D93">
              <w:rPr>
                <w:rFonts w:ascii="Times New Roman" w:hAnsi="Times New Roman" w:cs="Times New Roman"/>
                <w:sz w:val="26"/>
                <w:szCs w:val="26"/>
              </w:rPr>
              <w:t xml:space="preserve"> </w:t>
            </w:r>
            <w:r w:rsidRPr="002A5D93">
              <w:rPr>
                <w:rFonts w:ascii="Times New Roman" w:hAnsi="Times New Roman" w:cs="Times New Roman"/>
                <w:sz w:val="26"/>
                <w:szCs w:val="26"/>
              </w:rPr>
              <w:t>витрати суб’єктів малого</w:t>
            </w:r>
          </w:p>
          <w:p w:rsidR="009636D6" w:rsidRPr="002A5D93" w:rsidRDefault="009636D6" w:rsidP="009636D6">
            <w:pPr>
              <w:autoSpaceDE w:val="0"/>
              <w:autoSpaceDN w:val="0"/>
              <w:adjustRightInd w:val="0"/>
              <w:rPr>
                <w:rFonts w:ascii="Times New Roman" w:hAnsi="Times New Roman" w:cs="Times New Roman"/>
                <w:sz w:val="26"/>
                <w:szCs w:val="26"/>
              </w:rPr>
            </w:pPr>
            <w:r w:rsidRPr="002A5D93">
              <w:rPr>
                <w:rFonts w:ascii="Times New Roman" w:hAnsi="Times New Roman" w:cs="Times New Roman"/>
                <w:sz w:val="26"/>
                <w:szCs w:val="26"/>
              </w:rPr>
              <w:t>підприємництва становлять:</w:t>
            </w:r>
          </w:p>
          <w:p w:rsidR="009636D6" w:rsidRPr="002A5D93" w:rsidRDefault="009636D6" w:rsidP="009636D6">
            <w:pPr>
              <w:autoSpaceDE w:val="0"/>
              <w:autoSpaceDN w:val="0"/>
              <w:adjustRightInd w:val="0"/>
              <w:rPr>
                <w:rFonts w:ascii="Times New Roman" w:hAnsi="Times New Roman" w:cs="Times New Roman"/>
                <w:sz w:val="26"/>
                <w:szCs w:val="26"/>
              </w:rPr>
            </w:pPr>
            <w:r w:rsidRPr="002A5D93">
              <w:rPr>
                <w:rFonts w:ascii="Times New Roman" w:hAnsi="Times New Roman" w:cs="Times New Roman"/>
                <w:sz w:val="26"/>
                <w:szCs w:val="26"/>
              </w:rPr>
              <w:t xml:space="preserve">всього </w:t>
            </w:r>
            <w:r w:rsidR="002A5D93" w:rsidRPr="002A5D93">
              <w:rPr>
                <w:rFonts w:ascii="Times New Roman" w:hAnsi="Times New Roman" w:cs="Times New Roman"/>
                <w:b/>
                <w:sz w:val="26"/>
                <w:szCs w:val="26"/>
              </w:rPr>
              <w:t>55973,85</w:t>
            </w:r>
            <w:r w:rsidR="002A5D93">
              <w:rPr>
                <w:rFonts w:ascii="Times New Roman" w:hAnsi="Times New Roman" w:cs="Times New Roman"/>
                <w:sz w:val="26"/>
                <w:szCs w:val="26"/>
              </w:rPr>
              <w:t xml:space="preserve"> </w:t>
            </w:r>
            <w:r w:rsidRPr="002A5D93">
              <w:rPr>
                <w:rFonts w:ascii="Times New Roman" w:hAnsi="Times New Roman" w:cs="Times New Roman"/>
                <w:sz w:val="26"/>
                <w:szCs w:val="26"/>
              </w:rPr>
              <w:t xml:space="preserve"> грн. на рік,</w:t>
            </w:r>
            <w:r w:rsidR="002A5D93">
              <w:rPr>
                <w:rFonts w:ascii="Times New Roman" w:hAnsi="Times New Roman" w:cs="Times New Roman"/>
                <w:sz w:val="26"/>
                <w:szCs w:val="26"/>
              </w:rPr>
              <w:t xml:space="preserve"> </w:t>
            </w:r>
            <w:r w:rsidRPr="002A5D93">
              <w:rPr>
                <w:rFonts w:ascii="Times New Roman" w:hAnsi="Times New Roman" w:cs="Times New Roman"/>
                <w:sz w:val="26"/>
                <w:szCs w:val="26"/>
              </w:rPr>
              <w:t xml:space="preserve">в т.ч.: адміністративні – </w:t>
            </w:r>
            <w:r w:rsidR="002A5D93" w:rsidRPr="002A5D93">
              <w:rPr>
                <w:rFonts w:ascii="Times New Roman" w:hAnsi="Times New Roman" w:cs="Times New Roman"/>
                <w:sz w:val="26"/>
                <w:szCs w:val="26"/>
              </w:rPr>
              <w:t>1624,8</w:t>
            </w:r>
            <w:r w:rsidRPr="002A5D93">
              <w:rPr>
                <w:rFonts w:ascii="Times New Roman" w:hAnsi="Times New Roman" w:cs="Times New Roman"/>
                <w:sz w:val="26"/>
                <w:szCs w:val="26"/>
              </w:rPr>
              <w:t xml:space="preserve"> грн</w:t>
            </w:r>
            <w:r w:rsidR="002A5D93">
              <w:rPr>
                <w:rFonts w:ascii="Times New Roman" w:hAnsi="Times New Roman" w:cs="Times New Roman"/>
                <w:sz w:val="26"/>
                <w:szCs w:val="26"/>
              </w:rPr>
              <w:t>.,</w:t>
            </w:r>
          </w:p>
          <w:p w:rsidR="004B1CBB" w:rsidRPr="008136C8" w:rsidRDefault="009636D6" w:rsidP="002A5D93">
            <w:pPr>
              <w:autoSpaceDE w:val="0"/>
              <w:autoSpaceDN w:val="0"/>
              <w:adjustRightInd w:val="0"/>
              <w:rPr>
                <w:rFonts w:ascii="Times New Roman" w:hAnsi="Times New Roman" w:cs="Times New Roman"/>
                <w:sz w:val="26"/>
                <w:szCs w:val="26"/>
              </w:rPr>
            </w:pPr>
            <w:r w:rsidRPr="002A5D93">
              <w:rPr>
                <w:rFonts w:ascii="Times New Roman" w:hAnsi="Times New Roman" w:cs="Times New Roman"/>
                <w:sz w:val="26"/>
                <w:szCs w:val="26"/>
              </w:rPr>
              <w:t xml:space="preserve"> прямі</w:t>
            </w:r>
            <w:r w:rsidR="00C51F15">
              <w:rPr>
                <w:rFonts w:ascii="Times New Roman" w:hAnsi="Times New Roman" w:cs="Times New Roman"/>
                <w:sz w:val="26"/>
                <w:szCs w:val="26"/>
              </w:rPr>
              <w:t xml:space="preserve"> </w:t>
            </w:r>
            <w:r w:rsidR="002A5D93">
              <w:rPr>
                <w:rFonts w:ascii="Times New Roman" w:hAnsi="Times New Roman" w:cs="Times New Roman"/>
                <w:sz w:val="26"/>
                <w:szCs w:val="26"/>
              </w:rPr>
              <w:t>-</w:t>
            </w:r>
            <w:r w:rsidRPr="00CD6BD8">
              <w:rPr>
                <w:rFonts w:ascii="Times New Roman" w:hAnsi="Times New Roman" w:cs="Times New Roman"/>
                <w:color w:val="FF0000"/>
                <w:sz w:val="26"/>
                <w:szCs w:val="26"/>
              </w:rPr>
              <w:t xml:space="preserve"> </w:t>
            </w:r>
            <w:r w:rsidR="0071179F" w:rsidRPr="002A5D93">
              <w:rPr>
                <w:rFonts w:ascii="Times New Roman" w:hAnsi="Times New Roman" w:cs="Times New Roman"/>
                <w:sz w:val="26"/>
                <w:szCs w:val="26"/>
                <w:lang w:eastAsia="uk-UA"/>
              </w:rPr>
              <w:t>54349,05</w:t>
            </w:r>
            <w:r w:rsidR="00B2346A">
              <w:rPr>
                <w:rFonts w:ascii="Times New Roman" w:hAnsi="Times New Roman" w:cs="Times New Roman"/>
                <w:b/>
                <w:sz w:val="26"/>
                <w:szCs w:val="26"/>
                <w:lang w:eastAsia="uk-UA"/>
              </w:rPr>
              <w:t xml:space="preserve"> </w:t>
            </w:r>
            <w:r w:rsidRPr="005C5F6D">
              <w:rPr>
                <w:rFonts w:ascii="Times New Roman" w:hAnsi="Times New Roman" w:cs="Times New Roman"/>
                <w:sz w:val="26"/>
                <w:szCs w:val="26"/>
              </w:rPr>
              <w:t>грн</w:t>
            </w:r>
            <w:r w:rsidRPr="00CD6BD8">
              <w:rPr>
                <w:rFonts w:ascii="Times New Roman" w:hAnsi="Times New Roman" w:cs="Times New Roman"/>
                <w:color w:val="FF0000"/>
                <w:sz w:val="26"/>
                <w:szCs w:val="26"/>
              </w:rPr>
              <w:t xml:space="preserve">. </w:t>
            </w:r>
            <w:r w:rsidRPr="005C5F6D">
              <w:rPr>
                <w:rFonts w:ascii="Times New Roman" w:hAnsi="Times New Roman" w:cs="Times New Roman"/>
                <w:sz w:val="26"/>
                <w:szCs w:val="26"/>
              </w:rPr>
              <w:t>Детально</w:t>
            </w:r>
            <w:r w:rsidR="002A5D93">
              <w:rPr>
                <w:rFonts w:ascii="Times New Roman" w:hAnsi="Times New Roman" w:cs="Times New Roman"/>
                <w:sz w:val="26"/>
                <w:szCs w:val="26"/>
              </w:rPr>
              <w:t xml:space="preserve"> </w:t>
            </w:r>
            <w:r w:rsidRPr="005C5F6D">
              <w:rPr>
                <w:rFonts w:ascii="Times New Roman" w:hAnsi="Times New Roman" w:cs="Times New Roman"/>
                <w:sz w:val="26"/>
                <w:szCs w:val="26"/>
              </w:rPr>
              <w:t>розрахунок наведено в М-Тест</w:t>
            </w:r>
            <w:r w:rsidR="005C5F6D">
              <w:rPr>
                <w:rFonts w:ascii="Times New Roman" w:hAnsi="Times New Roman" w:cs="Times New Roman"/>
                <w:sz w:val="26"/>
                <w:szCs w:val="26"/>
              </w:rPr>
              <w:t xml:space="preserve"> (Додаток 1 до аналізу регуляторного впливу)</w:t>
            </w:r>
            <w:r w:rsidRPr="005C5F6D">
              <w:rPr>
                <w:rFonts w:ascii="Times New Roman" w:hAnsi="Times New Roman" w:cs="Times New Roman"/>
                <w:sz w:val="26"/>
                <w:szCs w:val="26"/>
              </w:rPr>
              <w:t>.</w:t>
            </w:r>
          </w:p>
        </w:tc>
      </w:tr>
      <w:tr w:rsidR="009B2A88" w:rsidRPr="00B0250F" w:rsidTr="002E6C92">
        <w:tc>
          <w:tcPr>
            <w:tcW w:w="3285" w:type="dxa"/>
          </w:tcPr>
          <w:p w:rsidR="009B2A88" w:rsidRPr="00390E13" w:rsidRDefault="009B2A88" w:rsidP="006D59F5">
            <w:pPr>
              <w:jc w:val="both"/>
              <w:rPr>
                <w:rFonts w:ascii="Times New Roman" w:hAnsi="Times New Roman" w:cs="Times New Roman"/>
                <w:b/>
                <w:sz w:val="26"/>
                <w:szCs w:val="26"/>
              </w:rPr>
            </w:pPr>
            <w:r w:rsidRPr="00390E13">
              <w:rPr>
                <w:rFonts w:ascii="Times New Roman" w:hAnsi="Times New Roman" w:cs="Times New Roman"/>
                <w:b/>
                <w:sz w:val="26"/>
                <w:szCs w:val="26"/>
              </w:rPr>
              <w:lastRenderedPageBreak/>
              <w:t>Альтернатива 3</w:t>
            </w:r>
          </w:p>
          <w:p w:rsidR="00390E13" w:rsidRPr="006F7C5F" w:rsidRDefault="00390E13" w:rsidP="006D59F5">
            <w:pPr>
              <w:jc w:val="both"/>
              <w:rPr>
                <w:rFonts w:ascii="Times New Roman" w:hAnsi="Times New Roman" w:cs="Times New Roman"/>
              </w:rPr>
            </w:pPr>
            <w:r w:rsidRPr="006F7C5F">
              <w:rPr>
                <w:rFonts w:ascii="Times New Roman" w:hAnsi="Times New Roman" w:cs="Times New Roman"/>
              </w:rPr>
              <w:t>Застосування Методики розрахунку орендної плати, яка затверджується Кабінетом Міністрів України щодо державного майна</w:t>
            </w:r>
          </w:p>
        </w:tc>
        <w:tc>
          <w:tcPr>
            <w:tcW w:w="3486" w:type="dxa"/>
          </w:tcPr>
          <w:p w:rsidR="009B2A88" w:rsidRPr="00B0250F" w:rsidRDefault="009B2A88" w:rsidP="002D20C0">
            <w:pPr>
              <w:pStyle w:val="Default"/>
              <w:rPr>
                <w:sz w:val="26"/>
                <w:szCs w:val="26"/>
              </w:rPr>
            </w:pPr>
            <w:r>
              <w:rPr>
                <w:sz w:val="26"/>
                <w:szCs w:val="26"/>
              </w:rPr>
              <w:t>Відсутні</w:t>
            </w:r>
          </w:p>
        </w:tc>
        <w:tc>
          <w:tcPr>
            <w:tcW w:w="3285" w:type="dxa"/>
          </w:tcPr>
          <w:p w:rsidR="00B22CDA" w:rsidRPr="00B22CDA" w:rsidRDefault="00B22CDA" w:rsidP="00B22CDA">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У</w:t>
            </w:r>
            <w:r w:rsidRPr="00B22CDA">
              <w:rPr>
                <w:rFonts w:ascii="Times New Roman" w:hAnsi="Times New Roman" w:cs="Times New Roman"/>
                <w:sz w:val="26"/>
                <w:szCs w:val="26"/>
              </w:rPr>
              <w:t xml:space="preserve"> разі застосування ставок державної Методики орендна плата для орендарів, які підпадають під регулювання, збільшиться: для суб’єктів підприємницької діяльності, що здійснюють побутове обслуговування населення в орендованому приміщення – в 1,3 рази; громадські вбиральні – у 8 разів; відділень банків</w:t>
            </w:r>
            <w:r>
              <w:rPr>
                <w:rFonts w:ascii="Times New Roman" w:hAnsi="Times New Roman" w:cs="Times New Roman"/>
                <w:sz w:val="26"/>
                <w:szCs w:val="26"/>
              </w:rPr>
              <w:t xml:space="preserve"> </w:t>
            </w:r>
            <w:r w:rsidRPr="00B22CDA">
              <w:rPr>
                <w:rFonts w:ascii="Times New Roman" w:hAnsi="Times New Roman" w:cs="Times New Roman"/>
                <w:sz w:val="26"/>
                <w:szCs w:val="26"/>
              </w:rPr>
              <w:t>- в 1,3 рази.</w:t>
            </w:r>
          </w:p>
          <w:p w:rsidR="009B2A88" w:rsidRPr="00B0250F" w:rsidRDefault="009B2A88" w:rsidP="009636D6">
            <w:pPr>
              <w:jc w:val="both"/>
              <w:rPr>
                <w:rFonts w:ascii="Times New Roman" w:hAnsi="Times New Roman" w:cs="Times New Roman"/>
                <w:sz w:val="26"/>
                <w:szCs w:val="26"/>
              </w:rPr>
            </w:pPr>
          </w:p>
        </w:tc>
      </w:tr>
    </w:tbl>
    <w:p w:rsidR="004B1CBB" w:rsidRPr="00B0250F" w:rsidRDefault="004B1CBB" w:rsidP="004B1CBB">
      <w:pPr>
        <w:spacing w:after="0" w:line="240" w:lineRule="auto"/>
        <w:ind w:firstLine="709"/>
        <w:jc w:val="both"/>
        <w:rPr>
          <w:rFonts w:ascii="Times New Roman" w:hAnsi="Times New Roman" w:cs="Times New Roman"/>
          <w:sz w:val="26"/>
          <w:szCs w:val="26"/>
        </w:rPr>
      </w:pPr>
    </w:p>
    <w:p w:rsidR="0065290A" w:rsidRPr="00F065BC" w:rsidRDefault="00F065BC" w:rsidP="00F065BC">
      <w:pPr>
        <w:autoSpaceDE w:val="0"/>
        <w:autoSpaceDN w:val="0"/>
        <w:adjustRightInd w:val="0"/>
        <w:spacing w:after="0" w:line="240" w:lineRule="auto"/>
        <w:jc w:val="both"/>
        <w:rPr>
          <w:rFonts w:ascii="Times New Roman" w:hAnsi="Times New Roman" w:cs="Times New Roman"/>
          <w:sz w:val="26"/>
          <w:szCs w:val="26"/>
        </w:rPr>
      </w:pPr>
      <w:r w:rsidRPr="00F065BC">
        <w:rPr>
          <w:rFonts w:ascii="Times New Roman" w:hAnsi="Times New Roman" w:cs="Times New Roman"/>
          <w:sz w:val="26"/>
          <w:szCs w:val="26"/>
        </w:rPr>
        <w:t>Витрати на одного суб’єкта господарювання великого і середнього</w:t>
      </w:r>
      <w:r>
        <w:rPr>
          <w:rFonts w:ascii="Times New Roman" w:hAnsi="Times New Roman" w:cs="Times New Roman"/>
          <w:sz w:val="26"/>
          <w:szCs w:val="26"/>
        </w:rPr>
        <w:t xml:space="preserve"> </w:t>
      </w:r>
      <w:r w:rsidRPr="00F065BC">
        <w:rPr>
          <w:rFonts w:ascii="Times New Roman" w:hAnsi="Times New Roman" w:cs="Times New Roman"/>
          <w:sz w:val="26"/>
          <w:szCs w:val="26"/>
        </w:rPr>
        <w:t>підприємництва, які виникають внаслідок дії регуляторного акта, не</w:t>
      </w:r>
      <w:r>
        <w:rPr>
          <w:rFonts w:ascii="Times New Roman" w:hAnsi="Times New Roman" w:cs="Times New Roman"/>
          <w:sz w:val="26"/>
          <w:szCs w:val="26"/>
        </w:rPr>
        <w:t xml:space="preserve"> </w:t>
      </w:r>
      <w:r w:rsidRPr="00F065BC">
        <w:rPr>
          <w:rFonts w:ascii="Times New Roman" w:hAnsi="Times New Roman" w:cs="Times New Roman"/>
          <w:sz w:val="26"/>
          <w:szCs w:val="26"/>
        </w:rPr>
        <w:t>розраховуються, оскільки дане рішення не розповсюджує свою дію на</w:t>
      </w:r>
      <w:r>
        <w:rPr>
          <w:rFonts w:ascii="Times New Roman" w:hAnsi="Times New Roman" w:cs="Times New Roman"/>
          <w:sz w:val="26"/>
          <w:szCs w:val="26"/>
        </w:rPr>
        <w:t xml:space="preserve"> </w:t>
      </w:r>
      <w:r w:rsidRPr="00F065BC">
        <w:rPr>
          <w:rFonts w:ascii="Times New Roman" w:hAnsi="Times New Roman" w:cs="Times New Roman"/>
          <w:sz w:val="26"/>
          <w:szCs w:val="26"/>
        </w:rPr>
        <w:t>зазначену категорію суб’єктів.</w:t>
      </w:r>
    </w:p>
    <w:p w:rsidR="0065290A" w:rsidRDefault="0065290A" w:rsidP="002D20C0">
      <w:pPr>
        <w:spacing w:after="0" w:line="240" w:lineRule="auto"/>
        <w:ind w:firstLine="709"/>
        <w:jc w:val="both"/>
        <w:rPr>
          <w:rFonts w:ascii="Times New Roman" w:hAnsi="Times New Roman" w:cs="Times New Roman"/>
          <w:sz w:val="26"/>
          <w:szCs w:val="26"/>
        </w:rPr>
      </w:pPr>
    </w:p>
    <w:p w:rsidR="00BC2C7B" w:rsidRPr="00B0250F" w:rsidRDefault="00BC2C7B" w:rsidP="00BC2C7B">
      <w:pPr>
        <w:pStyle w:val="Default"/>
        <w:jc w:val="center"/>
        <w:rPr>
          <w:sz w:val="26"/>
          <w:szCs w:val="26"/>
        </w:rPr>
      </w:pPr>
      <w:r w:rsidRPr="00B0250F">
        <w:rPr>
          <w:b/>
          <w:bCs/>
          <w:sz w:val="26"/>
          <w:szCs w:val="26"/>
        </w:rPr>
        <w:t>IV. Вибір найбільш оптимального альтернативного способу</w:t>
      </w:r>
    </w:p>
    <w:p w:rsidR="00BC2C7B" w:rsidRPr="00B0250F" w:rsidRDefault="00BC2C7B" w:rsidP="00BC2C7B">
      <w:pPr>
        <w:pStyle w:val="Default"/>
        <w:ind w:firstLine="709"/>
        <w:jc w:val="center"/>
        <w:rPr>
          <w:b/>
          <w:bCs/>
          <w:sz w:val="26"/>
          <w:szCs w:val="26"/>
        </w:rPr>
      </w:pPr>
      <w:r w:rsidRPr="00B0250F">
        <w:rPr>
          <w:b/>
          <w:bCs/>
          <w:sz w:val="26"/>
          <w:szCs w:val="26"/>
        </w:rPr>
        <w:t>досягнення цілей</w:t>
      </w:r>
    </w:p>
    <w:p w:rsidR="006049EC" w:rsidRPr="006049EC" w:rsidRDefault="006049EC" w:rsidP="006049EC">
      <w:pPr>
        <w:pStyle w:val="rvps2"/>
        <w:shd w:val="clear" w:color="auto" w:fill="FFFFFF"/>
        <w:spacing w:before="0" w:beforeAutospacing="0" w:after="138" w:afterAutospacing="0"/>
        <w:ind w:firstLine="415"/>
        <w:jc w:val="both"/>
        <w:rPr>
          <w:color w:val="333333"/>
          <w:sz w:val="26"/>
          <w:szCs w:val="26"/>
        </w:rPr>
      </w:pPr>
      <w:r w:rsidRPr="006049EC">
        <w:rPr>
          <w:color w:val="333333"/>
          <w:sz w:val="26"/>
          <w:szCs w:val="26"/>
        </w:rPr>
        <w:t>Вартість балів визначається за чотирибальною системою оцінки ступеня досягнення визначених цілей, де:</w:t>
      </w:r>
    </w:p>
    <w:p w:rsidR="006049EC" w:rsidRPr="006049EC" w:rsidRDefault="006049EC" w:rsidP="006049EC">
      <w:pPr>
        <w:pStyle w:val="rvps2"/>
        <w:shd w:val="clear" w:color="auto" w:fill="FFFFFF"/>
        <w:spacing w:before="0" w:beforeAutospacing="0" w:after="138" w:afterAutospacing="0"/>
        <w:ind w:firstLine="415"/>
        <w:jc w:val="both"/>
        <w:rPr>
          <w:color w:val="333333"/>
          <w:sz w:val="26"/>
          <w:szCs w:val="26"/>
        </w:rPr>
      </w:pPr>
      <w:bookmarkStart w:id="0" w:name="n154"/>
      <w:bookmarkEnd w:id="0"/>
      <w:r w:rsidRPr="006049EC">
        <w:rPr>
          <w:color w:val="333333"/>
          <w:sz w:val="26"/>
          <w:szCs w:val="26"/>
        </w:rPr>
        <w:t>4 - цілі прийняття регуляторного акта, які можуть бути досягнуті повною мірою (проблема більше існувати не буде);</w:t>
      </w:r>
    </w:p>
    <w:p w:rsidR="006049EC" w:rsidRPr="006049EC" w:rsidRDefault="006049EC" w:rsidP="006049EC">
      <w:pPr>
        <w:pStyle w:val="rvps2"/>
        <w:shd w:val="clear" w:color="auto" w:fill="FFFFFF"/>
        <w:spacing w:before="0" w:beforeAutospacing="0" w:after="138" w:afterAutospacing="0"/>
        <w:ind w:firstLine="415"/>
        <w:jc w:val="both"/>
        <w:rPr>
          <w:color w:val="333333"/>
          <w:sz w:val="26"/>
          <w:szCs w:val="26"/>
        </w:rPr>
      </w:pPr>
      <w:bookmarkStart w:id="1" w:name="n155"/>
      <w:bookmarkEnd w:id="1"/>
      <w:r w:rsidRPr="006049EC">
        <w:rPr>
          <w:color w:val="333333"/>
          <w:sz w:val="26"/>
          <w:szCs w:val="26"/>
        </w:rPr>
        <w:t>3 - цілі прийняття регуляторного акта, які можуть бути досягнуті майже  повною мірою (усі важливі аспекти проблеми існувати не будуть);</w:t>
      </w:r>
    </w:p>
    <w:p w:rsidR="006049EC" w:rsidRPr="006049EC" w:rsidRDefault="006049EC" w:rsidP="006049EC">
      <w:pPr>
        <w:pStyle w:val="rvps2"/>
        <w:shd w:val="clear" w:color="auto" w:fill="FFFFFF"/>
        <w:spacing w:before="0" w:beforeAutospacing="0" w:after="138" w:afterAutospacing="0"/>
        <w:ind w:firstLine="415"/>
        <w:jc w:val="both"/>
        <w:rPr>
          <w:color w:val="333333"/>
          <w:sz w:val="26"/>
          <w:szCs w:val="26"/>
        </w:rPr>
      </w:pPr>
      <w:bookmarkStart w:id="2" w:name="n156"/>
      <w:bookmarkEnd w:id="2"/>
      <w:r w:rsidRPr="006049EC">
        <w:rPr>
          <w:color w:val="333333"/>
          <w:sz w:val="26"/>
          <w:szCs w:val="26"/>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6049EC" w:rsidRPr="006049EC" w:rsidRDefault="006049EC" w:rsidP="006049EC">
      <w:pPr>
        <w:pStyle w:val="rvps2"/>
        <w:shd w:val="clear" w:color="auto" w:fill="FFFFFF"/>
        <w:spacing w:before="0" w:beforeAutospacing="0" w:after="138" w:afterAutospacing="0"/>
        <w:ind w:firstLine="415"/>
        <w:jc w:val="both"/>
        <w:rPr>
          <w:color w:val="333333"/>
          <w:sz w:val="26"/>
          <w:szCs w:val="26"/>
        </w:rPr>
      </w:pPr>
      <w:bookmarkStart w:id="3" w:name="n157"/>
      <w:bookmarkEnd w:id="3"/>
      <w:r w:rsidRPr="006049EC">
        <w:rPr>
          <w:color w:val="333333"/>
          <w:sz w:val="26"/>
          <w:szCs w:val="26"/>
        </w:rPr>
        <w:t>1 - цілі прийняття регуляторного акта, які не можуть бути досягнуті (проблема продовжує існувати).</w:t>
      </w:r>
    </w:p>
    <w:p w:rsidR="006049EC" w:rsidRPr="00B0250F" w:rsidRDefault="006049EC" w:rsidP="006049EC">
      <w:pPr>
        <w:pStyle w:val="Default"/>
        <w:ind w:firstLine="709"/>
        <w:jc w:val="both"/>
        <w:rPr>
          <w:b/>
          <w:bCs/>
          <w:sz w:val="26"/>
          <w:szCs w:val="26"/>
        </w:rPr>
      </w:pPr>
    </w:p>
    <w:tbl>
      <w:tblPr>
        <w:tblStyle w:val="a3"/>
        <w:tblW w:w="9884" w:type="dxa"/>
        <w:tblLook w:val="04A0"/>
      </w:tblPr>
      <w:tblGrid>
        <w:gridCol w:w="3260"/>
        <w:gridCol w:w="3414"/>
        <w:gridCol w:w="3210"/>
      </w:tblGrid>
      <w:tr w:rsidR="00BC2C7B" w:rsidRPr="00B0250F" w:rsidTr="00B43157">
        <w:tc>
          <w:tcPr>
            <w:tcW w:w="3260" w:type="dxa"/>
          </w:tcPr>
          <w:p w:rsidR="00BC2C7B" w:rsidRPr="00B0250F" w:rsidRDefault="00BC2C7B" w:rsidP="006D643B">
            <w:pPr>
              <w:pStyle w:val="Default"/>
              <w:rPr>
                <w:sz w:val="26"/>
                <w:szCs w:val="26"/>
              </w:rPr>
            </w:pPr>
            <w:r w:rsidRPr="00B0250F">
              <w:rPr>
                <w:sz w:val="26"/>
                <w:szCs w:val="26"/>
              </w:rPr>
              <w:t xml:space="preserve">Рейтинг результативності (досягнення цілей під час вирішення проблеми) </w:t>
            </w:r>
          </w:p>
        </w:tc>
        <w:tc>
          <w:tcPr>
            <w:tcW w:w="3414" w:type="dxa"/>
          </w:tcPr>
          <w:p w:rsidR="00BC2C7B" w:rsidRPr="00B0250F" w:rsidRDefault="00BC2C7B" w:rsidP="006D643B">
            <w:pPr>
              <w:pStyle w:val="Default"/>
              <w:rPr>
                <w:sz w:val="26"/>
                <w:szCs w:val="26"/>
              </w:rPr>
            </w:pPr>
            <w:r w:rsidRPr="00B0250F">
              <w:rPr>
                <w:sz w:val="26"/>
                <w:szCs w:val="26"/>
              </w:rPr>
              <w:t xml:space="preserve">Бал результативності (за чотирибальною системою оцінки) </w:t>
            </w:r>
          </w:p>
        </w:tc>
        <w:tc>
          <w:tcPr>
            <w:tcW w:w="3210" w:type="dxa"/>
          </w:tcPr>
          <w:p w:rsidR="00BC2C7B" w:rsidRPr="00B0250F" w:rsidRDefault="00BC2C7B" w:rsidP="006D643B">
            <w:pPr>
              <w:pStyle w:val="Default"/>
              <w:rPr>
                <w:sz w:val="26"/>
                <w:szCs w:val="26"/>
              </w:rPr>
            </w:pPr>
            <w:r w:rsidRPr="00B0250F">
              <w:rPr>
                <w:sz w:val="26"/>
                <w:szCs w:val="26"/>
              </w:rPr>
              <w:t xml:space="preserve">Коментарі щодо присвоєння відповідного балу </w:t>
            </w:r>
          </w:p>
        </w:tc>
      </w:tr>
      <w:tr w:rsidR="00BC2C7B" w:rsidRPr="00B0250F" w:rsidTr="00B43157">
        <w:tc>
          <w:tcPr>
            <w:tcW w:w="3260" w:type="dxa"/>
          </w:tcPr>
          <w:p w:rsidR="00BC2C7B" w:rsidRPr="00390E13" w:rsidRDefault="00BC2C7B" w:rsidP="006D643B">
            <w:pPr>
              <w:jc w:val="both"/>
              <w:rPr>
                <w:rFonts w:ascii="Times New Roman" w:hAnsi="Times New Roman" w:cs="Times New Roman"/>
                <w:b/>
                <w:sz w:val="26"/>
                <w:szCs w:val="26"/>
              </w:rPr>
            </w:pPr>
            <w:r w:rsidRPr="00390E13">
              <w:rPr>
                <w:rFonts w:ascii="Times New Roman" w:hAnsi="Times New Roman" w:cs="Times New Roman"/>
                <w:b/>
                <w:sz w:val="26"/>
                <w:szCs w:val="26"/>
              </w:rPr>
              <w:t>Альтернатива 1</w:t>
            </w:r>
          </w:p>
          <w:p w:rsidR="00390E13" w:rsidRPr="006F7C5F" w:rsidRDefault="00390E13" w:rsidP="006D643B">
            <w:pPr>
              <w:jc w:val="both"/>
              <w:rPr>
                <w:rFonts w:ascii="Times New Roman" w:hAnsi="Times New Roman" w:cs="Times New Roman"/>
              </w:rPr>
            </w:pPr>
            <w:r w:rsidRPr="006F7C5F">
              <w:rPr>
                <w:rFonts w:ascii="Times New Roman" w:hAnsi="Times New Roman" w:cs="Times New Roman"/>
              </w:rPr>
              <w:t>Залишення чинного регуляторного акта</w:t>
            </w:r>
          </w:p>
        </w:tc>
        <w:tc>
          <w:tcPr>
            <w:tcW w:w="3414" w:type="dxa"/>
          </w:tcPr>
          <w:p w:rsidR="00BC2C7B" w:rsidRPr="00B0250F" w:rsidRDefault="00BC2C7B" w:rsidP="006D643B">
            <w:pPr>
              <w:pStyle w:val="Default"/>
              <w:jc w:val="center"/>
              <w:rPr>
                <w:sz w:val="26"/>
                <w:szCs w:val="26"/>
              </w:rPr>
            </w:pPr>
            <w:r w:rsidRPr="00B0250F">
              <w:rPr>
                <w:sz w:val="26"/>
                <w:szCs w:val="26"/>
              </w:rPr>
              <w:t>1</w:t>
            </w:r>
          </w:p>
        </w:tc>
        <w:tc>
          <w:tcPr>
            <w:tcW w:w="3210" w:type="dxa"/>
          </w:tcPr>
          <w:p w:rsidR="00BC2C7B" w:rsidRPr="00B0250F" w:rsidRDefault="00BC2C7B" w:rsidP="006D643B">
            <w:pPr>
              <w:pStyle w:val="Default"/>
              <w:rPr>
                <w:sz w:val="26"/>
                <w:szCs w:val="26"/>
              </w:rPr>
            </w:pPr>
            <w:r w:rsidRPr="00B0250F">
              <w:rPr>
                <w:sz w:val="26"/>
                <w:szCs w:val="26"/>
              </w:rPr>
              <w:t xml:space="preserve">Збереження чинного регулювання не дає змоги досягнути мети державного </w:t>
            </w:r>
          </w:p>
          <w:p w:rsidR="00BC2C7B" w:rsidRPr="00B0250F" w:rsidRDefault="00BC2C7B" w:rsidP="006D643B">
            <w:pPr>
              <w:pStyle w:val="Default"/>
              <w:rPr>
                <w:sz w:val="26"/>
                <w:szCs w:val="26"/>
              </w:rPr>
            </w:pPr>
            <w:r w:rsidRPr="00B0250F">
              <w:rPr>
                <w:sz w:val="26"/>
                <w:szCs w:val="26"/>
              </w:rPr>
              <w:t xml:space="preserve">регулювання, визначеної у </w:t>
            </w:r>
            <w:r w:rsidR="009E2787">
              <w:rPr>
                <w:sz w:val="26"/>
                <w:szCs w:val="26"/>
              </w:rPr>
              <w:lastRenderedPageBreak/>
              <w:t>розділі ІІ</w:t>
            </w:r>
            <w:r w:rsidRPr="00B0250F">
              <w:rPr>
                <w:sz w:val="26"/>
                <w:szCs w:val="26"/>
              </w:rPr>
              <w:t xml:space="preserve"> </w:t>
            </w:r>
          </w:p>
          <w:p w:rsidR="00BC2C7B" w:rsidRPr="00B0250F" w:rsidRDefault="00BC2C7B" w:rsidP="006D643B">
            <w:pPr>
              <w:pStyle w:val="Default"/>
              <w:rPr>
                <w:sz w:val="26"/>
                <w:szCs w:val="26"/>
              </w:rPr>
            </w:pPr>
            <w:r w:rsidRPr="00B0250F">
              <w:rPr>
                <w:sz w:val="26"/>
                <w:szCs w:val="26"/>
              </w:rPr>
              <w:t xml:space="preserve"> </w:t>
            </w:r>
          </w:p>
          <w:p w:rsidR="00BC2C7B" w:rsidRPr="00B0250F" w:rsidRDefault="00BC2C7B" w:rsidP="006D643B">
            <w:pPr>
              <w:pStyle w:val="Default"/>
              <w:rPr>
                <w:sz w:val="26"/>
                <w:szCs w:val="26"/>
              </w:rPr>
            </w:pPr>
          </w:p>
        </w:tc>
      </w:tr>
      <w:tr w:rsidR="00BC2C7B" w:rsidRPr="00B0250F" w:rsidTr="00B43157">
        <w:tc>
          <w:tcPr>
            <w:tcW w:w="3260" w:type="dxa"/>
          </w:tcPr>
          <w:p w:rsidR="00BC2C7B" w:rsidRPr="00390E13" w:rsidRDefault="00BC2C7B" w:rsidP="006D643B">
            <w:pPr>
              <w:jc w:val="both"/>
              <w:rPr>
                <w:rFonts w:ascii="Times New Roman" w:hAnsi="Times New Roman" w:cs="Times New Roman"/>
                <w:b/>
                <w:sz w:val="26"/>
                <w:szCs w:val="26"/>
              </w:rPr>
            </w:pPr>
            <w:r w:rsidRPr="00390E13">
              <w:rPr>
                <w:rFonts w:ascii="Times New Roman" w:hAnsi="Times New Roman" w:cs="Times New Roman"/>
                <w:b/>
                <w:sz w:val="26"/>
                <w:szCs w:val="26"/>
              </w:rPr>
              <w:lastRenderedPageBreak/>
              <w:t>Альтернатива 2</w:t>
            </w:r>
          </w:p>
          <w:p w:rsidR="00390E13" w:rsidRPr="006F7C5F" w:rsidRDefault="00390E13" w:rsidP="006D643B">
            <w:pPr>
              <w:jc w:val="both"/>
              <w:rPr>
                <w:rFonts w:ascii="Times New Roman" w:hAnsi="Times New Roman" w:cs="Times New Roman"/>
              </w:rPr>
            </w:pPr>
            <w:r w:rsidRPr="006F7C5F">
              <w:rPr>
                <w:rFonts w:ascii="Times New Roman" w:hAnsi="Times New Roman" w:cs="Times New Roman"/>
              </w:rPr>
              <w:t>Прийняття нового регуляторного акта</w:t>
            </w:r>
          </w:p>
        </w:tc>
        <w:tc>
          <w:tcPr>
            <w:tcW w:w="3414" w:type="dxa"/>
          </w:tcPr>
          <w:p w:rsidR="00BC2C7B" w:rsidRPr="00B0250F" w:rsidRDefault="00BC2C7B" w:rsidP="006D643B">
            <w:pPr>
              <w:pStyle w:val="Default"/>
              <w:jc w:val="center"/>
              <w:rPr>
                <w:sz w:val="26"/>
                <w:szCs w:val="26"/>
              </w:rPr>
            </w:pPr>
            <w:r w:rsidRPr="00B0250F">
              <w:rPr>
                <w:sz w:val="26"/>
                <w:szCs w:val="26"/>
              </w:rPr>
              <w:t>4</w:t>
            </w:r>
          </w:p>
        </w:tc>
        <w:tc>
          <w:tcPr>
            <w:tcW w:w="3210" w:type="dxa"/>
          </w:tcPr>
          <w:p w:rsidR="00BC2C7B" w:rsidRPr="00B0250F" w:rsidRDefault="00BC2C7B" w:rsidP="009E2787">
            <w:pPr>
              <w:pStyle w:val="Default"/>
              <w:rPr>
                <w:sz w:val="26"/>
                <w:szCs w:val="26"/>
              </w:rPr>
            </w:pPr>
            <w:r w:rsidRPr="00B0250F">
              <w:rPr>
                <w:sz w:val="26"/>
                <w:szCs w:val="26"/>
              </w:rPr>
              <w:t xml:space="preserve">Є найбільш прийнятним та ефективним способом, який дозволить досягти мети державного регулювання </w:t>
            </w:r>
            <w:r w:rsidR="009E2787">
              <w:rPr>
                <w:sz w:val="26"/>
                <w:szCs w:val="26"/>
              </w:rPr>
              <w:t>у сфері орендних відносин</w:t>
            </w:r>
            <w:r w:rsidR="006049EC">
              <w:rPr>
                <w:sz w:val="26"/>
                <w:szCs w:val="26"/>
              </w:rPr>
              <w:t xml:space="preserve"> у повній мірі</w:t>
            </w:r>
            <w:r w:rsidR="009E2787">
              <w:rPr>
                <w:sz w:val="26"/>
                <w:szCs w:val="26"/>
              </w:rPr>
              <w:t xml:space="preserve">. </w:t>
            </w:r>
          </w:p>
        </w:tc>
      </w:tr>
      <w:tr w:rsidR="00F065BC" w:rsidRPr="00B0250F" w:rsidTr="00B43157">
        <w:tc>
          <w:tcPr>
            <w:tcW w:w="3260" w:type="dxa"/>
          </w:tcPr>
          <w:p w:rsidR="00F065BC" w:rsidRPr="00390E13" w:rsidRDefault="00F065BC" w:rsidP="006D643B">
            <w:pPr>
              <w:jc w:val="both"/>
              <w:rPr>
                <w:rFonts w:ascii="Times New Roman" w:hAnsi="Times New Roman" w:cs="Times New Roman"/>
                <w:b/>
                <w:sz w:val="26"/>
                <w:szCs w:val="26"/>
              </w:rPr>
            </w:pPr>
            <w:r w:rsidRPr="00390E13">
              <w:rPr>
                <w:rFonts w:ascii="Times New Roman" w:hAnsi="Times New Roman" w:cs="Times New Roman"/>
                <w:b/>
                <w:sz w:val="26"/>
                <w:szCs w:val="26"/>
              </w:rPr>
              <w:t>Альтернатива 3</w:t>
            </w:r>
          </w:p>
          <w:p w:rsidR="00390E13" w:rsidRPr="006F7C5F" w:rsidRDefault="00390E13" w:rsidP="006D643B">
            <w:pPr>
              <w:jc w:val="both"/>
              <w:rPr>
                <w:rFonts w:ascii="Times New Roman" w:hAnsi="Times New Roman" w:cs="Times New Roman"/>
              </w:rPr>
            </w:pPr>
            <w:r w:rsidRPr="006F7C5F">
              <w:rPr>
                <w:rFonts w:ascii="Times New Roman" w:hAnsi="Times New Roman" w:cs="Times New Roman"/>
              </w:rPr>
              <w:t>Застосування Методики розрахунку орендної плати, яка затверджується Кабінетом Міністрів України щодо державного майна</w:t>
            </w:r>
          </w:p>
        </w:tc>
        <w:tc>
          <w:tcPr>
            <w:tcW w:w="3414" w:type="dxa"/>
          </w:tcPr>
          <w:p w:rsidR="00F065BC" w:rsidRPr="00B0250F" w:rsidRDefault="006049EC" w:rsidP="006D643B">
            <w:pPr>
              <w:pStyle w:val="Default"/>
              <w:jc w:val="center"/>
              <w:rPr>
                <w:sz w:val="26"/>
                <w:szCs w:val="26"/>
              </w:rPr>
            </w:pPr>
            <w:r>
              <w:rPr>
                <w:sz w:val="26"/>
                <w:szCs w:val="26"/>
              </w:rPr>
              <w:t>2</w:t>
            </w:r>
          </w:p>
        </w:tc>
        <w:tc>
          <w:tcPr>
            <w:tcW w:w="3210" w:type="dxa"/>
          </w:tcPr>
          <w:p w:rsidR="00C20099" w:rsidRPr="00C20099" w:rsidRDefault="00C20099" w:rsidP="00C20099">
            <w:pPr>
              <w:autoSpaceDE w:val="0"/>
              <w:autoSpaceDN w:val="0"/>
              <w:adjustRightInd w:val="0"/>
              <w:jc w:val="both"/>
              <w:rPr>
                <w:rFonts w:ascii="Times New Roman" w:hAnsi="Times New Roman" w:cs="Times New Roman"/>
                <w:sz w:val="26"/>
                <w:szCs w:val="26"/>
              </w:rPr>
            </w:pPr>
            <w:r w:rsidRPr="00C20099">
              <w:rPr>
                <w:rFonts w:ascii="Times New Roman" w:hAnsi="Times New Roman" w:cs="Times New Roman"/>
                <w:sz w:val="26"/>
                <w:szCs w:val="26"/>
              </w:rPr>
              <w:t>При застосуванні даної альтернативи</w:t>
            </w:r>
            <w:r>
              <w:rPr>
                <w:rFonts w:ascii="Times New Roman" w:hAnsi="Times New Roman" w:cs="Times New Roman"/>
                <w:sz w:val="26"/>
                <w:szCs w:val="26"/>
              </w:rPr>
              <w:t xml:space="preserve"> </w:t>
            </w:r>
            <w:r w:rsidRPr="00C20099">
              <w:rPr>
                <w:rFonts w:ascii="Times New Roman" w:hAnsi="Times New Roman" w:cs="Times New Roman"/>
                <w:sz w:val="26"/>
                <w:szCs w:val="26"/>
              </w:rPr>
              <w:t xml:space="preserve">не буде врахована </w:t>
            </w:r>
            <w:r>
              <w:rPr>
                <w:rFonts w:ascii="Times New Roman" w:hAnsi="Times New Roman" w:cs="Times New Roman"/>
                <w:sz w:val="26"/>
                <w:szCs w:val="26"/>
              </w:rPr>
              <w:t xml:space="preserve">як </w:t>
            </w:r>
            <w:r w:rsidRPr="00C20099">
              <w:rPr>
                <w:rFonts w:ascii="Times New Roman" w:hAnsi="Times New Roman" w:cs="Times New Roman"/>
                <w:sz w:val="26"/>
                <w:szCs w:val="26"/>
              </w:rPr>
              <w:t>специфіка</w:t>
            </w:r>
          </w:p>
          <w:p w:rsidR="00C20099" w:rsidRPr="00B0250F" w:rsidRDefault="00C20099" w:rsidP="00C20099">
            <w:pPr>
              <w:autoSpaceDE w:val="0"/>
              <w:autoSpaceDN w:val="0"/>
              <w:adjustRightInd w:val="0"/>
              <w:jc w:val="both"/>
              <w:rPr>
                <w:sz w:val="26"/>
                <w:szCs w:val="26"/>
              </w:rPr>
            </w:pPr>
            <w:r w:rsidRPr="00C20099">
              <w:rPr>
                <w:rFonts w:ascii="Times New Roman" w:hAnsi="Times New Roman" w:cs="Times New Roman"/>
                <w:sz w:val="26"/>
                <w:szCs w:val="26"/>
              </w:rPr>
              <w:t>діяльності комунальних підприємств</w:t>
            </w:r>
            <w:r>
              <w:rPr>
                <w:rFonts w:ascii="Times New Roman" w:hAnsi="Times New Roman" w:cs="Times New Roman"/>
                <w:sz w:val="26"/>
                <w:szCs w:val="26"/>
              </w:rPr>
              <w:t xml:space="preserve"> </w:t>
            </w:r>
            <w:r w:rsidRPr="00C20099">
              <w:rPr>
                <w:rFonts w:ascii="Times New Roman" w:hAnsi="Times New Roman" w:cs="Times New Roman"/>
                <w:sz w:val="26"/>
                <w:szCs w:val="26"/>
              </w:rPr>
              <w:t>міста</w:t>
            </w:r>
            <w:r w:rsidR="001039A5">
              <w:rPr>
                <w:rFonts w:ascii="Times New Roman" w:hAnsi="Times New Roman" w:cs="Times New Roman"/>
                <w:sz w:val="26"/>
                <w:szCs w:val="26"/>
              </w:rPr>
              <w:t>, бюджетних установ та організацій</w:t>
            </w:r>
            <w:r w:rsidRPr="00C20099">
              <w:rPr>
                <w:rFonts w:ascii="Times New Roman" w:hAnsi="Times New Roman" w:cs="Times New Roman"/>
                <w:sz w:val="26"/>
                <w:szCs w:val="26"/>
              </w:rPr>
              <w:t>, так і існуючий попит на об’єкти</w:t>
            </w:r>
            <w:r>
              <w:rPr>
                <w:rFonts w:ascii="Times New Roman" w:hAnsi="Times New Roman" w:cs="Times New Roman"/>
                <w:sz w:val="26"/>
                <w:szCs w:val="26"/>
              </w:rPr>
              <w:t xml:space="preserve"> </w:t>
            </w:r>
            <w:r w:rsidRPr="00C20099">
              <w:rPr>
                <w:rFonts w:ascii="Times New Roman" w:hAnsi="Times New Roman" w:cs="Times New Roman"/>
                <w:sz w:val="26"/>
                <w:szCs w:val="26"/>
              </w:rPr>
              <w:t>комунальної власності</w:t>
            </w:r>
            <w:r>
              <w:rPr>
                <w:rFonts w:ascii="Times New Roman" w:hAnsi="Times New Roman" w:cs="Times New Roman"/>
                <w:sz w:val="26"/>
                <w:szCs w:val="26"/>
              </w:rPr>
              <w:t>.</w:t>
            </w:r>
            <w:r w:rsidR="006049EC">
              <w:rPr>
                <w:rFonts w:ascii="Times New Roman" w:hAnsi="Times New Roman" w:cs="Times New Roman"/>
                <w:sz w:val="26"/>
                <w:szCs w:val="26"/>
              </w:rPr>
              <w:t xml:space="preserve"> Тому цілі можуть бути досягнуті частково, проблема залишиться існувати.</w:t>
            </w:r>
          </w:p>
          <w:p w:rsidR="00F065BC" w:rsidRPr="00B0250F" w:rsidRDefault="00F065BC" w:rsidP="00C20099">
            <w:pPr>
              <w:pStyle w:val="Default"/>
              <w:jc w:val="both"/>
              <w:rPr>
                <w:sz w:val="26"/>
                <w:szCs w:val="26"/>
              </w:rPr>
            </w:pPr>
          </w:p>
        </w:tc>
      </w:tr>
    </w:tbl>
    <w:p w:rsidR="00BC2C7B" w:rsidRDefault="00BC2C7B" w:rsidP="00BC2C7B">
      <w:pPr>
        <w:pStyle w:val="Default"/>
        <w:ind w:firstLine="709"/>
        <w:jc w:val="center"/>
        <w:rPr>
          <w:sz w:val="26"/>
          <w:szCs w:val="26"/>
        </w:rPr>
      </w:pPr>
    </w:p>
    <w:p w:rsidR="009E2787" w:rsidRDefault="009E2787" w:rsidP="00BC2C7B">
      <w:pPr>
        <w:pStyle w:val="Default"/>
        <w:ind w:firstLine="709"/>
        <w:jc w:val="center"/>
        <w:rPr>
          <w:sz w:val="26"/>
          <w:szCs w:val="26"/>
        </w:rPr>
      </w:pPr>
    </w:p>
    <w:tbl>
      <w:tblPr>
        <w:tblStyle w:val="a3"/>
        <w:tblW w:w="10403" w:type="dxa"/>
        <w:tblInd w:w="-176" w:type="dxa"/>
        <w:tblLayout w:type="fixed"/>
        <w:tblLook w:val="04A0"/>
      </w:tblPr>
      <w:tblGrid>
        <w:gridCol w:w="1985"/>
        <w:gridCol w:w="2977"/>
        <w:gridCol w:w="2977"/>
        <w:gridCol w:w="2464"/>
      </w:tblGrid>
      <w:tr w:rsidR="009E2787" w:rsidTr="00390E13">
        <w:tc>
          <w:tcPr>
            <w:tcW w:w="1985" w:type="dxa"/>
          </w:tcPr>
          <w:p w:rsidR="009E2787" w:rsidRPr="009E2787" w:rsidRDefault="009E2787" w:rsidP="009E2787">
            <w:pPr>
              <w:autoSpaceDE w:val="0"/>
              <w:autoSpaceDN w:val="0"/>
              <w:adjustRightInd w:val="0"/>
              <w:rPr>
                <w:rFonts w:ascii="Times New Roman" w:hAnsi="Times New Roman" w:cs="Times New Roman"/>
                <w:bCs/>
                <w:sz w:val="24"/>
                <w:szCs w:val="24"/>
              </w:rPr>
            </w:pPr>
            <w:r w:rsidRPr="009E2787">
              <w:rPr>
                <w:rFonts w:ascii="Times New Roman" w:hAnsi="Times New Roman" w:cs="Times New Roman"/>
                <w:bCs/>
                <w:sz w:val="24"/>
                <w:szCs w:val="24"/>
              </w:rPr>
              <w:t>Рейтинг</w:t>
            </w:r>
          </w:p>
          <w:p w:rsidR="009E2787" w:rsidRDefault="009E2787" w:rsidP="009E2787">
            <w:pPr>
              <w:autoSpaceDE w:val="0"/>
              <w:autoSpaceDN w:val="0"/>
              <w:adjustRightInd w:val="0"/>
              <w:rPr>
                <w:sz w:val="26"/>
                <w:szCs w:val="26"/>
              </w:rPr>
            </w:pPr>
            <w:r w:rsidRPr="009E2787">
              <w:rPr>
                <w:rFonts w:ascii="Times New Roman" w:hAnsi="Times New Roman" w:cs="Times New Roman"/>
                <w:bCs/>
                <w:sz w:val="24"/>
                <w:szCs w:val="24"/>
              </w:rPr>
              <w:t>результативності</w:t>
            </w:r>
          </w:p>
        </w:tc>
        <w:tc>
          <w:tcPr>
            <w:tcW w:w="2977" w:type="dxa"/>
          </w:tcPr>
          <w:p w:rsidR="009E2787" w:rsidRPr="009E2787" w:rsidRDefault="009E2787" w:rsidP="009E2787">
            <w:pPr>
              <w:autoSpaceDE w:val="0"/>
              <w:autoSpaceDN w:val="0"/>
              <w:adjustRightInd w:val="0"/>
              <w:jc w:val="center"/>
              <w:rPr>
                <w:rFonts w:ascii="Times New Roman" w:hAnsi="Times New Roman" w:cs="Times New Roman"/>
                <w:bCs/>
                <w:sz w:val="24"/>
                <w:szCs w:val="24"/>
              </w:rPr>
            </w:pPr>
            <w:r w:rsidRPr="009E2787">
              <w:rPr>
                <w:rFonts w:ascii="Times New Roman" w:hAnsi="Times New Roman" w:cs="Times New Roman"/>
                <w:bCs/>
                <w:sz w:val="24"/>
                <w:szCs w:val="24"/>
              </w:rPr>
              <w:t>Вигоди</w:t>
            </w:r>
          </w:p>
          <w:p w:rsidR="009E2787" w:rsidRPr="009E2787" w:rsidRDefault="009E2787" w:rsidP="009E2787">
            <w:pPr>
              <w:pStyle w:val="Default"/>
              <w:jc w:val="center"/>
              <w:rPr>
                <w:sz w:val="26"/>
                <w:szCs w:val="26"/>
              </w:rPr>
            </w:pPr>
            <w:r w:rsidRPr="009E2787">
              <w:rPr>
                <w:bCs/>
              </w:rPr>
              <w:t>(підсумок)</w:t>
            </w:r>
          </w:p>
        </w:tc>
        <w:tc>
          <w:tcPr>
            <w:tcW w:w="2977" w:type="dxa"/>
          </w:tcPr>
          <w:p w:rsidR="00C20099" w:rsidRDefault="009E2787" w:rsidP="00BC2C7B">
            <w:pPr>
              <w:pStyle w:val="Default"/>
              <w:jc w:val="center"/>
              <w:rPr>
                <w:bCs/>
              </w:rPr>
            </w:pPr>
            <w:r w:rsidRPr="009E2787">
              <w:rPr>
                <w:bCs/>
              </w:rPr>
              <w:t xml:space="preserve">Витрати </w:t>
            </w:r>
          </w:p>
          <w:p w:rsidR="009E2787" w:rsidRPr="009E2787" w:rsidRDefault="009E2787" w:rsidP="00BC2C7B">
            <w:pPr>
              <w:pStyle w:val="Default"/>
              <w:jc w:val="center"/>
              <w:rPr>
                <w:sz w:val="26"/>
                <w:szCs w:val="26"/>
              </w:rPr>
            </w:pPr>
            <w:r w:rsidRPr="009E2787">
              <w:rPr>
                <w:bCs/>
              </w:rPr>
              <w:t>(підсумок)</w:t>
            </w:r>
          </w:p>
        </w:tc>
        <w:tc>
          <w:tcPr>
            <w:tcW w:w="2464" w:type="dxa"/>
          </w:tcPr>
          <w:p w:rsidR="009E2787" w:rsidRPr="009E2787" w:rsidRDefault="009E2787" w:rsidP="009E2787">
            <w:pPr>
              <w:autoSpaceDE w:val="0"/>
              <w:autoSpaceDN w:val="0"/>
              <w:adjustRightInd w:val="0"/>
              <w:jc w:val="center"/>
              <w:rPr>
                <w:rFonts w:ascii="Times New Roman" w:hAnsi="Times New Roman" w:cs="Times New Roman"/>
                <w:bCs/>
                <w:sz w:val="24"/>
                <w:szCs w:val="24"/>
              </w:rPr>
            </w:pPr>
            <w:r w:rsidRPr="009E2787">
              <w:rPr>
                <w:rFonts w:ascii="Times New Roman" w:hAnsi="Times New Roman" w:cs="Times New Roman"/>
                <w:bCs/>
                <w:sz w:val="24"/>
                <w:szCs w:val="24"/>
              </w:rPr>
              <w:t>Обґрунтування</w:t>
            </w:r>
          </w:p>
          <w:p w:rsidR="009E2787" w:rsidRPr="009E2787" w:rsidRDefault="009E2787" w:rsidP="009E2787">
            <w:pPr>
              <w:autoSpaceDE w:val="0"/>
              <w:autoSpaceDN w:val="0"/>
              <w:adjustRightInd w:val="0"/>
              <w:jc w:val="center"/>
              <w:rPr>
                <w:rFonts w:ascii="Times New Roman" w:hAnsi="Times New Roman" w:cs="Times New Roman"/>
                <w:bCs/>
                <w:sz w:val="24"/>
                <w:szCs w:val="24"/>
              </w:rPr>
            </w:pPr>
            <w:r w:rsidRPr="009E2787">
              <w:rPr>
                <w:rFonts w:ascii="Times New Roman" w:hAnsi="Times New Roman" w:cs="Times New Roman"/>
                <w:bCs/>
                <w:sz w:val="24"/>
                <w:szCs w:val="24"/>
              </w:rPr>
              <w:t>відповідного місця</w:t>
            </w:r>
          </w:p>
          <w:p w:rsidR="009E2787" w:rsidRPr="009E2787" w:rsidRDefault="009E2787" w:rsidP="009E2787">
            <w:pPr>
              <w:autoSpaceDE w:val="0"/>
              <w:autoSpaceDN w:val="0"/>
              <w:adjustRightInd w:val="0"/>
              <w:jc w:val="center"/>
              <w:rPr>
                <w:rFonts w:ascii="Times New Roman" w:hAnsi="Times New Roman" w:cs="Times New Roman"/>
                <w:bCs/>
                <w:sz w:val="24"/>
                <w:szCs w:val="24"/>
              </w:rPr>
            </w:pPr>
            <w:r w:rsidRPr="009E2787">
              <w:rPr>
                <w:rFonts w:ascii="Times New Roman" w:hAnsi="Times New Roman" w:cs="Times New Roman"/>
                <w:bCs/>
                <w:sz w:val="24"/>
                <w:szCs w:val="24"/>
              </w:rPr>
              <w:t>альтернативи у</w:t>
            </w:r>
          </w:p>
          <w:p w:rsidR="009E2787" w:rsidRPr="009E2787" w:rsidRDefault="009E2787" w:rsidP="009E2787">
            <w:pPr>
              <w:pStyle w:val="Default"/>
              <w:jc w:val="center"/>
              <w:rPr>
                <w:sz w:val="26"/>
                <w:szCs w:val="26"/>
              </w:rPr>
            </w:pPr>
            <w:r w:rsidRPr="009E2787">
              <w:rPr>
                <w:bCs/>
              </w:rPr>
              <w:t>рейтингу</w:t>
            </w:r>
          </w:p>
        </w:tc>
      </w:tr>
      <w:tr w:rsidR="009E2787" w:rsidTr="00390E13">
        <w:tc>
          <w:tcPr>
            <w:tcW w:w="1985" w:type="dxa"/>
          </w:tcPr>
          <w:p w:rsidR="009E2787" w:rsidRPr="00390E13" w:rsidRDefault="009E2787" w:rsidP="00390E13">
            <w:pPr>
              <w:pStyle w:val="Default"/>
              <w:jc w:val="both"/>
              <w:rPr>
                <w:b/>
                <w:sz w:val="26"/>
                <w:szCs w:val="26"/>
              </w:rPr>
            </w:pPr>
            <w:r w:rsidRPr="00390E13">
              <w:rPr>
                <w:b/>
                <w:sz w:val="26"/>
                <w:szCs w:val="26"/>
              </w:rPr>
              <w:t>Альтернатива 1</w:t>
            </w:r>
          </w:p>
          <w:p w:rsidR="00390E13" w:rsidRPr="006F7C5F" w:rsidRDefault="00390E13" w:rsidP="00390E13">
            <w:pPr>
              <w:pStyle w:val="Default"/>
              <w:ind w:left="34" w:hanging="34"/>
              <w:jc w:val="both"/>
              <w:rPr>
                <w:sz w:val="22"/>
                <w:szCs w:val="22"/>
              </w:rPr>
            </w:pPr>
            <w:r w:rsidRPr="006F7C5F">
              <w:rPr>
                <w:sz w:val="22"/>
                <w:szCs w:val="22"/>
              </w:rPr>
              <w:t>Залишення чинного регуляторного акта</w:t>
            </w:r>
          </w:p>
        </w:tc>
        <w:tc>
          <w:tcPr>
            <w:tcW w:w="2977" w:type="dxa"/>
          </w:tcPr>
          <w:p w:rsidR="00B51B9D" w:rsidRPr="00B51B9D" w:rsidRDefault="00B51B9D" w:rsidP="00B51B9D">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Не передбачаються, оскільки на даний час</w:t>
            </w:r>
          </w:p>
          <w:p w:rsidR="00B51B9D" w:rsidRPr="00B51B9D" w:rsidRDefault="00B51B9D" w:rsidP="00B51B9D">
            <w:pPr>
              <w:autoSpaceDE w:val="0"/>
              <w:autoSpaceDN w:val="0"/>
              <w:adjustRightInd w:val="0"/>
              <w:jc w:val="both"/>
              <w:rPr>
                <w:rFonts w:ascii="Times New Roman" w:hAnsi="Times New Roman" w:cs="Times New Roman"/>
                <w:sz w:val="26"/>
                <w:szCs w:val="26"/>
              </w:rPr>
            </w:pPr>
            <w:r w:rsidRPr="00B51B9D">
              <w:rPr>
                <w:rFonts w:ascii="Times New Roman" w:hAnsi="Times New Roman" w:cs="Times New Roman"/>
                <w:sz w:val="26"/>
                <w:szCs w:val="26"/>
              </w:rPr>
              <w:t>Методика</w:t>
            </w:r>
            <w:r>
              <w:rPr>
                <w:sz w:val="26"/>
                <w:szCs w:val="26"/>
              </w:rPr>
              <w:t xml:space="preserve"> </w:t>
            </w:r>
            <w:r w:rsidRPr="00B51B9D">
              <w:rPr>
                <w:rFonts w:ascii="Times New Roman" w:hAnsi="Times New Roman" w:cs="Times New Roman"/>
                <w:sz w:val="26"/>
                <w:szCs w:val="26"/>
              </w:rPr>
              <w:t xml:space="preserve">розрахунку </w:t>
            </w:r>
            <w:r>
              <w:rPr>
                <w:rFonts w:ascii="Times New Roman" w:hAnsi="Times New Roman" w:cs="Times New Roman"/>
                <w:sz w:val="26"/>
                <w:szCs w:val="26"/>
              </w:rPr>
              <w:t xml:space="preserve">та порядок </w:t>
            </w:r>
            <w:r w:rsidRPr="00B51B9D">
              <w:rPr>
                <w:rFonts w:ascii="Times New Roman" w:hAnsi="Times New Roman" w:cs="Times New Roman"/>
                <w:sz w:val="26"/>
                <w:szCs w:val="26"/>
              </w:rPr>
              <w:t xml:space="preserve">використання плати за оренду майна комунальної </w:t>
            </w:r>
            <w:r>
              <w:rPr>
                <w:rFonts w:ascii="Times New Roman" w:hAnsi="Times New Roman" w:cs="Times New Roman"/>
                <w:sz w:val="26"/>
                <w:szCs w:val="26"/>
              </w:rPr>
              <w:t>в</w:t>
            </w:r>
            <w:r w:rsidRPr="00B51B9D">
              <w:rPr>
                <w:rFonts w:ascii="Times New Roman" w:hAnsi="Times New Roman" w:cs="Times New Roman"/>
                <w:sz w:val="26"/>
                <w:szCs w:val="26"/>
              </w:rPr>
              <w:t xml:space="preserve">ласності територіальної </w:t>
            </w:r>
            <w:r>
              <w:rPr>
                <w:rFonts w:ascii="Times New Roman" w:hAnsi="Times New Roman" w:cs="Times New Roman"/>
                <w:sz w:val="26"/>
                <w:szCs w:val="26"/>
              </w:rPr>
              <w:t>г</w:t>
            </w:r>
            <w:r w:rsidRPr="00B51B9D">
              <w:rPr>
                <w:rFonts w:ascii="Times New Roman" w:hAnsi="Times New Roman" w:cs="Times New Roman"/>
                <w:sz w:val="26"/>
                <w:szCs w:val="26"/>
              </w:rPr>
              <w:t>ромади міста Переяслава-Хмельницького не</w:t>
            </w:r>
          </w:p>
          <w:p w:rsidR="00B51B9D" w:rsidRPr="00B51B9D" w:rsidRDefault="00B51B9D" w:rsidP="00B51B9D">
            <w:pPr>
              <w:autoSpaceDE w:val="0"/>
              <w:autoSpaceDN w:val="0"/>
              <w:adjustRightInd w:val="0"/>
              <w:jc w:val="both"/>
              <w:rPr>
                <w:rFonts w:ascii="Times New Roman" w:hAnsi="Times New Roman" w:cs="Times New Roman"/>
                <w:sz w:val="26"/>
                <w:szCs w:val="26"/>
              </w:rPr>
            </w:pPr>
            <w:r w:rsidRPr="00B51B9D">
              <w:rPr>
                <w:rFonts w:ascii="Times New Roman" w:hAnsi="Times New Roman" w:cs="Times New Roman"/>
                <w:sz w:val="26"/>
                <w:szCs w:val="26"/>
              </w:rPr>
              <w:t>відповідає чинному</w:t>
            </w:r>
          </w:p>
          <w:p w:rsidR="009E2787" w:rsidRDefault="00B51B9D" w:rsidP="00B51B9D">
            <w:pPr>
              <w:pStyle w:val="Default"/>
              <w:jc w:val="both"/>
              <w:rPr>
                <w:sz w:val="26"/>
                <w:szCs w:val="26"/>
              </w:rPr>
            </w:pPr>
            <w:r w:rsidRPr="00B51B9D">
              <w:rPr>
                <w:sz w:val="26"/>
                <w:szCs w:val="26"/>
              </w:rPr>
              <w:t>законодавству</w:t>
            </w:r>
            <w:r>
              <w:rPr>
                <w:sz w:val="26"/>
                <w:szCs w:val="26"/>
              </w:rPr>
              <w:t>, та також поширюється тільки на територію міста Переяслава, а не на всю територіальну громаду</w:t>
            </w:r>
          </w:p>
        </w:tc>
        <w:tc>
          <w:tcPr>
            <w:tcW w:w="2977" w:type="dxa"/>
          </w:tcPr>
          <w:p w:rsidR="009E2787" w:rsidRDefault="007616F8" w:rsidP="00BC2C7B">
            <w:pPr>
              <w:pStyle w:val="Default"/>
              <w:jc w:val="center"/>
              <w:rPr>
                <w:sz w:val="26"/>
                <w:szCs w:val="26"/>
              </w:rPr>
            </w:pPr>
            <w:r>
              <w:rPr>
                <w:sz w:val="26"/>
                <w:szCs w:val="26"/>
              </w:rPr>
              <w:t xml:space="preserve">Неможливість передачі в оренду вільного комунального майна, що знаходиться на території сільських громад, що увійшли до складу Переяславської міської територіальної громади, у зв’язку з цим недотримання коштів до міського бюджету , які могли б отримати від оренди комунального майна. </w:t>
            </w:r>
          </w:p>
          <w:p w:rsidR="00CB37F2" w:rsidRDefault="00B370AE" w:rsidP="00B370AE">
            <w:pPr>
              <w:pStyle w:val="Default"/>
              <w:jc w:val="both"/>
              <w:rPr>
                <w:sz w:val="26"/>
                <w:szCs w:val="26"/>
              </w:rPr>
            </w:pPr>
            <w:r>
              <w:rPr>
                <w:sz w:val="26"/>
                <w:szCs w:val="26"/>
              </w:rPr>
              <w:t xml:space="preserve">Неможливість визначення орендної плати за чотирма існуючими договорами оренди комунального майна, що знаходиться </w:t>
            </w:r>
            <w:r>
              <w:rPr>
                <w:sz w:val="26"/>
                <w:szCs w:val="26"/>
              </w:rPr>
              <w:lastRenderedPageBreak/>
              <w:t xml:space="preserve">на території  сільських громад, що увійшли до складу Переяславської міської територіальної громади, які підлягають продовженню вперше, без проведення аукціону. Втрати бюджету за такими договорами становлять 40200 грн.  </w:t>
            </w:r>
          </w:p>
        </w:tc>
        <w:tc>
          <w:tcPr>
            <w:tcW w:w="2464" w:type="dxa"/>
          </w:tcPr>
          <w:p w:rsidR="006A7293" w:rsidRPr="008136C8" w:rsidRDefault="006A7293" w:rsidP="006A7293">
            <w:pPr>
              <w:pStyle w:val="Default"/>
              <w:jc w:val="both"/>
              <w:rPr>
                <w:sz w:val="26"/>
                <w:szCs w:val="26"/>
              </w:rPr>
            </w:pPr>
            <w:r w:rsidRPr="00086672">
              <w:rPr>
                <w:sz w:val="26"/>
                <w:szCs w:val="26"/>
              </w:rPr>
              <w:lastRenderedPageBreak/>
              <w:t>Залишення чинного регуляторного акта без змін</w:t>
            </w:r>
            <w:r>
              <w:rPr>
                <w:sz w:val="23"/>
                <w:szCs w:val="23"/>
              </w:rPr>
              <w:t xml:space="preserve"> (</w:t>
            </w:r>
            <w:r w:rsidRPr="00E62885">
              <w:rPr>
                <w:sz w:val="26"/>
                <w:szCs w:val="26"/>
              </w:rPr>
              <w:t>Методика розрахунку</w:t>
            </w:r>
            <w:r>
              <w:rPr>
                <w:sz w:val="26"/>
                <w:szCs w:val="26"/>
              </w:rPr>
              <w:t xml:space="preserve"> та порядок використання плати за оренду майна комунальної власності територіальної громади міста Переяслава-Хмельницького, затверджена рішенням міської ради від 06.04.2017 №116-33-</w:t>
            </w:r>
            <w:r>
              <w:rPr>
                <w:sz w:val="26"/>
                <w:szCs w:val="26"/>
                <w:lang w:val="en-US"/>
              </w:rPr>
              <w:t>V</w:t>
            </w:r>
            <w:r w:rsidRPr="00A76435">
              <w:rPr>
                <w:sz w:val="26"/>
                <w:szCs w:val="26"/>
              </w:rPr>
              <w:t>ІІІ</w:t>
            </w:r>
            <w:r>
              <w:rPr>
                <w:sz w:val="26"/>
                <w:szCs w:val="26"/>
              </w:rPr>
              <w:t xml:space="preserve">) не </w:t>
            </w:r>
            <w:r w:rsidRPr="008136C8">
              <w:rPr>
                <w:sz w:val="26"/>
                <w:szCs w:val="26"/>
              </w:rPr>
              <w:t xml:space="preserve">відповідатиме положенням Закону України від 03 </w:t>
            </w:r>
            <w:r w:rsidRPr="008136C8">
              <w:rPr>
                <w:sz w:val="26"/>
                <w:szCs w:val="26"/>
              </w:rPr>
              <w:lastRenderedPageBreak/>
              <w:t xml:space="preserve">жовтня 2019 року № 157-ІХ «Про оренду державного і комунального </w:t>
            </w:r>
          </w:p>
          <w:p w:rsidR="006A7293" w:rsidRPr="008136C8" w:rsidRDefault="006A7293" w:rsidP="006A7293">
            <w:pPr>
              <w:pStyle w:val="Default"/>
              <w:jc w:val="both"/>
              <w:rPr>
                <w:sz w:val="26"/>
                <w:szCs w:val="26"/>
              </w:rPr>
            </w:pPr>
            <w:r w:rsidRPr="008136C8">
              <w:rPr>
                <w:sz w:val="26"/>
                <w:szCs w:val="26"/>
              </w:rPr>
              <w:t xml:space="preserve">майна», оскільки Законом такого </w:t>
            </w:r>
            <w:r>
              <w:rPr>
                <w:sz w:val="26"/>
                <w:szCs w:val="26"/>
              </w:rPr>
              <w:t>нормативного акта</w:t>
            </w:r>
            <w:r w:rsidRPr="008136C8">
              <w:rPr>
                <w:sz w:val="26"/>
                <w:szCs w:val="26"/>
              </w:rPr>
              <w:t xml:space="preserve"> не передбачено. </w:t>
            </w:r>
          </w:p>
          <w:p w:rsidR="009E2787" w:rsidRDefault="00CB37F2" w:rsidP="00BC2C7B">
            <w:pPr>
              <w:pStyle w:val="Default"/>
              <w:jc w:val="center"/>
              <w:rPr>
                <w:sz w:val="26"/>
                <w:szCs w:val="26"/>
              </w:rPr>
            </w:pPr>
            <w:r>
              <w:rPr>
                <w:sz w:val="26"/>
                <w:szCs w:val="26"/>
              </w:rPr>
              <w:t>Тому дана альтернатива є неприйнятною.</w:t>
            </w:r>
          </w:p>
        </w:tc>
      </w:tr>
      <w:tr w:rsidR="009E2787" w:rsidTr="00390E13">
        <w:tc>
          <w:tcPr>
            <w:tcW w:w="1985" w:type="dxa"/>
          </w:tcPr>
          <w:p w:rsidR="009E2787" w:rsidRPr="00390E13" w:rsidRDefault="009E2787" w:rsidP="009E2787">
            <w:pPr>
              <w:pStyle w:val="Default"/>
              <w:jc w:val="center"/>
              <w:rPr>
                <w:b/>
                <w:sz w:val="26"/>
                <w:szCs w:val="26"/>
              </w:rPr>
            </w:pPr>
            <w:r w:rsidRPr="00390E13">
              <w:rPr>
                <w:b/>
                <w:sz w:val="26"/>
                <w:szCs w:val="26"/>
              </w:rPr>
              <w:lastRenderedPageBreak/>
              <w:t>Альтернатива 2</w:t>
            </w:r>
          </w:p>
          <w:p w:rsidR="00390E13" w:rsidRPr="006F7C5F" w:rsidRDefault="00390E13" w:rsidP="009E2787">
            <w:pPr>
              <w:pStyle w:val="Default"/>
              <w:jc w:val="center"/>
              <w:rPr>
                <w:sz w:val="22"/>
                <w:szCs w:val="22"/>
              </w:rPr>
            </w:pPr>
            <w:r w:rsidRPr="006F7C5F">
              <w:rPr>
                <w:sz w:val="22"/>
                <w:szCs w:val="22"/>
              </w:rPr>
              <w:t>Прийняття нового регуляторного акта</w:t>
            </w:r>
          </w:p>
        </w:tc>
        <w:tc>
          <w:tcPr>
            <w:tcW w:w="2977" w:type="dxa"/>
          </w:tcPr>
          <w:p w:rsidR="00C20099" w:rsidRPr="00B51B9D" w:rsidRDefault="00B370AE" w:rsidP="00B51B9D">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Ви</w:t>
            </w:r>
            <w:r w:rsidR="00C20099" w:rsidRPr="00B51B9D">
              <w:rPr>
                <w:rFonts w:ascii="Times New Roman" w:hAnsi="Times New Roman" w:cs="Times New Roman"/>
                <w:sz w:val="26"/>
                <w:szCs w:val="26"/>
              </w:rPr>
              <w:t>конання вимог чинного</w:t>
            </w:r>
            <w:r w:rsidR="00B51B9D" w:rsidRPr="00B51B9D">
              <w:rPr>
                <w:rFonts w:ascii="Times New Roman" w:hAnsi="Times New Roman" w:cs="Times New Roman"/>
                <w:sz w:val="26"/>
                <w:szCs w:val="26"/>
              </w:rPr>
              <w:t xml:space="preserve"> за</w:t>
            </w:r>
            <w:r w:rsidR="00C20099" w:rsidRPr="00B51B9D">
              <w:rPr>
                <w:rFonts w:ascii="Times New Roman" w:hAnsi="Times New Roman" w:cs="Times New Roman"/>
                <w:sz w:val="26"/>
                <w:szCs w:val="26"/>
              </w:rPr>
              <w:t>конодавства з питань</w:t>
            </w:r>
            <w:r w:rsidR="00B51B9D" w:rsidRPr="00B51B9D">
              <w:rPr>
                <w:rFonts w:ascii="Times New Roman" w:hAnsi="Times New Roman" w:cs="Times New Roman"/>
                <w:sz w:val="26"/>
                <w:szCs w:val="26"/>
              </w:rPr>
              <w:t xml:space="preserve"> </w:t>
            </w:r>
            <w:r w:rsidR="00C20099" w:rsidRPr="00B51B9D">
              <w:rPr>
                <w:rFonts w:ascii="Times New Roman" w:hAnsi="Times New Roman" w:cs="Times New Roman"/>
                <w:sz w:val="26"/>
                <w:szCs w:val="26"/>
              </w:rPr>
              <w:t>оренди комунального</w:t>
            </w:r>
            <w:r w:rsidR="00B51B9D" w:rsidRPr="00B51B9D">
              <w:rPr>
                <w:rFonts w:ascii="Times New Roman" w:hAnsi="Times New Roman" w:cs="Times New Roman"/>
                <w:sz w:val="26"/>
                <w:szCs w:val="26"/>
              </w:rPr>
              <w:t xml:space="preserve"> </w:t>
            </w:r>
            <w:r w:rsidR="00C20099" w:rsidRPr="00B51B9D">
              <w:rPr>
                <w:rFonts w:ascii="Times New Roman" w:hAnsi="Times New Roman" w:cs="Times New Roman"/>
                <w:sz w:val="26"/>
                <w:szCs w:val="26"/>
              </w:rPr>
              <w:t>майна;</w:t>
            </w:r>
          </w:p>
          <w:p w:rsidR="00C20099" w:rsidRPr="00B51B9D" w:rsidRDefault="00C20099" w:rsidP="00B51B9D">
            <w:pPr>
              <w:autoSpaceDE w:val="0"/>
              <w:autoSpaceDN w:val="0"/>
              <w:adjustRightInd w:val="0"/>
              <w:jc w:val="both"/>
              <w:rPr>
                <w:rFonts w:ascii="Times New Roman" w:hAnsi="Times New Roman" w:cs="Times New Roman"/>
                <w:sz w:val="26"/>
                <w:szCs w:val="26"/>
              </w:rPr>
            </w:pPr>
            <w:r w:rsidRPr="00B51B9D">
              <w:rPr>
                <w:rFonts w:ascii="Times New Roman" w:hAnsi="Times New Roman" w:cs="Times New Roman"/>
                <w:sz w:val="26"/>
                <w:szCs w:val="26"/>
              </w:rPr>
              <w:t>- забезпечення</w:t>
            </w:r>
          </w:p>
          <w:p w:rsidR="00C20099" w:rsidRPr="00B51B9D" w:rsidRDefault="00C20099" w:rsidP="00B51B9D">
            <w:pPr>
              <w:autoSpaceDE w:val="0"/>
              <w:autoSpaceDN w:val="0"/>
              <w:adjustRightInd w:val="0"/>
              <w:jc w:val="both"/>
              <w:rPr>
                <w:rFonts w:ascii="Times New Roman" w:hAnsi="Times New Roman" w:cs="Times New Roman"/>
                <w:sz w:val="26"/>
                <w:szCs w:val="26"/>
              </w:rPr>
            </w:pPr>
            <w:r w:rsidRPr="00B51B9D">
              <w:rPr>
                <w:rFonts w:ascii="Times New Roman" w:hAnsi="Times New Roman" w:cs="Times New Roman"/>
                <w:sz w:val="26"/>
                <w:szCs w:val="26"/>
              </w:rPr>
              <w:t>надходження до міс</w:t>
            </w:r>
            <w:r w:rsidR="00B51B9D" w:rsidRPr="00B51B9D">
              <w:rPr>
                <w:rFonts w:ascii="Times New Roman" w:hAnsi="Times New Roman" w:cs="Times New Roman"/>
                <w:sz w:val="26"/>
                <w:szCs w:val="26"/>
              </w:rPr>
              <w:t xml:space="preserve">ького </w:t>
            </w:r>
            <w:r w:rsidRPr="00B51B9D">
              <w:rPr>
                <w:rFonts w:ascii="Times New Roman" w:hAnsi="Times New Roman" w:cs="Times New Roman"/>
                <w:sz w:val="26"/>
                <w:szCs w:val="26"/>
              </w:rPr>
              <w:t>бюджету коштів від оренди</w:t>
            </w:r>
          </w:p>
          <w:p w:rsidR="00C20099" w:rsidRPr="00B51B9D" w:rsidRDefault="00C20099" w:rsidP="00B51B9D">
            <w:pPr>
              <w:autoSpaceDE w:val="0"/>
              <w:autoSpaceDN w:val="0"/>
              <w:adjustRightInd w:val="0"/>
              <w:jc w:val="both"/>
              <w:rPr>
                <w:rFonts w:ascii="Times New Roman" w:hAnsi="Times New Roman" w:cs="Times New Roman"/>
                <w:sz w:val="26"/>
                <w:szCs w:val="26"/>
              </w:rPr>
            </w:pPr>
            <w:r w:rsidRPr="00B51B9D">
              <w:rPr>
                <w:rFonts w:ascii="Times New Roman" w:hAnsi="Times New Roman" w:cs="Times New Roman"/>
                <w:sz w:val="26"/>
                <w:szCs w:val="26"/>
              </w:rPr>
              <w:t>комунального майна в</w:t>
            </w:r>
            <w:r w:rsidR="00B51B9D" w:rsidRPr="00B51B9D">
              <w:rPr>
                <w:rFonts w:ascii="Times New Roman" w:hAnsi="Times New Roman" w:cs="Times New Roman"/>
                <w:sz w:val="26"/>
                <w:szCs w:val="26"/>
              </w:rPr>
              <w:t xml:space="preserve"> </w:t>
            </w:r>
            <w:r w:rsidRPr="00B51B9D">
              <w:rPr>
                <w:rFonts w:ascii="Times New Roman" w:hAnsi="Times New Roman" w:cs="Times New Roman"/>
                <w:sz w:val="26"/>
                <w:szCs w:val="26"/>
              </w:rPr>
              <w:t xml:space="preserve">розмірі </w:t>
            </w:r>
            <w:r w:rsidR="00B370AE" w:rsidRPr="00B370AE">
              <w:rPr>
                <w:rFonts w:ascii="Times New Roman" w:hAnsi="Times New Roman" w:cs="Times New Roman"/>
                <w:color w:val="000000" w:themeColor="text1"/>
                <w:sz w:val="26"/>
                <w:szCs w:val="26"/>
              </w:rPr>
              <w:t>470952,46</w:t>
            </w:r>
            <w:r w:rsidRPr="00B51B9D">
              <w:rPr>
                <w:rFonts w:ascii="Times New Roman" w:hAnsi="Times New Roman" w:cs="Times New Roman"/>
                <w:sz w:val="26"/>
                <w:szCs w:val="26"/>
              </w:rPr>
              <w:t xml:space="preserve"> грн</w:t>
            </w:r>
            <w:r w:rsidR="00B370AE">
              <w:rPr>
                <w:rFonts w:ascii="Times New Roman" w:hAnsi="Times New Roman" w:cs="Times New Roman"/>
                <w:sz w:val="26"/>
                <w:szCs w:val="26"/>
              </w:rPr>
              <w:t>.</w:t>
            </w:r>
            <w:r w:rsidRPr="00B51B9D">
              <w:rPr>
                <w:rFonts w:ascii="Times New Roman" w:hAnsi="Times New Roman" w:cs="Times New Roman"/>
                <w:sz w:val="26"/>
                <w:szCs w:val="26"/>
              </w:rPr>
              <w:t xml:space="preserve"> </w:t>
            </w:r>
            <w:r w:rsidR="00B370AE">
              <w:rPr>
                <w:rFonts w:ascii="Times New Roman" w:hAnsi="Times New Roman" w:cs="Times New Roman"/>
                <w:sz w:val="26"/>
                <w:szCs w:val="26"/>
              </w:rPr>
              <w:t>на</w:t>
            </w:r>
            <w:r w:rsidR="00B51B9D" w:rsidRPr="00B51B9D">
              <w:rPr>
                <w:rFonts w:ascii="Times New Roman" w:hAnsi="Times New Roman" w:cs="Times New Roman"/>
                <w:sz w:val="26"/>
                <w:szCs w:val="26"/>
              </w:rPr>
              <w:t xml:space="preserve">     </w:t>
            </w:r>
            <w:r w:rsidR="00B370AE">
              <w:rPr>
                <w:rFonts w:ascii="Times New Roman" w:hAnsi="Times New Roman" w:cs="Times New Roman"/>
                <w:sz w:val="26"/>
                <w:szCs w:val="26"/>
              </w:rPr>
              <w:t xml:space="preserve">2022 </w:t>
            </w:r>
            <w:r w:rsidRPr="00B51B9D">
              <w:rPr>
                <w:rFonts w:ascii="Times New Roman" w:hAnsi="Times New Roman" w:cs="Times New Roman"/>
                <w:sz w:val="26"/>
                <w:szCs w:val="26"/>
              </w:rPr>
              <w:t>рік (прогноз);</w:t>
            </w:r>
          </w:p>
          <w:p w:rsidR="00C20099" w:rsidRPr="00B51B9D" w:rsidRDefault="00C20099" w:rsidP="00B51B9D">
            <w:pPr>
              <w:autoSpaceDE w:val="0"/>
              <w:autoSpaceDN w:val="0"/>
              <w:adjustRightInd w:val="0"/>
              <w:jc w:val="both"/>
              <w:rPr>
                <w:rFonts w:ascii="Times New Roman" w:hAnsi="Times New Roman" w:cs="Times New Roman"/>
                <w:sz w:val="26"/>
                <w:szCs w:val="26"/>
              </w:rPr>
            </w:pPr>
            <w:proofErr w:type="spellStart"/>
            <w:r w:rsidRPr="00B51B9D">
              <w:rPr>
                <w:rFonts w:ascii="Times New Roman" w:hAnsi="Times New Roman" w:cs="Times New Roman"/>
                <w:sz w:val="26"/>
                <w:szCs w:val="26"/>
              </w:rPr>
              <w:t>-збереження</w:t>
            </w:r>
            <w:proofErr w:type="spellEnd"/>
            <w:r w:rsidRPr="00B51B9D">
              <w:rPr>
                <w:rFonts w:ascii="Times New Roman" w:hAnsi="Times New Roman" w:cs="Times New Roman"/>
                <w:sz w:val="26"/>
                <w:szCs w:val="26"/>
              </w:rPr>
              <w:t xml:space="preserve"> комунального</w:t>
            </w:r>
            <w:r w:rsidR="00B370AE">
              <w:rPr>
                <w:rFonts w:ascii="Times New Roman" w:hAnsi="Times New Roman" w:cs="Times New Roman"/>
                <w:sz w:val="26"/>
                <w:szCs w:val="26"/>
              </w:rPr>
              <w:t xml:space="preserve"> </w:t>
            </w:r>
            <w:r w:rsidRPr="00B51B9D">
              <w:rPr>
                <w:rFonts w:ascii="Times New Roman" w:hAnsi="Times New Roman" w:cs="Times New Roman"/>
                <w:sz w:val="26"/>
                <w:szCs w:val="26"/>
              </w:rPr>
              <w:t>майна;</w:t>
            </w:r>
          </w:p>
          <w:p w:rsidR="00C20099" w:rsidRPr="00B51B9D" w:rsidRDefault="00C20099" w:rsidP="00B51B9D">
            <w:pPr>
              <w:autoSpaceDE w:val="0"/>
              <w:autoSpaceDN w:val="0"/>
              <w:adjustRightInd w:val="0"/>
              <w:jc w:val="both"/>
              <w:rPr>
                <w:rFonts w:ascii="Times New Roman" w:hAnsi="Times New Roman" w:cs="Times New Roman"/>
                <w:sz w:val="26"/>
                <w:szCs w:val="26"/>
              </w:rPr>
            </w:pPr>
            <w:r w:rsidRPr="00B51B9D">
              <w:rPr>
                <w:rFonts w:ascii="Times New Roman" w:hAnsi="Times New Roman" w:cs="Times New Roman"/>
                <w:sz w:val="26"/>
                <w:szCs w:val="26"/>
              </w:rPr>
              <w:t>- дотримання прав</w:t>
            </w:r>
          </w:p>
          <w:p w:rsidR="00C20099" w:rsidRPr="00B51B9D" w:rsidRDefault="00C20099" w:rsidP="00B51B9D">
            <w:pPr>
              <w:autoSpaceDE w:val="0"/>
              <w:autoSpaceDN w:val="0"/>
              <w:adjustRightInd w:val="0"/>
              <w:jc w:val="both"/>
              <w:rPr>
                <w:rFonts w:ascii="Times New Roman" w:hAnsi="Times New Roman" w:cs="Times New Roman"/>
                <w:sz w:val="26"/>
                <w:szCs w:val="26"/>
              </w:rPr>
            </w:pPr>
            <w:r w:rsidRPr="00B51B9D">
              <w:rPr>
                <w:rFonts w:ascii="Times New Roman" w:hAnsi="Times New Roman" w:cs="Times New Roman"/>
                <w:sz w:val="26"/>
                <w:szCs w:val="26"/>
              </w:rPr>
              <w:t>фізичних та юридичних</w:t>
            </w:r>
          </w:p>
          <w:p w:rsidR="00C20099" w:rsidRPr="00B51B9D" w:rsidRDefault="00C20099" w:rsidP="00B51B9D">
            <w:pPr>
              <w:autoSpaceDE w:val="0"/>
              <w:autoSpaceDN w:val="0"/>
              <w:adjustRightInd w:val="0"/>
              <w:jc w:val="both"/>
              <w:rPr>
                <w:rFonts w:ascii="Times New Roman" w:hAnsi="Times New Roman" w:cs="Times New Roman"/>
                <w:sz w:val="26"/>
                <w:szCs w:val="26"/>
              </w:rPr>
            </w:pPr>
            <w:r w:rsidRPr="00B51B9D">
              <w:rPr>
                <w:rFonts w:ascii="Times New Roman" w:hAnsi="Times New Roman" w:cs="Times New Roman"/>
                <w:sz w:val="26"/>
                <w:szCs w:val="26"/>
              </w:rPr>
              <w:t>осіб - потенційних</w:t>
            </w:r>
          </w:p>
          <w:p w:rsidR="00C20099" w:rsidRPr="00B51B9D" w:rsidRDefault="00C20099" w:rsidP="00B51B9D">
            <w:pPr>
              <w:autoSpaceDE w:val="0"/>
              <w:autoSpaceDN w:val="0"/>
              <w:adjustRightInd w:val="0"/>
              <w:jc w:val="both"/>
              <w:rPr>
                <w:rFonts w:ascii="Times New Roman" w:hAnsi="Times New Roman" w:cs="Times New Roman"/>
                <w:sz w:val="26"/>
                <w:szCs w:val="26"/>
              </w:rPr>
            </w:pPr>
            <w:r w:rsidRPr="00B51B9D">
              <w:rPr>
                <w:rFonts w:ascii="Times New Roman" w:hAnsi="Times New Roman" w:cs="Times New Roman"/>
                <w:sz w:val="26"/>
                <w:szCs w:val="26"/>
              </w:rPr>
              <w:t>орендарів, передбачених</w:t>
            </w:r>
          </w:p>
          <w:p w:rsidR="00C20099" w:rsidRPr="00B51B9D" w:rsidRDefault="00C20099" w:rsidP="00B51B9D">
            <w:pPr>
              <w:autoSpaceDE w:val="0"/>
              <w:autoSpaceDN w:val="0"/>
              <w:adjustRightInd w:val="0"/>
              <w:jc w:val="both"/>
              <w:rPr>
                <w:rFonts w:ascii="Times New Roman" w:hAnsi="Times New Roman" w:cs="Times New Roman"/>
                <w:sz w:val="26"/>
                <w:szCs w:val="26"/>
              </w:rPr>
            </w:pPr>
            <w:r w:rsidRPr="00B51B9D">
              <w:rPr>
                <w:rFonts w:ascii="Times New Roman" w:hAnsi="Times New Roman" w:cs="Times New Roman"/>
                <w:sz w:val="26"/>
                <w:szCs w:val="26"/>
              </w:rPr>
              <w:t>законодавством, у разі</w:t>
            </w:r>
          </w:p>
          <w:p w:rsidR="00C20099" w:rsidRPr="00B51B9D" w:rsidRDefault="00C20099" w:rsidP="00B370AE">
            <w:pPr>
              <w:autoSpaceDE w:val="0"/>
              <w:autoSpaceDN w:val="0"/>
              <w:adjustRightInd w:val="0"/>
              <w:jc w:val="both"/>
              <w:rPr>
                <w:rFonts w:ascii="Times New Roman" w:hAnsi="Times New Roman" w:cs="Times New Roman"/>
                <w:sz w:val="26"/>
                <w:szCs w:val="26"/>
              </w:rPr>
            </w:pPr>
            <w:r w:rsidRPr="00B51B9D">
              <w:rPr>
                <w:rFonts w:ascii="Times New Roman" w:hAnsi="Times New Roman" w:cs="Times New Roman"/>
                <w:sz w:val="26"/>
                <w:szCs w:val="26"/>
              </w:rPr>
              <w:t xml:space="preserve">продовження </w:t>
            </w:r>
            <w:r w:rsidR="00B370AE">
              <w:rPr>
                <w:rFonts w:ascii="Times New Roman" w:hAnsi="Times New Roman" w:cs="Times New Roman"/>
                <w:sz w:val="26"/>
                <w:szCs w:val="26"/>
              </w:rPr>
              <w:t>д</w:t>
            </w:r>
            <w:r w:rsidRPr="00B51B9D">
              <w:rPr>
                <w:rFonts w:ascii="Times New Roman" w:hAnsi="Times New Roman" w:cs="Times New Roman"/>
                <w:sz w:val="26"/>
                <w:szCs w:val="26"/>
              </w:rPr>
              <w:t>оговірних</w:t>
            </w:r>
            <w:r w:rsidR="00B370AE">
              <w:rPr>
                <w:rFonts w:ascii="Times New Roman" w:hAnsi="Times New Roman" w:cs="Times New Roman"/>
                <w:sz w:val="26"/>
                <w:szCs w:val="26"/>
              </w:rPr>
              <w:t xml:space="preserve"> </w:t>
            </w:r>
            <w:r w:rsidRPr="00B51B9D">
              <w:rPr>
                <w:rFonts w:ascii="Times New Roman" w:hAnsi="Times New Roman" w:cs="Times New Roman"/>
                <w:sz w:val="26"/>
                <w:szCs w:val="26"/>
              </w:rPr>
              <w:t xml:space="preserve">відносин, </w:t>
            </w:r>
          </w:p>
          <w:p w:rsidR="00C20099" w:rsidRPr="00B51B9D" w:rsidRDefault="00C20099" w:rsidP="00B370AE">
            <w:pPr>
              <w:autoSpaceDE w:val="0"/>
              <w:autoSpaceDN w:val="0"/>
              <w:adjustRightInd w:val="0"/>
              <w:jc w:val="both"/>
              <w:rPr>
                <w:rFonts w:ascii="Times New Roman" w:hAnsi="Times New Roman" w:cs="Times New Roman"/>
                <w:sz w:val="26"/>
                <w:szCs w:val="26"/>
              </w:rPr>
            </w:pPr>
            <w:proofErr w:type="spellStart"/>
            <w:r w:rsidRPr="00B51B9D">
              <w:rPr>
                <w:rFonts w:ascii="Times New Roman" w:hAnsi="Times New Roman" w:cs="Times New Roman"/>
                <w:sz w:val="26"/>
                <w:szCs w:val="26"/>
              </w:rPr>
              <w:t>-збереження</w:t>
            </w:r>
            <w:proofErr w:type="spellEnd"/>
            <w:r w:rsidRPr="00B51B9D">
              <w:rPr>
                <w:rFonts w:ascii="Times New Roman" w:hAnsi="Times New Roman" w:cs="Times New Roman"/>
                <w:sz w:val="26"/>
                <w:szCs w:val="26"/>
              </w:rPr>
              <w:t xml:space="preserve"> орендних</w:t>
            </w:r>
            <w:r w:rsidR="00B51B9D">
              <w:rPr>
                <w:rFonts w:ascii="Times New Roman" w:hAnsi="Times New Roman" w:cs="Times New Roman"/>
                <w:sz w:val="26"/>
                <w:szCs w:val="26"/>
              </w:rPr>
              <w:t xml:space="preserve"> </w:t>
            </w:r>
            <w:r w:rsidRPr="00B51B9D">
              <w:rPr>
                <w:rFonts w:ascii="Times New Roman" w:hAnsi="Times New Roman" w:cs="Times New Roman"/>
                <w:sz w:val="26"/>
                <w:szCs w:val="26"/>
              </w:rPr>
              <w:t>ставок для орендарів, які</w:t>
            </w:r>
            <w:r w:rsidR="00B370AE">
              <w:rPr>
                <w:rFonts w:ascii="Times New Roman" w:hAnsi="Times New Roman" w:cs="Times New Roman"/>
                <w:sz w:val="26"/>
                <w:szCs w:val="26"/>
              </w:rPr>
              <w:t xml:space="preserve"> </w:t>
            </w:r>
            <w:r w:rsidRPr="00B51B9D">
              <w:rPr>
                <w:rFonts w:ascii="Times New Roman" w:hAnsi="Times New Roman" w:cs="Times New Roman"/>
                <w:sz w:val="26"/>
                <w:szCs w:val="26"/>
              </w:rPr>
              <w:t>підпадають під</w:t>
            </w:r>
          </w:p>
          <w:p w:rsidR="009E2787" w:rsidRPr="00B51B9D" w:rsidRDefault="00C20099" w:rsidP="00B51B9D">
            <w:pPr>
              <w:pStyle w:val="Default"/>
              <w:jc w:val="both"/>
              <w:rPr>
                <w:sz w:val="26"/>
                <w:szCs w:val="26"/>
              </w:rPr>
            </w:pPr>
            <w:r w:rsidRPr="00B51B9D">
              <w:rPr>
                <w:sz w:val="26"/>
                <w:szCs w:val="26"/>
              </w:rPr>
              <w:t>регулювання.</w:t>
            </w:r>
          </w:p>
        </w:tc>
        <w:tc>
          <w:tcPr>
            <w:tcW w:w="2977" w:type="dxa"/>
          </w:tcPr>
          <w:p w:rsidR="00C51F15" w:rsidRDefault="00C20099" w:rsidP="00B51B9D">
            <w:pPr>
              <w:autoSpaceDE w:val="0"/>
              <w:autoSpaceDN w:val="0"/>
              <w:adjustRightInd w:val="0"/>
              <w:jc w:val="both"/>
              <w:rPr>
                <w:rFonts w:ascii="Times New Roman" w:hAnsi="Times New Roman" w:cs="Times New Roman"/>
                <w:sz w:val="26"/>
                <w:szCs w:val="26"/>
              </w:rPr>
            </w:pPr>
            <w:r w:rsidRPr="00C51F15">
              <w:rPr>
                <w:rFonts w:ascii="Times New Roman" w:hAnsi="Times New Roman" w:cs="Times New Roman"/>
                <w:sz w:val="26"/>
                <w:szCs w:val="26"/>
              </w:rPr>
              <w:t>У разі прийняття рішення</w:t>
            </w:r>
            <w:r w:rsidR="00B51B9D" w:rsidRPr="00C51F15">
              <w:rPr>
                <w:rFonts w:ascii="Times New Roman" w:hAnsi="Times New Roman" w:cs="Times New Roman"/>
                <w:sz w:val="26"/>
                <w:szCs w:val="26"/>
              </w:rPr>
              <w:t xml:space="preserve"> </w:t>
            </w:r>
            <w:r w:rsidRPr="00C51F15">
              <w:rPr>
                <w:rFonts w:ascii="Times New Roman" w:hAnsi="Times New Roman" w:cs="Times New Roman"/>
                <w:sz w:val="26"/>
                <w:szCs w:val="26"/>
              </w:rPr>
              <w:t>витрати органів</w:t>
            </w:r>
            <w:r w:rsidR="00B51B9D" w:rsidRPr="00C51F15">
              <w:rPr>
                <w:rFonts w:ascii="Times New Roman" w:hAnsi="Times New Roman" w:cs="Times New Roman"/>
                <w:sz w:val="26"/>
                <w:szCs w:val="26"/>
              </w:rPr>
              <w:t xml:space="preserve"> </w:t>
            </w:r>
            <w:r w:rsidRPr="00C51F15">
              <w:rPr>
                <w:rFonts w:ascii="Times New Roman" w:hAnsi="Times New Roman" w:cs="Times New Roman"/>
                <w:sz w:val="26"/>
                <w:szCs w:val="26"/>
              </w:rPr>
              <w:t>місцевого</w:t>
            </w:r>
            <w:r w:rsidR="00C51F15">
              <w:rPr>
                <w:rFonts w:ascii="Times New Roman" w:hAnsi="Times New Roman" w:cs="Times New Roman"/>
                <w:sz w:val="26"/>
                <w:szCs w:val="26"/>
              </w:rPr>
              <w:t xml:space="preserve"> </w:t>
            </w:r>
            <w:proofErr w:type="spellStart"/>
            <w:r w:rsidR="00C51F15">
              <w:rPr>
                <w:rFonts w:ascii="Times New Roman" w:hAnsi="Times New Roman" w:cs="Times New Roman"/>
                <w:sz w:val="26"/>
                <w:szCs w:val="26"/>
              </w:rPr>
              <w:t>самовряду-</w:t>
            </w:r>
            <w:proofErr w:type="spellEnd"/>
          </w:p>
          <w:p w:rsidR="00C51F15" w:rsidRDefault="00C51F15" w:rsidP="00B51B9D">
            <w:pPr>
              <w:autoSpaceDE w:val="0"/>
              <w:autoSpaceDN w:val="0"/>
              <w:adjustRightInd w:val="0"/>
              <w:jc w:val="both"/>
              <w:rPr>
                <w:rFonts w:ascii="Times New Roman" w:hAnsi="Times New Roman" w:cs="Times New Roman"/>
                <w:sz w:val="26"/>
                <w:szCs w:val="26"/>
              </w:rPr>
            </w:pPr>
            <w:proofErr w:type="spellStart"/>
            <w:r>
              <w:rPr>
                <w:rFonts w:ascii="Times New Roman" w:hAnsi="Times New Roman" w:cs="Times New Roman"/>
                <w:sz w:val="26"/>
                <w:szCs w:val="26"/>
              </w:rPr>
              <w:t>в</w:t>
            </w:r>
            <w:r w:rsidR="00C20099" w:rsidRPr="00C51F15">
              <w:rPr>
                <w:rFonts w:ascii="Times New Roman" w:hAnsi="Times New Roman" w:cs="Times New Roman"/>
                <w:sz w:val="26"/>
                <w:szCs w:val="26"/>
              </w:rPr>
              <w:t>ання</w:t>
            </w:r>
            <w:proofErr w:type="spellEnd"/>
            <w:r>
              <w:rPr>
                <w:rFonts w:ascii="Times New Roman" w:hAnsi="Times New Roman" w:cs="Times New Roman"/>
                <w:sz w:val="26"/>
                <w:szCs w:val="26"/>
              </w:rPr>
              <w:t xml:space="preserve"> </w:t>
            </w:r>
            <w:r w:rsidR="00C20099" w:rsidRPr="00C51F15">
              <w:rPr>
                <w:rFonts w:ascii="Times New Roman" w:hAnsi="Times New Roman" w:cs="Times New Roman"/>
                <w:sz w:val="26"/>
                <w:szCs w:val="26"/>
              </w:rPr>
              <w:t xml:space="preserve">становитимуть </w:t>
            </w:r>
            <w:r w:rsidRPr="00C51F15">
              <w:rPr>
                <w:rFonts w:ascii="Times New Roman" w:hAnsi="Times New Roman" w:cs="Times New Roman"/>
                <w:b/>
                <w:sz w:val="26"/>
                <w:szCs w:val="26"/>
                <w:lang w:eastAsia="uk-UA"/>
              </w:rPr>
              <w:t xml:space="preserve">2301,3 грн. </w:t>
            </w:r>
            <w:r w:rsidR="00C20099" w:rsidRPr="00C51F15">
              <w:rPr>
                <w:rFonts w:ascii="Times New Roman" w:hAnsi="Times New Roman" w:cs="Times New Roman"/>
                <w:sz w:val="26"/>
                <w:szCs w:val="26"/>
              </w:rPr>
              <w:t>на рік.</w:t>
            </w:r>
            <w:r w:rsidR="00B51B9D" w:rsidRPr="00B51B9D">
              <w:rPr>
                <w:rFonts w:ascii="Times New Roman" w:hAnsi="Times New Roman" w:cs="Times New Roman"/>
                <w:color w:val="FF0000"/>
                <w:sz w:val="26"/>
                <w:szCs w:val="26"/>
              </w:rPr>
              <w:t xml:space="preserve"> </w:t>
            </w:r>
            <w:r w:rsidR="00C20099" w:rsidRPr="00DA6568">
              <w:rPr>
                <w:rFonts w:ascii="Times New Roman" w:hAnsi="Times New Roman" w:cs="Times New Roman"/>
                <w:sz w:val="26"/>
                <w:szCs w:val="26"/>
              </w:rPr>
              <w:t>Витрати суб’єктів малого</w:t>
            </w:r>
            <w:r>
              <w:rPr>
                <w:rFonts w:ascii="Times New Roman" w:hAnsi="Times New Roman" w:cs="Times New Roman"/>
                <w:sz w:val="26"/>
                <w:szCs w:val="26"/>
              </w:rPr>
              <w:t xml:space="preserve"> </w:t>
            </w:r>
            <w:r w:rsidR="00C20099" w:rsidRPr="00DA6568">
              <w:rPr>
                <w:rFonts w:ascii="Times New Roman" w:hAnsi="Times New Roman" w:cs="Times New Roman"/>
                <w:sz w:val="26"/>
                <w:szCs w:val="26"/>
              </w:rPr>
              <w:t>підприємництва на</w:t>
            </w:r>
            <w:r>
              <w:rPr>
                <w:rFonts w:ascii="Times New Roman" w:hAnsi="Times New Roman" w:cs="Times New Roman"/>
                <w:sz w:val="26"/>
                <w:szCs w:val="26"/>
              </w:rPr>
              <w:t xml:space="preserve"> </w:t>
            </w:r>
            <w:r w:rsidR="00C20099" w:rsidRPr="00DA6568">
              <w:rPr>
                <w:rFonts w:ascii="Times New Roman" w:hAnsi="Times New Roman" w:cs="Times New Roman"/>
                <w:sz w:val="26"/>
                <w:szCs w:val="26"/>
              </w:rPr>
              <w:t xml:space="preserve">виконання </w:t>
            </w:r>
            <w:proofErr w:type="spellStart"/>
            <w:r>
              <w:rPr>
                <w:rFonts w:ascii="Times New Roman" w:hAnsi="Times New Roman" w:cs="Times New Roman"/>
                <w:sz w:val="26"/>
                <w:szCs w:val="26"/>
              </w:rPr>
              <w:t>заплано-</w:t>
            </w:r>
            <w:proofErr w:type="spellEnd"/>
          </w:p>
          <w:p w:rsidR="00C20099" w:rsidRPr="00DA6568" w:rsidRDefault="00C20099" w:rsidP="00B51B9D">
            <w:pPr>
              <w:autoSpaceDE w:val="0"/>
              <w:autoSpaceDN w:val="0"/>
              <w:adjustRightInd w:val="0"/>
              <w:jc w:val="both"/>
              <w:rPr>
                <w:rFonts w:ascii="Times New Roman" w:hAnsi="Times New Roman" w:cs="Times New Roman"/>
                <w:sz w:val="26"/>
                <w:szCs w:val="26"/>
              </w:rPr>
            </w:pPr>
            <w:proofErr w:type="spellStart"/>
            <w:r w:rsidRPr="00DA6568">
              <w:rPr>
                <w:rFonts w:ascii="Times New Roman" w:hAnsi="Times New Roman" w:cs="Times New Roman"/>
                <w:sz w:val="26"/>
                <w:szCs w:val="26"/>
              </w:rPr>
              <w:t>ваного</w:t>
            </w:r>
            <w:proofErr w:type="spellEnd"/>
            <w:r w:rsidR="00C51F15">
              <w:rPr>
                <w:rFonts w:ascii="Times New Roman" w:hAnsi="Times New Roman" w:cs="Times New Roman"/>
                <w:sz w:val="26"/>
                <w:szCs w:val="26"/>
              </w:rPr>
              <w:t xml:space="preserve"> </w:t>
            </w:r>
            <w:r w:rsidRPr="00DA6568">
              <w:rPr>
                <w:rFonts w:ascii="Times New Roman" w:hAnsi="Times New Roman" w:cs="Times New Roman"/>
                <w:sz w:val="26"/>
                <w:szCs w:val="26"/>
              </w:rPr>
              <w:t>регулювання</w:t>
            </w:r>
          </w:p>
          <w:p w:rsidR="002A5D93" w:rsidRPr="002A5D93" w:rsidRDefault="00C20099" w:rsidP="002A5D93">
            <w:pPr>
              <w:autoSpaceDE w:val="0"/>
              <w:autoSpaceDN w:val="0"/>
              <w:adjustRightInd w:val="0"/>
              <w:rPr>
                <w:rFonts w:ascii="Times New Roman" w:hAnsi="Times New Roman" w:cs="Times New Roman"/>
                <w:sz w:val="26"/>
                <w:szCs w:val="26"/>
              </w:rPr>
            </w:pPr>
            <w:r w:rsidRPr="00DA6568">
              <w:rPr>
                <w:rFonts w:ascii="Times New Roman" w:hAnsi="Times New Roman" w:cs="Times New Roman"/>
                <w:sz w:val="26"/>
                <w:szCs w:val="26"/>
              </w:rPr>
              <w:t xml:space="preserve">становитимуть </w:t>
            </w:r>
            <w:r w:rsidR="002A5D93" w:rsidRPr="002A5D93">
              <w:rPr>
                <w:rFonts w:ascii="Times New Roman" w:hAnsi="Times New Roman" w:cs="Times New Roman"/>
                <w:sz w:val="26"/>
                <w:szCs w:val="26"/>
              </w:rPr>
              <w:t xml:space="preserve">всього </w:t>
            </w:r>
            <w:r w:rsidR="002A5D93" w:rsidRPr="002A5D93">
              <w:rPr>
                <w:rFonts w:ascii="Times New Roman" w:hAnsi="Times New Roman" w:cs="Times New Roman"/>
                <w:b/>
                <w:sz w:val="26"/>
                <w:szCs w:val="26"/>
              </w:rPr>
              <w:t>55973,85</w:t>
            </w:r>
            <w:r w:rsidR="002A5D93">
              <w:rPr>
                <w:rFonts w:ascii="Times New Roman" w:hAnsi="Times New Roman" w:cs="Times New Roman"/>
                <w:sz w:val="26"/>
                <w:szCs w:val="26"/>
              </w:rPr>
              <w:t xml:space="preserve"> </w:t>
            </w:r>
            <w:r w:rsidR="002A5D93" w:rsidRPr="002A5D93">
              <w:rPr>
                <w:rFonts w:ascii="Times New Roman" w:hAnsi="Times New Roman" w:cs="Times New Roman"/>
                <w:sz w:val="26"/>
                <w:szCs w:val="26"/>
              </w:rPr>
              <w:t xml:space="preserve"> грн. на рік,</w:t>
            </w:r>
            <w:r w:rsidR="002A5D93">
              <w:rPr>
                <w:rFonts w:ascii="Times New Roman" w:hAnsi="Times New Roman" w:cs="Times New Roman"/>
                <w:sz w:val="26"/>
                <w:szCs w:val="26"/>
              </w:rPr>
              <w:t xml:space="preserve"> </w:t>
            </w:r>
            <w:r w:rsidR="002A5D93" w:rsidRPr="002A5D93">
              <w:rPr>
                <w:rFonts w:ascii="Times New Roman" w:hAnsi="Times New Roman" w:cs="Times New Roman"/>
                <w:sz w:val="26"/>
                <w:szCs w:val="26"/>
              </w:rPr>
              <w:t>в т.ч.: адміністративні – 1624,8 грн</w:t>
            </w:r>
            <w:r w:rsidR="002A5D93">
              <w:rPr>
                <w:rFonts w:ascii="Times New Roman" w:hAnsi="Times New Roman" w:cs="Times New Roman"/>
                <w:sz w:val="26"/>
                <w:szCs w:val="26"/>
              </w:rPr>
              <w:t>.</w:t>
            </w:r>
            <w:r w:rsidR="00C51F15">
              <w:rPr>
                <w:rFonts w:ascii="Times New Roman" w:hAnsi="Times New Roman" w:cs="Times New Roman"/>
                <w:sz w:val="26"/>
                <w:szCs w:val="26"/>
              </w:rPr>
              <w:t>,</w:t>
            </w:r>
          </w:p>
          <w:p w:rsidR="009E2787" w:rsidRPr="00B51B9D" w:rsidRDefault="002A5D93" w:rsidP="002A5D93">
            <w:pPr>
              <w:pStyle w:val="Default"/>
              <w:jc w:val="both"/>
              <w:rPr>
                <w:sz w:val="26"/>
                <w:szCs w:val="26"/>
              </w:rPr>
            </w:pPr>
            <w:r w:rsidRPr="002A5D93">
              <w:rPr>
                <w:color w:val="auto"/>
                <w:sz w:val="26"/>
                <w:szCs w:val="26"/>
              </w:rPr>
              <w:t xml:space="preserve"> прямі</w:t>
            </w:r>
            <w:r w:rsidR="00C51F15">
              <w:rPr>
                <w:color w:val="auto"/>
                <w:sz w:val="26"/>
                <w:szCs w:val="26"/>
              </w:rPr>
              <w:t xml:space="preserve"> </w:t>
            </w:r>
            <w:r>
              <w:rPr>
                <w:color w:val="auto"/>
                <w:sz w:val="26"/>
                <w:szCs w:val="26"/>
              </w:rPr>
              <w:t>-</w:t>
            </w:r>
            <w:r w:rsidRPr="00CD6BD8">
              <w:rPr>
                <w:color w:val="FF0000"/>
                <w:sz w:val="26"/>
                <w:szCs w:val="26"/>
              </w:rPr>
              <w:t xml:space="preserve"> </w:t>
            </w:r>
            <w:r w:rsidRPr="002A5D93">
              <w:rPr>
                <w:sz w:val="26"/>
                <w:szCs w:val="26"/>
                <w:lang w:eastAsia="uk-UA"/>
              </w:rPr>
              <w:t>54349,05</w:t>
            </w:r>
            <w:r>
              <w:rPr>
                <w:b/>
                <w:sz w:val="26"/>
                <w:szCs w:val="26"/>
                <w:lang w:eastAsia="uk-UA"/>
              </w:rPr>
              <w:t xml:space="preserve"> </w:t>
            </w:r>
            <w:r w:rsidRPr="005C5F6D">
              <w:rPr>
                <w:color w:val="auto"/>
                <w:sz w:val="26"/>
                <w:szCs w:val="26"/>
              </w:rPr>
              <w:t>грн</w:t>
            </w:r>
            <w:r w:rsidRPr="002A5D93">
              <w:rPr>
                <w:color w:val="auto"/>
                <w:sz w:val="26"/>
                <w:szCs w:val="26"/>
              </w:rPr>
              <w:t>.</w:t>
            </w:r>
          </w:p>
        </w:tc>
        <w:tc>
          <w:tcPr>
            <w:tcW w:w="2464" w:type="dxa"/>
          </w:tcPr>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 xml:space="preserve">Розробка </w:t>
            </w:r>
            <w:proofErr w:type="spellStart"/>
            <w:r w:rsidR="00B51B9D">
              <w:rPr>
                <w:rFonts w:ascii="Times New Roman" w:hAnsi="Times New Roman" w:cs="Times New Roman"/>
                <w:sz w:val="26"/>
                <w:szCs w:val="26"/>
              </w:rPr>
              <w:t>п</w:t>
            </w:r>
            <w:r w:rsidRPr="00B51B9D">
              <w:rPr>
                <w:rFonts w:ascii="Times New Roman" w:hAnsi="Times New Roman" w:cs="Times New Roman"/>
                <w:sz w:val="26"/>
                <w:szCs w:val="26"/>
              </w:rPr>
              <w:t>ро</w:t>
            </w:r>
            <w:r w:rsidR="00B51B9D">
              <w:rPr>
                <w:rFonts w:ascii="Times New Roman" w:hAnsi="Times New Roman" w:cs="Times New Roman"/>
                <w:sz w:val="26"/>
                <w:szCs w:val="26"/>
              </w:rPr>
              <w:t>є</w:t>
            </w:r>
            <w:r w:rsidRPr="00B51B9D">
              <w:rPr>
                <w:rFonts w:ascii="Times New Roman" w:hAnsi="Times New Roman" w:cs="Times New Roman"/>
                <w:sz w:val="26"/>
                <w:szCs w:val="26"/>
              </w:rPr>
              <w:t>кту</w:t>
            </w:r>
            <w:proofErr w:type="spellEnd"/>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рішення є єдиним</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оптимальним способом</w:t>
            </w:r>
            <w:r w:rsidR="00B51B9D">
              <w:rPr>
                <w:rFonts w:ascii="Times New Roman" w:hAnsi="Times New Roman" w:cs="Times New Roman"/>
                <w:sz w:val="26"/>
                <w:szCs w:val="26"/>
              </w:rPr>
              <w:t xml:space="preserve"> </w:t>
            </w:r>
            <w:r w:rsidRPr="00B51B9D">
              <w:rPr>
                <w:rFonts w:ascii="Times New Roman" w:hAnsi="Times New Roman" w:cs="Times New Roman"/>
                <w:sz w:val="26"/>
                <w:szCs w:val="26"/>
              </w:rPr>
              <w:t>у досягненні</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визначених цілей,</w:t>
            </w:r>
          </w:p>
          <w:p w:rsidR="009E2787" w:rsidRDefault="00C20099" w:rsidP="00B51B9D">
            <w:pPr>
              <w:autoSpaceDE w:val="0"/>
              <w:autoSpaceDN w:val="0"/>
              <w:adjustRightInd w:val="0"/>
              <w:rPr>
                <w:sz w:val="26"/>
                <w:szCs w:val="26"/>
              </w:rPr>
            </w:pPr>
            <w:r w:rsidRPr="00B51B9D">
              <w:rPr>
                <w:rFonts w:ascii="Times New Roman" w:hAnsi="Times New Roman" w:cs="Times New Roman"/>
                <w:sz w:val="26"/>
                <w:szCs w:val="26"/>
              </w:rPr>
              <w:t>оскільки такий спосіб</w:t>
            </w:r>
            <w:r w:rsidR="00B51B9D">
              <w:rPr>
                <w:rFonts w:ascii="Times New Roman" w:hAnsi="Times New Roman" w:cs="Times New Roman"/>
                <w:sz w:val="26"/>
                <w:szCs w:val="26"/>
              </w:rPr>
              <w:t xml:space="preserve"> </w:t>
            </w:r>
            <w:r w:rsidRPr="00B51B9D">
              <w:rPr>
                <w:rFonts w:ascii="Times New Roman" w:hAnsi="Times New Roman" w:cs="Times New Roman"/>
                <w:sz w:val="26"/>
                <w:szCs w:val="26"/>
              </w:rPr>
              <w:t>дозволить належним</w:t>
            </w:r>
            <w:r w:rsidR="00B51B9D">
              <w:rPr>
                <w:rFonts w:ascii="Times New Roman" w:hAnsi="Times New Roman" w:cs="Times New Roman"/>
                <w:sz w:val="26"/>
                <w:szCs w:val="26"/>
              </w:rPr>
              <w:t xml:space="preserve"> </w:t>
            </w:r>
            <w:r w:rsidRPr="00B51B9D">
              <w:rPr>
                <w:rFonts w:ascii="Times New Roman" w:hAnsi="Times New Roman" w:cs="Times New Roman"/>
                <w:sz w:val="26"/>
                <w:szCs w:val="26"/>
              </w:rPr>
              <w:t>чином дотриматись</w:t>
            </w:r>
            <w:r w:rsidR="00B51B9D">
              <w:rPr>
                <w:rFonts w:ascii="Times New Roman" w:hAnsi="Times New Roman" w:cs="Times New Roman"/>
                <w:sz w:val="26"/>
                <w:szCs w:val="26"/>
              </w:rPr>
              <w:t xml:space="preserve"> </w:t>
            </w:r>
            <w:r w:rsidRPr="00B51B9D">
              <w:rPr>
                <w:rFonts w:ascii="Times New Roman" w:hAnsi="Times New Roman" w:cs="Times New Roman"/>
                <w:sz w:val="26"/>
                <w:szCs w:val="26"/>
              </w:rPr>
              <w:t>вимог законодавства у</w:t>
            </w:r>
            <w:r w:rsidR="00B51B9D">
              <w:rPr>
                <w:rFonts w:ascii="Times New Roman" w:hAnsi="Times New Roman" w:cs="Times New Roman"/>
                <w:sz w:val="26"/>
                <w:szCs w:val="26"/>
              </w:rPr>
              <w:t xml:space="preserve"> </w:t>
            </w:r>
            <w:r w:rsidRPr="00B51B9D">
              <w:rPr>
                <w:rFonts w:ascii="Times New Roman" w:hAnsi="Times New Roman" w:cs="Times New Roman"/>
                <w:sz w:val="26"/>
                <w:szCs w:val="26"/>
              </w:rPr>
              <w:t>сфері оренди</w:t>
            </w:r>
          </w:p>
        </w:tc>
      </w:tr>
      <w:tr w:rsidR="00C20099" w:rsidTr="00390E13">
        <w:tc>
          <w:tcPr>
            <w:tcW w:w="1985" w:type="dxa"/>
          </w:tcPr>
          <w:p w:rsidR="00C20099" w:rsidRPr="00390E13" w:rsidRDefault="00C20099" w:rsidP="009E2787">
            <w:pPr>
              <w:pStyle w:val="Default"/>
              <w:jc w:val="center"/>
              <w:rPr>
                <w:b/>
                <w:sz w:val="26"/>
                <w:szCs w:val="26"/>
              </w:rPr>
            </w:pPr>
            <w:r w:rsidRPr="00390E13">
              <w:rPr>
                <w:b/>
                <w:sz w:val="26"/>
                <w:szCs w:val="26"/>
              </w:rPr>
              <w:t>Альтернатива 3</w:t>
            </w:r>
          </w:p>
          <w:p w:rsidR="00390E13" w:rsidRPr="006F7C5F" w:rsidRDefault="00390E13" w:rsidP="009E2787">
            <w:pPr>
              <w:pStyle w:val="Default"/>
              <w:jc w:val="center"/>
              <w:rPr>
                <w:sz w:val="22"/>
                <w:szCs w:val="22"/>
              </w:rPr>
            </w:pPr>
            <w:r w:rsidRPr="006F7C5F">
              <w:rPr>
                <w:sz w:val="22"/>
                <w:szCs w:val="22"/>
              </w:rPr>
              <w:t>Застосування Методики розрахунку орендної плати, яка затверджується Кабінетом Міністрів України щодо державного майна</w:t>
            </w:r>
          </w:p>
        </w:tc>
        <w:tc>
          <w:tcPr>
            <w:tcW w:w="2977" w:type="dxa"/>
          </w:tcPr>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Не передбачаються, оскільки державна</w:t>
            </w:r>
            <w:r w:rsidR="00B51B9D">
              <w:rPr>
                <w:rFonts w:ascii="Times New Roman" w:hAnsi="Times New Roman" w:cs="Times New Roman"/>
                <w:sz w:val="26"/>
                <w:szCs w:val="26"/>
              </w:rPr>
              <w:t xml:space="preserve"> М</w:t>
            </w:r>
            <w:r w:rsidRPr="00B51B9D">
              <w:rPr>
                <w:rFonts w:ascii="Times New Roman" w:hAnsi="Times New Roman" w:cs="Times New Roman"/>
                <w:sz w:val="26"/>
                <w:szCs w:val="26"/>
              </w:rPr>
              <w:t>етодика не врегулює</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питання, які виникають в</w:t>
            </w:r>
            <w:r w:rsidR="00B51B9D">
              <w:rPr>
                <w:rFonts w:ascii="Times New Roman" w:hAnsi="Times New Roman" w:cs="Times New Roman"/>
                <w:sz w:val="26"/>
                <w:szCs w:val="26"/>
              </w:rPr>
              <w:t xml:space="preserve"> </w:t>
            </w:r>
            <w:r w:rsidRPr="00B51B9D">
              <w:rPr>
                <w:rFonts w:ascii="Times New Roman" w:hAnsi="Times New Roman" w:cs="Times New Roman"/>
                <w:sz w:val="26"/>
                <w:szCs w:val="26"/>
              </w:rPr>
              <w:t>ході орендних відносин, як</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з суб’єктами господарювання, так і</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органами державної влади</w:t>
            </w:r>
            <w:r w:rsidR="00B51B9D">
              <w:rPr>
                <w:rFonts w:ascii="Times New Roman" w:hAnsi="Times New Roman" w:cs="Times New Roman"/>
                <w:sz w:val="26"/>
                <w:szCs w:val="26"/>
              </w:rPr>
              <w:t xml:space="preserve"> </w:t>
            </w:r>
            <w:r w:rsidR="00B370AE">
              <w:rPr>
                <w:rFonts w:ascii="Times New Roman" w:hAnsi="Times New Roman" w:cs="Times New Roman"/>
                <w:sz w:val="26"/>
                <w:szCs w:val="26"/>
              </w:rPr>
              <w:t xml:space="preserve">, </w:t>
            </w:r>
            <w:r w:rsidRPr="00B51B9D">
              <w:rPr>
                <w:rFonts w:ascii="Times New Roman" w:hAnsi="Times New Roman" w:cs="Times New Roman"/>
                <w:sz w:val="26"/>
                <w:szCs w:val="26"/>
              </w:rPr>
              <w:t xml:space="preserve">та іншими </w:t>
            </w:r>
            <w:r w:rsidR="00B370AE">
              <w:rPr>
                <w:rFonts w:ascii="Times New Roman" w:hAnsi="Times New Roman" w:cs="Times New Roman"/>
                <w:sz w:val="26"/>
                <w:szCs w:val="26"/>
              </w:rPr>
              <w:t xml:space="preserve">бюджетними </w:t>
            </w:r>
            <w:r w:rsidRPr="00B51B9D">
              <w:rPr>
                <w:rFonts w:ascii="Times New Roman" w:hAnsi="Times New Roman" w:cs="Times New Roman"/>
                <w:sz w:val="26"/>
                <w:szCs w:val="26"/>
              </w:rPr>
              <w:t>установами</w:t>
            </w:r>
            <w:r w:rsidR="00B51B9D">
              <w:rPr>
                <w:rFonts w:ascii="Times New Roman" w:hAnsi="Times New Roman" w:cs="Times New Roman"/>
                <w:sz w:val="26"/>
                <w:szCs w:val="26"/>
              </w:rPr>
              <w:t xml:space="preserve"> та організаціями</w:t>
            </w:r>
            <w:r w:rsidRPr="00B51B9D">
              <w:rPr>
                <w:rFonts w:ascii="Times New Roman" w:hAnsi="Times New Roman" w:cs="Times New Roman"/>
                <w:sz w:val="26"/>
                <w:szCs w:val="26"/>
              </w:rPr>
              <w:t>, що</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орендують комунальне</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майно без проведення</w:t>
            </w:r>
          </w:p>
          <w:p w:rsidR="00C20099" w:rsidRPr="0093557B" w:rsidRDefault="00C20099" w:rsidP="00C20099">
            <w:pPr>
              <w:autoSpaceDE w:val="0"/>
              <w:autoSpaceDN w:val="0"/>
              <w:adjustRightInd w:val="0"/>
              <w:rPr>
                <w:rFonts w:ascii="TimesNewRoman" w:hAnsi="TimesNewRoman" w:cs="TimesNewRoman"/>
                <w:sz w:val="24"/>
                <w:szCs w:val="24"/>
              </w:rPr>
            </w:pPr>
            <w:r w:rsidRPr="00B51B9D">
              <w:rPr>
                <w:rFonts w:ascii="Times New Roman" w:hAnsi="Times New Roman" w:cs="Times New Roman"/>
                <w:sz w:val="26"/>
                <w:szCs w:val="26"/>
              </w:rPr>
              <w:lastRenderedPageBreak/>
              <w:t>аукціонів.</w:t>
            </w:r>
          </w:p>
        </w:tc>
        <w:tc>
          <w:tcPr>
            <w:tcW w:w="2977" w:type="dxa"/>
          </w:tcPr>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lastRenderedPageBreak/>
              <w:t>Відсутність пільгової</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орендної плати для</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бюджетних</w:t>
            </w:r>
            <w:r w:rsidR="006A7293">
              <w:rPr>
                <w:rFonts w:ascii="Times New Roman" w:hAnsi="Times New Roman" w:cs="Times New Roman"/>
                <w:sz w:val="26"/>
                <w:szCs w:val="26"/>
              </w:rPr>
              <w:t xml:space="preserve"> </w:t>
            </w:r>
            <w:r w:rsidRPr="00B51B9D">
              <w:rPr>
                <w:rFonts w:ascii="Times New Roman" w:hAnsi="Times New Roman" w:cs="Times New Roman"/>
                <w:sz w:val="26"/>
                <w:szCs w:val="26"/>
              </w:rPr>
              <w:t>установ</w:t>
            </w:r>
            <w:r w:rsidR="00B51B9D">
              <w:rPr>
                <w:rFonts w:ascii="Times New Roman" w:hAnsi="Times New Roman" w:cs="Times New Roman"/>
                <w:sz w:val="26"/>
                <w:szCs w:val="26"/>
              </w:rPr>
              <w:t xml:space="preserve"> та організацій, що </w:t>
            </w:r>
            <w:r w:rsidR="006A7293">
              <w:rPr>
                <w:rFonts w:ascii="Times New Roman" w:hAnsi="Times New Roman" w:cs="Times New Roman"/>
                <w:sz w:val="26"/>
                <w:szCs w:val="26"/>
              </w:rPr>
              <w:t>ф</w:t>
            </w:r>
            <w:r w:rsidR="00B51B9D">
              <w:rPr>
                <w:rFonts w:ascii="Times New Roman" w:hAnsi="Times New Roman" w:cs="Times New Roman"/>
                <w:sz w:val="26"/>
                <w:szCs w:val="26"/>
              </w:rPr>
              <w:t xml:space="preserve">інансуються з міського бюджету , </w:t>
            </w:r>
            <w:r w:rsidRPr="00B51B9D">
              <w:rPr>
                <w:rFonts w:ascii="Times New Roman" w:hAnsi="Times New Roman" w:cs="Times New Roman"/>
                <w:sz w:val="26"/>
                <w:szCs w:val="26"/>
              </w:rPr>
              <w:t xml:space="preserve"> що </w:t>
            </w:r>
            <w:r w:rsidR="006A7293">
              <w:rPr>
                <w:rFonts w:ascii="Times New Roman" w:hAnsi="Times New Roman" w:cs="Times New Roman"/>
                <w:sz w:val="26"/>
                <w:szCs w:val="26"/>
              </w:rPr>
              <w:t>в свою чергу з</w:t>
            </w:r>
            <w:r w:rsidRPr="00B51B9D">
              <w:rPr>
                <w:rFonts w:ascii="Times New Roman" w:hAnsi="Times New Roman" w:cs="Times New Roman"/>
                <w:sz w:val="26"/>
                <w:szCs w:val="26"/>
              </w:rPr>
              <w:t>більшить</w:t>
            </w:r>
            <w:r w:rsidR="006A7293">
              <w:rPr>
                <w:rFonts w:ascii="Times New Roman" w:hAnsi="Times New Roman" w:cs="Times New Roman"/>
                <w:sz w:val="26"/>
                <w:szCs w:val="26"/>
              </w:rPr>
              <w:t xml:space="preserve"> </w:t>
            </w:r>
            <w:r w:rsidRPr="00B51B9D">
              <w:rPr>
                <w:rFonts w:ascii="Times New Roman" w:hAnsi="Times New Roman" w:cs="Times New Roman"/>
                <w:sz w:val="26"/>
                <w:szCs w:val="26"/>
              </w:rPr>
              <w:t xml:space="preserve">навантаження </w:t>
            </w:r>
            <w:r w:rsidR="006A7293">
              <w:rPr>
                <w:rFonts w:ascii="Times New Roman" w:hAnsi="Times New Roman" w:cs="Times New Roman"/>
                <w:sz w:val="26"/>
                <w:szCs w:val="26"/>
              </w:rPr>
              <w:t xml:space="preserve">на </w:t>
            </w:r>
            <w:r w:rsidRPr="00B51B9D">
              <w:rPr>
                <w:rFonts w:ascii="Times New Roman" w:hAnsi="Times New Roman" w:cs="Times New Roman"/>
                <w:sz w:val="26"/>
                <w:szCs w:val="26"/>
              </w:rPr>
              <w:t>їх утримання</w:t>
            </w:r>
            <w:r w:rsidR="006A7293">
              <w:rPr>
                <w:rFonts w:ascii="Times New Roman" w:hAnsi="Times New Roman" w:cs="Times New Roman"/>
                <w:sz w:val="26"/>
                <w:szCs w:val="26"/>
              </w:rPr>
              <w:t xml:space="preserve">, зокрема </w:t>
            </w:r>
            <w:r w:rsidRPr="00B51B9D">
              <w:rPr>
                <w:rFonts w:ascii="Times New Roman" w:hAnsi="Times New Roman" w:cs="Times New Roman"/>
                <w:sz w:val="26"/>
                <w:szCs w:val="26"/>
              </w:rPr>
              <w:t>через такі</w:t>
            </w:r>
            <w:r w:rsidR="006A7293">
              <w:rPr>
                <w:rFonts w:ascii="Times New Roman" w:hAnsi="Times New Roman" w:cs="Times New Roman"/>
                <w:sz w:val="26"/>
                <w:szCs w:val="26"/>
              </w:rPr>
              <w:t xml:space="preserve"> </w:t>
            </w:r>
            <w:r w:rsidRPr="00B51B9D">
              <w:rPr>
                <w:rFonts w:ascii="Times New Roman" w:hAnsi="Times New Roman" w:cs="Times New Roman"/>
                <w:sz w:val="26"/>
                <w:szCs w:val="26"/>
              </w:rPr>
              <w:t>витрати</w:t>
            </w:r>
            <w:r w:rsidR="006A7293">
              <w:rPr>
                <w:rFonts w:ascii="Times New Roman" w:hAnsi="Times New Roman" w:cs="Times New Roman"/>
                <w:sz w:val="26"/>
                <w:szCs w:val="26"/>
              </w:rPr>
              <w:t>:</w:t>
            </w:r>
            <w:r w:rsidRPr="00B51B9D">
              <w:rPr>
                <w:rFonts w:ascii="Times New Roman" w:hAnsi="Times New Roman" w:cs="Times New Roman"/>
                <w:sz w:val="26"/>
                <w:szCs w:val="26"/>
              </w:rPr>
              <w:t xml:space="preserve"> витрати</w:t>
            </w:r>
            <w:r w:rsidR="006A7293">
              <w:rPr>
                <w:rFonts w:ascii="Times New Roman" w:hAnsi="Times New Roman" w:cs="Times New Roman"/>
                <w:sz w:val="26"/>
                <w:szCs w:val="26"/>
              </w:rPr>
              <w:t xml:space="preserve"> </w:t>
            </w:r>
            <w:r w:rsidRPr="00B51B9D">
              <w:rPr>
                <w:rFonts w:ascii="Times New Roman" w:hAnsi="Times New Roman" w:cs="Times New Roman"/>
                <w:sz w:val="26"/>
                <w:szCs w:val="26"/>
              </w:rPr>
              <w:t>на оцінку майна (в</w:t>
            </w:r>
            <w:r w:rsidR="006A7293">
              <w:rPr>
                <w:rFonts w:ascii="Times New Roman" w:hAnsi="Times New Roman" w:cs="Times New Roman"/>
                <w:sz w:val="26"/>
                <w:szCs w:val="26"/>
              </w:rPr>
              <w:t xml:space="preserve"> </w:t>
            </w:r>
            <w:r w:rsidRPr="00B51B9D">
              <w:rPr>
                <w:rFonts w:ascii="Times New Roman" w:hAnsi="Times New Roman" w:cs="Times New Roman"/>
                <w:sz w:val="26"/>
                <w:szCs w:val="26"/>
              </w:rPr>
              <w:t>середньому 2000</w:t>
            </w:r>
            <w:r w:rsidR="006A7293">
              <w:rPr>
                <w:rFonts w:ascii="Times New Roman" w:hAnsi="Times New Roman" w:cs="Times New Roman"/>
                <w:sz w:val="26"/>
                <w:szCs w:val="26"/>
              </w:rPr>
              <w:t xml:space="preserve"> </w:t>
            </w:r>
            <w:r w:rsidRPr="00B51B9D">
              <w:rPr>
                <w:rFonts w:ascii="Times New Roman" w:hAnsi="Times New Roman" w:cs="Times New Roman"/>
                <w:sz w:val="26"/>
                <w:szCs w:val="26"/>
              </w:rPr>
              <w:t>грн. на 1 об’єкт, а також</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сплати орендної плати із</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 xml:space="preserve">застосуванням </w:t>
            </w:r>
            <w:r w:rsidRPr="00B51B9D">
              <w:rPr>
                <w:rFonts w:ascii="Times New Roman" w:hAnsi="Times New Roman" w:cs="Times New Roman"/>
                <w:sz w:val="26"/>
                <w:szCs w:val="26"/>
              </w:rPr>
              <w:lastRenderedPageBreak/>
              <w:t>державної</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ставки 3% від ринково</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вартості майна, що</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орієнтовно складає 1000</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 xml:space="preserve">грн. на місяць, 12000 </w:t>
            </w:r>
            <w:proofErr w:type="spellStart"/>
            <w:r w:rsidRPr="00B51B9D">
              <w:rPr>
                <w:rFonts w:ascii="Times New Roman" w:hAnsi="Times New Roman" w:cs="Times New Roman"/>
                <w:sz w:val="26"/>
                <w:szCs w:val="26"/>
              </w:rPr>
              <w:t>грн</w:t>
            </w:r>
            <w:r w:rsidR="003C39EC">
              <w:rPr>
                <w:rFonts w:ascii="Times New Roman" w:hAnsi="Times New Roman" w:cs="Times New Roman"/>
                <w:sz w:val="26"/>
                <w:szCs w:val="26"/>
              </w:rPr>
              <w:t>.</w:t>
            </w:r>
            <w:r w:rsidRPr="00B51B9D">
              <w:rPr>
                <w:rFonts w:ascii="Times New Roman" w:hAnsi="Times New Roman" w:cs="Times New Roman"/>
                <w:sz w:val="26"/>
                <w:szCs w:val="26"/>
              </w:rPr>
              <w:t>на</w:t>
            </w:r>
            <w:proofErr w:type="spellEnd"/>
            <w:r w:rsidRPr="00B51B9D">
              <w:rPr>
                <w:rFonts w:ascii="Times New Roman" w:hAnsi="Times New Roman" w:cs="Times New Roman"/>
                <w:sz w:val="26"/>
                <w:szCs w:val="26"/>
              </w:rPr>
              <w:t xml:space="preserve"> рік ).</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Зменшення кількості</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орендарів, у разі не</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збереження права на</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продовження договорів</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на тих же умовах при</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першій пролонгації – 3</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ос.</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Зменшення надходжень</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від оренди майна</w:t>
            </w:r>
          </w:p>
          <w:p w:rsidR="00C20099" w:rsidRPr="00B51B9D" w:rsidRDefault="00C20099" w:rsidP="00C20099">
            <w:pPr>
              <w:autoSpaceDE w:val="0"/>
              <w:autoSpaceDN w:val="0"/>
              <w:adjustRightInd w:val="0"/>
              <w:rPr>
                <w:rFonts w:ascii="Times New Roman" w:hAnsi="Times New Roman" w:cs="Times New Roman"/>
                <w:sz w:val="26"/>
                <w:szCs w:val="26"/>
              </w:rPr>
            </w:pPr>
            <w:proofErr w:type="spellStart"/>
            <w:r w:rsidRPr="00B51B9D">
              <w:rPr>
                <w:rFonts w:ascii="Times New Roman" w:hAnsi="Times New Roman" w:cs="Times New Roman"/>
                <w:sz w:val="26"/>
                <w:szCs w:val="26"/>
              </w:rPr>
              <w:t>балансоутримувачам</w:t>
            </w:r>
            <w:proofErr w:type="spellEnd"/>
            <w:r w:rsidRPr="00B51B9D">
              <w:rPr>
                <w:rFonts w:ascii="Times New Roman" w:hAnsi="Times New Roman" w:cs="Times New Roman"/>
                <w:sz w:val="26"/>
                <w:szCs w:val="26"/>
              </w:rPr>
              <w:t xml:space="preserve"> та</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до місцевого бюджету, у</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разі відмови орендарів,</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які підпадають під</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регулювання акта, від</w:t>
            </w:r>
          </w:p>
          <w:p w:rsidR="00C20099" w:rsidRPr="00B51B9D" w:rsidRDefault="00C20099" w:rsidP="00C20099">
            <w:pPr>
              <w:autoSpaceDE w:val="0"/>
              <w:autoSpaceDN w:val="0"/>
              <w:adjustRightInd w:val="0"/>
              <w:rPr>
                <w:rFonts w:ascii="Times New Roman" w:hAnsi="Times New Roman" w:cs="Times New Roman"/>
                <w:sz w:val="26"/>
                <w:szCs w:val="26"/>
              </w:rPr>
            </w:pPr>
            <w:r w:rsidRPr="00B51B9D">
              <w:rPr>
                <w:rFonts w:ascii="Times New Roman" w:hAnsi="Times New Roman" w:cs="Times New Roman"/>
                <w:sz w:val="26"/>
                <w:szCs w:val="26"/>
              </w:rPr>
              <w:t>продовження діючих</w:t>
            </w:r>
          </w:p>
          <w:p w:rsidR="00C20099" w:rsidRPr="003C39EC" w:rsidRDefault="00C20099" w:rsidP="00C20099">
            <w:pPr>
              <w:autoSpaceDE w:val="0"/>
              <w:autoSpaceDN w:val="0"/>
              <w:adjustRightInd w:val="0"/>
              <w:rPr>
                <w:rFonts w:ascii="Times New Roman" w:hAnsi="Times New Roman" w:cs="Times New Roman"/>
                <w:sz w:val="26"/>
                <w:szCs w:val="26"/>
              </w:rPr>
            </w:pPr>
            <w:r w:rsidRPr="003C39EC">
              <w:rPr>
                <w:rFonts w:ascii="Times New Roman" w:hAnsi="Times New Roman" w:cs="Times New Roman"/>
                <w:sz w:val="26"/>
                <w:szCs w:val="26"/>
              </w:rPr>
              <w:t>договорів оренди</w:t>
            </w:r>
          </w:p>
          <w:p w:rsidR="00C20099" w:rsidRPr="0093557B" w:rsidRDefault="003C39EC" w:rsidP="00C20099">
            <w:pPr>
              <w:autoSpaceDE w:val="0"/>
              <w:autoSpaceDN w:val="0"/>
              <w:adjustRightInd w:val="0"/>
              <w:rPr>
                <w:rFonts w:ascii="TimesNewRoman" w:hAnsi="TimesNewRoman" w:cs="TimesNewRoman"/>
                <w:sz w:val="24"/>
                <w:szCs w:val="24"/>
              </w:rPr>
            </w:pPr>
            <w:r>
              <w:rPr>
                <w:rFonts w:ascii="Times New Roman" w:hAnsi="Times New Roman" w:cs="Times New Roman"/>
                <w:sz w:val="26"/>
                <w:szCs w:val="26"/>
              </w:rPr>
              <w:t>(орієнтовно  12182,42 грн. в місяць,   146189,04  грн. в рік)</w:t>
            </w:r>
          </w:p>
        </w:tc>
        <w:tc>
          <w:tcPr>
            <w:tcW w:w="2464" w:type="dxa"/>
          </w:tcPr>
          <w:p w:rsidR="00B51B9D" w:rsidRPr="00B370AE" w:rsidRDefault="00B51B9D" w:rsidP="00B370AE">
            <w:pPr>
              <w:autoSpaceDE w:val="0"/>
              <w:autoSpaceDN w:val="0"/>
              <w:adjustRightInd w:val="0"/>
              <w:rPr>
                <w:rFonts w:ascii="Times New Roman" w:hAnsi="Times New Roman" w:cs="Times New Roman"/>
                <w:sz w:val="26"/>
                <w:szCs w:val="26"/>
              </w:rPr>
            </w:pPr>
            <w:r w:rsidRPr="00B370AE">
              <w:rPr>
                <w:rFonts w:ascii="Times New Roman" w:hAnsi="Times New Roman" w:cs="Times New Roman"/>
                <w:sz w:val="26"/>
                <w:szCs w:val="26"/>
              </w:rPr>
              <w:lastRenderedPageBreak/>
              <w:t>Не може бути</w:t>
            </w:r>
          </w:p>
          <w:p w:rsidR="00B51B9D" w:rsidRPr="00B370AE" w:rsidRDefault="00B51B9D" w:rsidP="00B370AE">
            <w:pPr>
              <w:autoSpaceDE w:val="0"/>
              <w:autoSpaceDN w:val="0"/>
              <w:adjustRightInd w:val="0"/>
              <w:rPr>
                <w:rFonts w:ascii="Times New Roman" w:hAnsi="Times New Roman" w:cs="Times New Roman"/>
                <w:sz w:val="26"/>
                <w:szCs w:val="26"/>
              </w:rPr>
            </w:pPr>
            <w:r w:rsidRPr="00B370AE">
              <w:rPr>
                <w:rFonts w:ascii="Times New Roman" w:hAnsi="Times New Roman" w:cs="Times New Roman"/>
                <w:sz w:val="26"/>
                <w:szCs w:val="26"/>
              </w:rPr>
              <w:t>застосован</w:t>
            </w:r>
            <w:r w:rsidR="003C39EC">
              <w:rPr>
                <w:rFonts w:ascii="Times New Roman" w:hAnsi="Times New Roman" w:cs="Times New Roman"/>
                <w:sz w:val="26"/>
                <w:szCs w:val="26"/>
              </w:rPr>
              <w:t>а</w:t>
            </w:r>
            <w:r w:rsidRPr="00B370AE">
              <w:rPr>
                <w:rFonts w:ascii="Times New Roman" w:hAnsi="Times New Roman" w:cs="Times New Roman"/>
                <w:sz w:val="26"/>
                <w:szCs w:val="26"/>
              </w:rPr>
              <w:t>, оскільки</w:t>
            </w:r>
          </w:p>
          <w:p w:rsidR="00B51B9D" w:rsidRPr="00B370AE" w:rsidRDefault="00B51B9D" w:rsidP="00B370AE">
            <w:pPr>
              <w:autoSpaceDE w:val="0"/>
              <w:autoSpaceDN w:val="0"/>
              <w:adjustRightInd w:val="0"/>
              <w:rPr>
                <w:rFonts w:ascii="Times New Roman" w:hAnsi="Times New Roman" w:cs="Times New Roman"/>
                <w:sz w:val="26"/>
                <w:szCs w:val="26"/>
              </w:rPr>
            </w:pPr>
            <w:r w:rsidRPr="00B370AE">
              <w:rPr>
                <w:rFonts w:ascii="Times New Roman" w:hAnsi="Times New Roman" w:cs="Times New Roman"/>
                <w:sz w:val="26"/>
                <w:szCs w:val="26"/>
              </w:rPr>
              <w:t>державна методика, не</w:t>
            </w:r>
            <w:r w:rsidR="003C39EC">
              <w:rPr>
                <w:rFonts w:ascii="Times New Roman" w:hAnsi="Times New Roman" w:cs="Times New Roman"/>
                <w:sz w:val="26"/>
                <w:szCs w:val="26"/>
              </w:rPr>
              <w:t xml:space="preserve"> </w:t>
            </w:r>
            <w:r w:rsidRPr="00B370AE">
              <w:rPr>
                <w:rFonts w:ascii="Times New Roman" w:hAnsi="Times New Roman" w:cs="Times New Roman"/>
                <w:sz w:val="26"/>
                <w:szCs w:val="26"/>
              </w:rPr>
              <w:t>вирішує проблему,</w:t>
            </w:r>
          </w:p>
          <w:p w:rsidR="00B51B9D" w:rsidRPr="00B370AE" w:rsidRDefault="00B51B9D" w:rsidP="00B370AE">
            <w:pPr>
              <w:autoSpaceDE w:val="0"/>
              <w:autoSpaceDN w:val="0"/>
              <w:adjustRightInd w:val="0"/>
              <w:rPr>
                <w:rFonts w:ascii="Times New Roman" w:hAnsi="Times New Roman" w:cs="Times New Roman"/>
                <w:sz w:val="26"/>
                <w:szCs w:val="26"/>
              </w:rPr>
            </w:pPr>
            <w:r w:rsidRPr="00B370AE">
              <w:rPr>
                <w:rFonts w:ascii="Times New Roman" w:hAnsi="Times New Roman" w:cs="Times New Roman"/>
                <w:sz w:val="26"/>
                <w:szCs w:val="26"/>
              </w:rPr>
              <w:t>визначену цим аналізом</w:t>
            </w:r>
          </w:p>
          <w:p w:rsidR="00C20099" w:rsidRPr="0093557B" w:rsidRDefault="00B51B9D" w:rsidP="00B370AE">
            <w:pPr>
              <w:autoSpaceDE w:val="0"/>
              <w:autoSpaceDN w:val="0"/>
              <w:adjustRightInd w:val="0"/>
              <w:rPr>
                <w:rFonts w:ascii="TimesNewRoman" w:hAnsi="TimesNewRoman" w:cs="TimesNewRoman"/>
                <w:sz w:val="24"/>
                <w:szCs w:val="24"/>
              </w:rPr>
            </w:pPr>
            <w:r w:rsidRPr="00B370AE">
              <w:rPr>
                <w:rFonts w:ascii="Times New Roman" w:hAnsi="Times New Roman" w:cs="Times New Roman"/>
                <w:sz w:val="26"/>
                <w:szCs w:val="26"/>
              </w:rPr>
              <w:t>регуляторного впливу</w:t>
            </w:r>
          </w:p>
        </w:tc>
      </w:tr>
    </w:tbl>
    <w:p w:rsidR="009E2787" w:rsidRDefault="009E2787" w:rsidP="00BC2C7B">
      <w:pPr>
        <w:pStyle w:val="Default"/>
        <w:ind w:firstLine="709"/>
        <w:jc w:val="center"/>
        <w:rPr>
          <w:sz w:val="26"/>
          <w:szCs w:val="26"/>
        </w:rPr>
      </w:pPr>
    </w:p>
    <w:tbl>
      <w:tblPr>
        <w:tblStyle w:val="a3"/>
        <w:tblW w:w="9322" w:type="dxa"/>
        <w:tblLook w:val="04A0"/>
      </w:tblPr>
      <w:tblGrid>
        <w:gridCol w:w="1966"/>
        <w:gridCol w:w="3529"/>
        <w:gridCol w:w="3827"/>
      </w:tblGrid>
      <w:tr w:rsidR="006B20F8" w:rsidRPr="009E2787" w:rsidTr="006B20F8">
        <w:tc>
          <w:tcPr>
            <w:tcW w:w="1966" w:type="dxa"/>
          </w:tcPr>
          <w:p w:rsidR="006B20F8" w:rsidRPr="009E2787" w:rsidRDefault="006B20F8" w:rsidP="00FD7E58">
            <w:pPr>
              <w:autoSpaceDE w:val="0"/>
              <w:autoSpaceDN w:val="0"/>
              <w:adjustRightInd w:val="0"/>
              <w:rPr>
                <w:rFonts w:ascii="Times New Roman" w:hAnsi="Times New Roman" w:cs="Times New Roman"/>
                <w:bCs/>
                <w:sz w:val="24"/>
                <w:szCs w:val="24"/>
              </w:rPr>
            </w:pPr>
            <w:r w:rsidRPr="009E2787">
              <w:rPr>
                <w:rFonts w:ascii="Times New Roman" w:hAnsi="Times New Roman" w:cs="Times New Roman"/>
                <w:bCs/>
                <w:sz w:val="24"/>
                <w:szCs w:val="24"/>
              </w:rPr>
              <w:t>Рейтинг</w:t>
            </w:r>
          </w:p>
          <w:p w:rsidR="006B20F8" w:rsidRDefault="006B20F8" w:rsidP="00FD7E58">
            <w:pPr>
              <w:autoSpaceDE w:val="0"/>
              <w:autoSpaceDN w:val="0"/>
              <w:adjustRightInd w:val="0"/>
              <w:rPr>
                <w:sz w:val="26"/>
                <w:szCs w:val="26"/>
              </w:rPr>
            </w:pPr>
          </w:p>
        </w:tc>
        <w:tc>
          <w:tcPr>
            <w:tcW w:w="3529" w:type="dxa"/>
          </w:tcPr>
          <w:p w:rsidR="006B20F8" w:rsidRPr="009E2787" w:rsidRDefault="006B20F8" w:rsidP="00FD7E58">
            <w:pPr>
              <w:pStyle w:val="Default"/>
              <w:jc w:val="center"/>
              <w:rPr>
                <w:sz w:val="26"/>
                <w:szCs w:val="26"/>
              </w:rPr>
            </w:pPr>
            <w:r>
              <w:rPr>
                <w:sz w:val="26"/>
                <w:szCs w:val="26"/>
              </w:rPr>
              <w:t>Аргументи щодо переваги обраної альтернативи/причини відмови від альтернативи</w:t>
            </w:r>
          </w:p>
        </w:tc>
        <w:tc>
          <w:tcPr>
            <w:tcW w:w="3827" w:type="dxa"/>
          </w:tcPr>
          <w:p w:rsidR="006B20F8" w:rsidRPr="004F5A0F" w:rsidRDefault="00981A82" w:rsidP="00981A82">
            <w:pPr>
              <w:autoSpaceDE w:val="0"/>
              <w:autoSpaceDN w:val="0"/>
              <w:adjustRightInd w:val="0"/>
              <w:jc w:val="center"/>
              <w:rPr>
                <w:rFonts w:ascii="Times New Roman" w:hAnsi="Times New Roman" w:cs="Times New Roman"/>
                <w:sz w:val="26"/>
                <w:szCs w:val="26"/>
              </w:rPr>
            </w:pPr>
            <w:r w:rsidRPr="004F5A0F">
              <w:rPr>
                <w:rFonts w:ascii="Times New Roman" w:hAnsi="Times New Roman" w:cs="Times New Roman"/>
                <w:bCs/>
                <w:sz w:val="26"/>
                <w:szCs w:val="26"/>
              </w:rPr>
              <w:t>Оцінка ризику зовнішніх чинників на дію запропонованого регуляторного акта</w:t>
            </w:r>
          </w:p>
        </w:tc>
      </w:tr>
      <w:tr w:rsidR="006B20F8" w:rsidTr="006B20F8">
        <w:tc>
          <w:tcPr>
            <w:tcW w:w="1966" w:type="dxa"/>
          </w:tcPr>
          <w:p w:rsidR="006B20F8" w:rsidRPr="00390E13" w:rsidRDefault="006B20F8" w:rsidP="00FD7E58">
            <w:pPr>
              <w:pStyle w:val="Default"/>
              <w:jc w:val="center"/>
              <w:rPr>
                <w:b/>
                <w:sz w:val="26"/>
                <w:szCs w:val="26"/>
              </w:rPr>
            </w:pPr>
            <w:r w:rsidRPr="00390E13">
              <w:rPr>
                <w:b/>
                <w:sz w:val="26"/>
                <w:szCs w:val="26"/>
              </w:rPr>
              <w:t>Альтернатива 1</w:t>
            </w:r>
          </w:p>
          <w:p w:rsidR="00390E13" w:rsidRPr="006F7C5F" w:rsidRDefault="00390E13" w:rsidP="00FD7E58">
            <w:pPr>
              <w:pStyle w:val="Default"/>
              <w:jc w:val="center"/>
              <w:rPr>
                <w:sz w:val="22"/>
                <w:szCs w:val="22"/>
              </w:rPr>
            </w:pPr>
            <w:r w:rsidRPr="006F7C5F">
              <w:rPr>
                <w:sz w:val="22"/>
                <w:szCs w:val="22"/>
              </w:rPr>
              <w:t>Залишення чинного регуляторного акта</w:t>
            </w:r>
          </w:p>
        </w:tc>
        <w:tc>
          <w:tcPr>
            <w:tcW w:w="3529" w:type="dxa"/>
          </w:tcPr>
          <w:p w:rsidR="006B20F8" w:rsidRDefault="003C39EC" w:rsidP="003C39EC">
            <w:pPr>
              <w:autoSpaceDE w:val="0"/>
              <w:autoSpaceDN w:val="0"/>
              <w:adjustRightInd w:val="0"/>
              <w:jc w:val="both"/>
              <w:rPr>
                <w:sz w:val="26"/>
                <w:szCs w:val="26"/>
              </w:rPr>
            </w:pPr>
            <w:r w:rsidRPr="003C39EC">
              <w:rPr>
                <w:rFonts w:ascii="Times New Roman" w:hAnsi="Times New Roman" w:cs="Times New Roman"/>
                <w:sz w:val="26"/>
                <w:szCs w:val="26"/>
              </w:rPr>
              <w:t>Не може бути застосована</w:t>
            </w:r>
            <w:r>
              <w:rPr>
                <w:rFonts w:ascii="Times New Roman" w:hAnsi="Times New Roman" w:cs="Times New Roman"/>
                <w:sz w:val="26"/>
                <w:szCs w:val="26"/>
              </w:rPr>
              <w:t xml:space="preserve">, оскільки не </w:t>
            </w:r>
            <w:r w:rsidRPr="00B51B9D">
              <w:rPr>
                <w:rFonts w:ascii="Times New Roman" w:hAnsi="Times New Roman" w:cs="Times New Roman"/>
                <w:sz w:val="26"/>
                <w:szCs w:val="26"/>
              </w:rPr>
              <w:t>відповідає чинному</w:t>
            </w:r>
            <w:r>
              <w:rPr>
                <w:rFonts w:ascii="Times New Roman" w:hAnsi="Times New Roman" w:cs="Times New Roman"/>
                <w:sz w:val="26"/>
                <w:szCs w:val="26"/>
              </w:rPr>
              <w:t xml:space="preserve"> </w:t>
            </w:r>
            <w:r w:rsidRPr="00B51B9D">
              <w:rPr>
                <w:rFonts w:ascii="Times New Roman" w:hAnsi="Times New Roman" w:cs="Times New Roman"/>
                <w:sz w:val="26"/>
                <w:szCs w:val="26"/>
              </w:rPr>
              <w:t>законодавству</w:t>
            </w:r>
            <w:r w:rsidR="00390E13">
              <w:rPr>
                <w:rFonts w:ascii="Times New Roman" w:hAnsi="Times New Roman" w:cs="Times New Roman"/>
                <w:sz w:val="26"/>
                <w:szCs w:val="26"/>
              </w:rPr>
              <w:t>, сфера дії не поширюється на всю територіальну громаду</w:t>
            </w:r>
          </w:p>
        </w:tc>
        <w:tc>
          <w:tcPr>
            <w:tcW w:w="3827" w:type="dxa"/>
          </w:tcPr>
          <w:p w:rsidR="006B20F8" w:rsidRDefault="006B20F8" w:rsidP="00FD7E58">
            <w:pPr>
              <w:pStyle w:val="Default"/>
              <w:jc w:val="center"/>
              <w:rPr>
                <w:sz w:val="26"/>
                <w:szCs w:val="26"/>
              </w:rPr>
            </w:pPr>
          </w:p>
          <w:p w:rsidR="00390E13" w:rsidRDefault="00390E13" w:rsidP="00FD7E58">
            <w:pPr>
              <w:pStyle w:val="Default"/>
              <w:jc w:val="center"/>
              <w:rPr>
                <w:sz w:val="26"/>
                <w:szCs w:val="26"/>
              </w:rPr>
            </w:pPr>
            <w:r>
              <w:rPr>
                <w:sz w:val="26"/>
                <w:szCs w:val="26"/>
              </w:rPr>
              <w:t>х</w:t>
            </w:r>
          </w:p>
        </w:tc>
      </w:tr>
      <w:tr w:rsidR="00A67877" w:rsidTr="006B20F8">
        <w:tc>
          <w:tcPr>
            <w:tcW w:w="1966" w:type="dxa"/>
          </w:tcPr>
          <w:p w:rsidR="00A67877" w:rsidRPr="00390E13" w:rsidRDefault="00A67877" w:rsidP="00FD7E58">
            <w:pPr>
              <w:pStyle w:val="Default"/>
              <w:jc w:val="center"/>
              <w:rPr>
                <w:b/>
                <w:sz w:val="26"/>
                <w:szCs w:val="26"/>
              </w:rPr>
            </w:pPr>
            <w:r w:rsidRPr="00390E13">
              <w:rPr>
                <w:b/>
                <w:sz w:val="26"/>
                <w:szCs w:val="26"/>
              </w:rPr>
              <w:t>Альтернатива 2</w:t>
            </w:r>
          </w:p>
          <w:p w:rsidR="00A67877" w:rsidRPr="006F7C5F" w:rsidRDefault="00A67877" w:rsidP="00FD7E58">
            <w:pPr>
              <w:pStyle w:val="Default"/>
              <w:jc w:val="center"/>
              <w:rPr>
                <w:sz w:val="22"/>
                <w:szCs w:val="22"/>
              </w:rPr>
            </w:pPr>
            <w:r w:rsidRPr="006F7C5F">
              <w:rPr>
                <w:sz w:val="22"/>
                <w:szCs w:val="22"/>
              </w:rPr>
              <w:t>Прийняття нового регуляторного акта</w:t>
            </w:r>
          </w:p>
        </w:tc>
        <w:tc>
          <w:tcPr>
            <w:tcW w:w="3529" w:type="dxa"/>
          </w:tcPr>
          <w:p w:rsidR="00A67877" w:rsidRPr="003C39EC" w:rsidRDefault="00A67877" w:rsidP="003C39EC">
            <w:pPr>
              <w:autoSpaceDE w:val="0"/>
              <w:autoSpaceDN w:val="0"/>
              <w:adjustRightInd w:val="0"/>
              <w:jc w:val="both"/>
              <w:rPr>
                <w:rFonts w:ascii="Times New Roman" w:hAnsi="Times New Roman" w:cs="Times New Roman"/>
                <w:sz w:val="26"/>
                <w:szCs w:val="26"/>
              </w:rPr>
            </w:pPr>
            <w:r w:rsidRPr="003C39EC">
              <w:rPr>
                <w:rFonts w:ascii="Times New Roman" w:hAnsi="Times New Roman" w:cs="Times New Roman"/>
                <w:sz w:val="26"/>
                <w:szCs w:val="26"/>
              </w:rPr>
              <w:t xml:space="preserve">Розроблення та прийняття </w:t>
            </w:r>
            <w:proofErr w:type="spellStart"/>
            <w:r w:rsidRPr="003C39EC">
              <w:rPr>
                <w:rFonts w:ascii="Times New Roman" w:hAnsi="Times New Roman" w:cs="Times New Roman"/>
                <w:sz w:val="26"/>
                <w:szCs w:val="26"/>
              </w:rPr>
              <w:t>про</w:t>
            </w:r>
            <w:r>
              <w:rPr>
                <w:rFonts w:ascii="Times New Roman" w:hAnsi="Times New Roman" w:cs="Times New Roman"/>
                <w:sz w:val="26"/>
                <w:szCs w:val="26"/>
              </w:rPr>
              <w:t>є</w:t>
            </w:r>
            <w:r w:rsidRPr="003C39EC">
              <w:rPr>
                <w:rFonts w:ascii="Times New Roman" w:hAnsi="Times New Roman" w:cs="Times New Roman"/>
                <w:sz w:val="26"/>
                <w:szCs w:val="26"/>
              </w:rPr>
              <w:t>кту</w:t>
            </w:r>
            <w:proofErr w:type="spellEnd"/>
            <w:r>
              <w:rPr>
                <w:rFonts w:ascii="Times New Roman" w:hAnsi="Times New Roman" w:cs="Times New Roman"/>
                <w:sz w:val="26"/>
                <w:szCs w:val="26"/>
              </w:rPr>
              <w:t xml:space="preserve"> </w:t>
            </w:r>
            <w:r w:rsidRPr="003C39EC">
              <w:rPr>
                <w:rFonts w:ascii="Times New Roman" w:hAnsi="Times New Roman" w:cs="Times New Roman"/>
                <w:sz w:val="26"/>
                <w:szCs w:val="26"/>
              </w:rPr>
              <w:t>рішення є єдиним оптимальним</w:t>
            </w:r>
            <w:r>
              <w:rPr>
                <w:rFonts w:ascii="Times New Roman" w:hAnsi="Times New Roman" w:cs="Times New Roman"/>
                <w:sz w:val="26"/>
                <w:szCs w:val="26"/>
              </w:rPr>
              <w:t xml:space="preserve"> </w:t>
            </w:r>
            <w:r w:rsidRPr="003C39EC">
              <w:rPr>
                <w:rFonts w:ascii="Times New Roman" w:hAnsi="Times New Roman" w:cs="Times New Roman"/>
                <w:sz w:val="26"/>
                <w:szCs w:val="26"/>
              </w:rPr>
              <w:t>способом у досягненні визначених</w:t>
            </w:r>
          </w:p>
          <w:p w:rsidR="00A67877" w:rsidRPr="003C39EC" w:rsidRDefault="00A67877" w:rsidP="003C39EC">
            <w:pPr>
              <w:autoSpaceDE w:val="0"/>
              <w:autoSpaceDN w:val="0"/>
              <w:adjustRightInd w:val="0"/>
              <w:jc w:val="both"/>
              <w:rPr>
                <w:rFonts w:ascii="Times New Roman" w:hAnsi="Times New Roman" w:cs="Times New Roman"/>
                <w:sz w:val="26"/>
                <w:szCs w:val="26"/>
              </w:rPr>
            </w:pPr>
            <w:r w:rsidRPr="003C39EC">
              <w:rPr>
                <w:rFonts w:ascii="Times New Roman" w:hAnsi="Times New Roman" w:cs="Times New Roman"/>
                <w:sz w:val="26"/>
                <w:szCs w:val="26"/>
              </w:rPr>
              <w:t xml:space="preserve">цілей, </w:t>
            </w:r>
            <w:r>
              <w:rPr>
                <w:rFonts w:ascii="Times New Roman" w:hAnsi="Times New Roman" w:cs="Times New Roman"/>
                <w:sz w:val="26"/>
                <w:szCs w:val="26"/>
              </w:rPr>
              <w:t xml:space="preserve"> </w:t>
            </w:r>
            <w:r w:rsidRPr="003C39EC">
              <w:rPr>
                <w:rFonts w:ascii="Times New Roman" w:hAnsi="Times New Roman" w:cs="Times New Roman"/>
                <w:sz w:val="26"/>
                <w:szCs w:val="26"/>
              </w:rPr>
              <w:t>оскільки такий спосіб</w:t>
            </w:r>
            <w:r>
              <w:rPr>
                <w:rFonts w:ascii="Times New Roman" w:hAnsi="Times New Roman" w:cs="Times New Roman"/>
                <w:sz w:val="26"/>
                <w:szCs w:val="26"/>
              </w:rPr>
              <w:t xml:space="preserve"> </w:t>
            </w:r>
            <w:r w:rsidRPr="003C39EC">
              <w:rPr>
                <w:rFonts w:ascii="Times New Roman" w:hAnsi="Times New Roman" w:cs="Times New Roman"/>
                <w:sz w:val="26"/>
                <w:szCs w:val="26"/>
              </w:rPr>
              <w:t>дозволить забезпечити дотримання</w:t>
            </w:r>
            <w:r>
              <w:rPr>
                <w:rFonts w:ascii="Times New Roman" w:hAnsi="Times New Roman" w:cs="Times New Roman"/>
                <w:sz w:val="26"/>
                <w:szCs w:val="26"/>
              </w:rPr>
              <w:t xml:space="preserve"> </w:t>
            </w:r>
            <w:r w:rsidRPr="003C39EC">
              <w:rPr>
                <w:rFonts w:ascii="Times New Roman" w:hAnsi="Times New Roman" w:cs="Times New Roman"/>
                <w:sz w:val="26"/>
                <w:szCs w:val="26"/>
              </w:rPr>
              <w:t>передбачених законодавством вимог</w:t>
            </w:r>
          </w:p>
          <w:p w:rsidR="00A67877" w:rsidRPr="003C39EC" w:rsidRDefault="00A67877" w:rsidP="003C39EC">
            <w:pPr>
              <w:autoSpaceDE w:val="0"/>
              <w:autoSpaceDN w:val="0"/>
              <w:adjustRightInd w:val="0"/>
              <w:jc w:val="both"/>
              <w:rPr>
                <w:rFonts w:ascii="Times New Roman" w:hAnsi="Times New Roman" w:cs="Times New Roman"/>
                <w:sz w:val="26"/>
                <w:szCs w:val="26"/>
              </w:rPr>
            </w:pPr>
            <w:r w:rsidRPr="003C39EC">
              <w:rPr>
                <w:rFonts w:ascii="Times New Roman" w:hAnsi="Times New Roman" w:cs="Times New Roman"/>
                <w:sz w:val="26"/>
                <w:szCs w:val="26"/>
              </w:rPr>
              <w:t>щодо оренди майна та врахувати</w:t>
            </w:r>
            <w:r>
              <w:rPr>
                <w:rFonts w:ascii="Times New Roman" w:hAnsi="Times New Roman" w:cs="Times New Roman"/>
                <w:sz w:val="26"/>
                <w:szCs w:val="26"/>
              </w:rPr>
              <w:t xml:space="preserve"> </w:t>
            </w:r>
            <w:r w:rsidRPr="003C39EC">
              <w:rPr>
                <w:rFonts w:ascii="Times New Roman" w:hAnsi="Times New Roman" w:cs="Times New Roman"/>
                <w:sz w:val="26"/>
                <w:szCs w:val="26"/>
              </w:rPr>
              <w:t>місцеві особливості у сфері оренди</w:t>
            </w:r>
          </w:p>
          <w:p w:rsidR="00A67877" w:rsidRPr="003C39EC" w:rsidRDefault="00A67877" w:rsidP="003C39EC">
            <w:pPr>
              <w:pStyle w:val="Default"/>
              <w:jc w:val="both"/>
              <w:rPr>
                <w:sz w:val="26"/>
                <w:szCs w:val="26"/>
              </w:rPr>
            </w:pPr>
            <w:r w:rsidRPr="003C39EC">
              <w:rPr>
                <w:sz w:val="26"/>
                <w:szCs w:val="26"/>
              </w:rPr>
              <w:t>комунального майна</w:t>
            </w:r>
          </w:p>
        </w:tc>
        <w:tc>
          <w:tcPr>
            <w:tcW w:w="3827" w:type="dxa"/>
            <w:vMerge w:val="restart"/>
          </w:tcPr>
          <w:p w:rsidR="00A67877" w:rsidRPr="00FC0E29" w:rsidRDefault="00A67877" w:rsidP="00FC0E29">
            <w:pPr>
              <w:pStyle w:val="21"/>
              <w:shd w:val="clear" w:color="auto" w:fill="auto"/>
              <w:ind w:firstLine="0"/>
              <w:rPr>
                <w:sz w:val="26"/>
                <w:szCs w:val="26"/>
              </w:rPr>
            </w:pPr>
            <w:r w:rsidRPr="00FC0E29">
              <w:rPr>
                <w:sz w:val="26"/>
                <w:szCs w:val="26"/>
              </w:rPr>
              <w:t xml:space="preserve">Зовнішніми чинниками, що впливатимуть на дію регуляторного впливу </w:t>
            </w:r>
            <w:r>
              <w:rPr>
                <w:sz w:val="26"/>
                <w:szCs w:val="26"/>
              </w:rPr>
              <w:t xml:space="preserve">є </w:t>
            </w:r>
            <w:r w:rsidRPr="00FC0E29">
              <w:rPr>
                <w:sz w:val="26"/>
                <w:szCs w:val="26"/>
              </w:rPr>
              <w:t>(організаційні, соціальні, політичні):</w:t>
            </w:r>
          </w:p>
          <w:p w:rsidR="00A67877" w:rsidRPr="00FC0E29" w:rsidRDefault="00A67877" w:rsidP="00FC0E29">
            <w:pPr>
              <w:pStyle w:val="21"/>
              <w:shd w:val="clear" w:color="auto" w:fill="auto"/>
              <w:ind w:firstLine="0"/>
              <w:rPr>
                <w:sz w:val="26"/>
                <w:szCs w:val="26"/>
              </w:rPr>
            </w:pPr>
            <w:r w:rsidRPr="00FC0E29">
              <w:rPr>
                <w:sz w:val="26"/>
                <w:szCs w:val="26"/>
              </w:rPr>
              <w:t>-</w:t>
            </w:r>
            <w:r>
              <w:rPr>
                <w:sz w:val="26"/>
                <w:szCs w:val="26"/>
              </w:rPr>
              <w:t xml:space="preserve"> </w:t>
            </w:r>
            <w:r w:rsidRPr="00FC0E29">
              <w:rPr>
                <w:sz w:val="26"/>
                <w:szCs w:val="26"/>
              </w:rPr>
              <w:t>нестабільна еко</w:t>
            </w:r>
            <w:r>
              <w:rPr>
                <w:sz w:val="26"/>
                <w:szCs w:val="26"/>
              </w:rPr>
              <w:t>номічна та політична ситуація в державі</w:t>
            </w:r>
            <w:r w:rsidRPr="00FC0E29">
              <w:rPr>
                <w:sz w:val="26"/>
                <w:szCs w:val="26"/>
              </w:rPr>
              <w:t>/регіоні</w:t>
            </w:r>
            <w:r>
              <w:rPr>
                <w:sz w:val="26"/>
                <w:szCs w:val="26"/>
              </w:rPr>
              <w:t xml:space="preserve"> (Може</w:t>
            </w:r>
            <w:r w:rsidRPr="00FC0E29">
              <w:rPr>
                <w:sz w:val="26"/>
                <w:szCs w:val="26"/>
                <w:lang w:eastAsia="uk-UA"/>
              </w:rPr>
              <w:t xml:space="preserve"> прив</w:t>
            </w:r>
            <w:r>
              <w:rPr>
                <w:sz w:val="26"/>
                <w:szCs w:val="26"/>
                <w:lang w:eastAsia="uk-UA"/>
              </w:rPr>
              <w:t>ести</w:t>
            </w:r>
            <w:r w:rsidRPr="00FC0E29">
              <w:rPr>
                <w:sz w:val="26"/>
                <w:szCs w:val="26"/>
                <w:lang w:eastAsia="uk-UA"/>
              </w:rPr>
              <w:t xml:space="preserve"> до загального зменшення кількості суб’єктів господарювання</w:t>
            </w:r>
            <w:r>
              <w:rPr>
                <w:sz w:val="26"/>
                <w:szCs w:val="26"/>
                <w:lang w:eastAsia="uk-UA"/>
              </w:rPr>
              <w:t xml:space="preserve"> внаслідок дострокового розірвання договорів оренди комунального </w:t>
            </w:r>
            <w:r>
              <w:rPr>
                <w:sz w:val="26"/>
                <w:szCs w:val="26"/>
                <w:lang w:eastAsia="uk-UA"/>
              </w:rPr>
              <w:lastRenderedPageBreak/>
              <w:t>майна. Дана ситуація може бути змінена шляхом перегляду ставок орендної плати в бік зменшення)</w:t>
            </w:r>
            <w:r w:rsidRPr="00FC0E29">
              <w:rPr>
                <w:sz w:val="26"/>
                <w:szCs w:val="26"/>
              </w:rPr>
              <w:t>;</w:t>
            </w:r>
          </w:p>
          <w:p w:rsidR="00A67877" w:rsidRPr="00FC0E29" w:rsidRDefault="00A67877" w:rsidP="00FC0E29">
            <w:pPr>
              <w:pStyle w:val="21"/>
              <w:shd w:val="clear" w:color="auto" w:fill="auto"/>
              <w:ind w:firstLine="0"/>
              <w:rPr>
                <w:sz w:val="26"/>
                <w:szCs w:val="26"/>
              </w:rPr>
            </w:pPr>
            <w:r w:rsidRPr="00FC0E29">
              <w:rPr>
                <w:sz w:val="26"/>
                <w:szCs w:val="26"/>
              </w:rPr>
              <w:t>-</w:t>
            </w:r>
            <w:r>
              <w:rPr>
                <w:sz w:val="26"/>
                <w:szCs w:val="26"/>
              </w:rPr>
              <w:t xml:space="preserve"> </w:t>
            </w:r>
            <w:r w:rsidRPr="00FC0E29">
              <w:rPr>
                <w:sz w:val="26"/>
                <w:szCs w:val="26"/>
              </w:rPr>
              <w:t>зміна чинного законодавства у сфері орендних відносин;</w:t>
            </w:r>
          </w:p>
          <w:p w:rsidR="00A67877" w:rsidRPr="00FC0E29" w:rsidRDefault="00A67877" w:rsidP="00FC0E29">
            <w:pPr>
              <w:pStyle w:val="21"/>
              <w:shd w:val="clear" w:color="auto" w:fill="auto"/>
              <w:ind w:firstLine="0"/>
              <w:rPr>
                <w:sz w:val="26"/>
                <w:szCs w:val="26"/>
              </w:rPr>
            </w:pPr>
            <w:r w:rsidRPr="00FC0E29">
              <w:rPr>
                <w:sz w:val="26"/>
                <w:szCs w:val="26"/>
              </w:rPr>
              <w:t>-</w:t>
            </w:r>
            <w:r>
              <w:rPr>
                <w:sz w:val="26"/>
                <w:szCs w:val="26"/>
              </w:rPr>
              <w:t xml:space="preserve"> </w:t>
            </w:r>
            <w:r w:rsidRPr="00FC0E29">
              <w:rPr>
                <w:sz w:val="26"/>
                <w:szCs w:val="26"/>
              </w:rPr>
              <w:t>неналежне виконання орендарями умов дого</w:t>
            </w:r>
            <w:r>
              <w:rPr>
                <w:sz w:val="26"/>
                <w:szCs w:val="26"/>
              </w:rPr>
              <w:t>ворів оренди</w:t>
            </w:r>
            <w:r w:rsidR="00DA6568">
              <w:rPr>
                <w:sz w:val="26"/>
                <w:szCs w:val="26"/>
              </w:rPr>
              <w:t xml:space="preserve"> (за таких умов договори оренди не можуть бути продовжені)</w:t>
            </w:r>
            <w:r>
              <w:rPr>
                <w:sz w:val="26"/>
                <w:szCs w:val="26"/>
              </w:rPr>
              <w:t>.</w:t>
            </w:r>
          </w:p>
          <w:p w:rsidR="00A67877" w:rsidRPr="00FC0E29" w:rsidRDefault="00A67877" w:rsidP="00FC0E29">
            <w:pPr>
              <w:autoSpaceDE w:val="0"/>
              <w:autoSpaceDN w:val="0"/>
              <w:adjustRightInd w:val="0"/>
              <w:jc w:val="both"/>
              <w:rPr>
                <w:rFonts w:ascii="Times New Roman" w:hAnsi="Times New Roman" w:cs="Times New Roman"/>
                <w:sz w:val="26"/>
                <w:szCs w:val="26"/>
                <w:lang w:eastAsia="uk-UA"/>
              </w:rPr>
            </w:pPr>
            <w:r w:rsidRPr="00FC0E29">
              <w:rPr>
                <w:rFonts w:ascii="Times New Roman" w:hAnsi="Times New Roman" w:cs="Times New Roman"/>
                <w:sz w:val="26"/>
                <w:szCs w:val="26"/>
              </w:rPr>
              <w:t>Враховуючи зазначене, буде запроваджено постійний моніторинг щодо оцінки та, за необхідності, внесення відповідних змін до регуляторного акта.</w:t>
            </w:r>
          </w:p>
          <w:p w:rsidR="00A67877" w:rsidRPr="00FC0E29" w:rsidRDefault="00A67877" w:rsidP="006049EC">
            <w:pPr>
              <w:autoSpaceDE w:val="0"/>
              <w:autoSpaceDN w:val="0"/>
              <w:adjustRightInd w:val="0"/>
              <w:jc w:val="both"/>
              <w:rPr>
                <w:rFonts w:ascii="Times New Roman" w:hAnsi="Times New Roman" w:cs="Times New Roman"/>
                <w:sz w:val="26"/>
                <w:szCs w:val="26"/>
                <w:lang w:eastAsia="uk-UA"/>
              </w:rPr>
            </w:pPr>
          </w:p>
          <w:p w:rsidR="00A67877" w:rsidRDefault="00A67877" w:rsidP="003C39EC">
            <w:pPr>
              <w:pStyle w:val="Default"/>
              <w:jc w:val="both"/>
              <w:rPr>
                <w:sz w:val="26"/>
                <w:szCs w:val="26"/>
              </w:rPr>
            </w:pPr>
          </w:p>
          <w:p w:rsidR="00A67877" w:rsidRPr="00FC0E29" w:rsidRDefault="00A67877" w:rsidP="00390E13">
            <w:pPr>
              <w:pStyle w:val="Default"/>
              <w:jc w:val="center"/>
              <w:rPr>
                <w:sz w:val="26"/>
                <w:szCs w:val="26"/>
              </w:rPr>
            </w:pPr>
          </w:p>
        </w:tc>
      </w:tr>
      <w:tr w:rsidR="00A67877" w:rsidTr="006B20F8">
        <w:tc>
          <w:tcPr>
            <w:tcW w:w="1966" w:type="dxa"/>
          </w:tcPr>
          <w:p w:rsidR="00A67877" w:rsidRPr="00390E13" w:rsidRDefault="00A67877" w:rsidP="00FD7E58">
            <w:pPr>
              <w:pStyle w:val="Default"/>
              <w:jc w:val="center"/>
              <w:rPr>
                <w:b/>
                <w:sz w:val="26"/>
                <w:szCs w:val="26"/>
              </w:rPr>
            </w:pPr>
            <w:r w:rsidRPr="00390E13">
              <w:rPr>
                <w:b/>
                <w:sz w:val="26"/>
                <w:szCs w:val="26"/>
              </w:rPr>
              <w:t>Альтернатива 3</w:t>
            </w:r>
          </w:p>
          <w:p w:rsidR="00A67877" w:rsidRPr="006F7C5F" w:rsidRDefault="00A67877" w:rsidP="00FD7E58">
            <w:pPr>
              <w:pStyle w:val="Default"/>
              <w:jc w:val="center"/>
              <w:rPr>
                <w:sz w:val="22"/>
                <w:szCs w:val="22"/>
              </w:rPr>
            </w:pPr>
            <w:r w:rsidRPr="006F7C5F">
              <w:rPr>
                <w:sz w:val="22"/>
                <w:szCs w:val="22"/>
              </w:rPr>
              <w:lastRenderedPageBreak/>
              <w:t>Застосування Методики розрахунку орендної плати, яка затверджується Кабінетом Міністрів України щодо державного майна</w:t>
            </w:r>
          </w:p>
        </w:tc>
        <w:tc>
          <w:tcPr>
            <w:tcW w:w="3529" w:type="dxa"/>
          </w:tcPr>
          <w:p w:rsidR="00A67877" w:rsidRPr="003C39EC" w:rsidRDefault="00A67877" w:rsidP="003C39EC">
            <w:pPr>
              <w:autoSpaceDE w:val="0"/>
              <w:autoSpaceDN w:val="0"/>
              <w:adjustRightInd w:val="0"/>
              <w:jc w:val="both"/>
              <w:rPr>
                <w:rFonts w:ascii="Times New Roman" w:hAnsi="Times New Roman" w:cs="Times New Roman"/>
                <w:sz w:val="26"/>
                <w:szCs w:val="26"/>
              </w:rPr>
            </w:pPr>
            <w:r w:rsidRPr="003C39EC">
              <w:rPr>
                <w:rFonts w:ascii="Times New Roman" w:hAnsi="Times New Roman" w:cs="Times New Roman"/>
                <w:sz w:val="26"/>
                <w:szCs w:val="26"/>
              </w:rPr>
              <w:lastRenderedPageBreak/>
              <w:t xml:space="preserve">Не може бути застосована, оскільки застосування </w:t>
            </w:r>
            <w:r w:rsidRPr="003C39EC">
              <w:rPr>
                <w:rFonts w:ascii="Times New Roman" w:hAnsi="Times New Roman" w:cs="Times New Roman"/>
                <w:sz w:val="26"/>
                <w:szCs w:val="26"/>
              </w:rPr>
              <w:lastRenderedPageBreak/>
              <w:t>державної методики не</w:t>
            </w:r>
          </w:p>
          <w:p w:rsidR="00A67877" w:rsidRDefault="00A67877" w:rsidP="00390E13">
            <w:pPr>
              <w:autoSpaceDE w:val="0"/>
              <w:autoSpaceDN w:val="0"/>
              <w:adjustRightInd w:val="0"/>
              <w:jc w:val="both"/>
              <w:rPr>
                <w:rFonts w:ascii="Times New Roman" w:hAnsi="Times New Roman" w:cs="Times New Roman"/>
                <w:sz w:val="26"/>
                <w:szCs w:val="26"/>
              </w:rPr>
            </w:pPr>
            <w:r w:rsidRPr="003C39EC">
              <w:rPr>
                <w:rFonts w:ascii="Times New Roman" w:hAnsi="Times New Roman" w:cs="Times New Roman"/>
                <w:sz w:val="26"/>
                <w:szCs w:val="26"/>
              </w:rPr>
              <w:t>вирішує поставлених завдань у сфері оренди комунального майна</w:t>
            </w:r>
            <w:r>
              <w:rPr>
                <w:rFonts w:ascii="Times New Roman" w:hAnsi="Times New Roman" w:cs="Times New Roman"/>
                <w:sz w:val="26"/>
                <w:szCs w:val="26"/>
              </w:rPr>
              <w:t xml:space="preserve"> та передбачає додаткове  навантаження на міський бюджет.</w:t>
            </w:r>
          </w:p>
          <w:p w:rsidR="00A67877" w:rsidRPr="00B0250F" w:rsidRDefault="00A67877" w:rsidP="00FC0E29">
            <w:pPr>
              <w:autoSpaceDE w:val="0"/>
              <w:autoSpaceDN w:val="0"/>
              <w:adjustRightInd w:val="0"/>
              <w:jc w:val="both"/>
              <w:rPr>
                <w:sz w:val="26"/>
                <w:szCs w:val="26"/>
              </w:rPr>
            </w:pPr>
            <w:r w:rsidRPr="001039A5">
              <w:rPr>
                <w:rFonts w:ascii="Times New Roman" w:hAnsi="Times New Roman" w:cs="Times New Roman"/>
                <w:sz w:val="26"/>
                <w:szCs w:val="26"/>
              </w:rPr>
              <w:t>Проблема  розв’язується частково, так як</w:t>
            </w:r>
            <w:r>
              <w:rPr>
                <w:sz w:val="26"/>
                <w:szCs w:val="26"/>
              </w:rPr>
              <w:t xml:space="preserve"> п</w:t>
            </w:r>
            <w:r w:rsidRPr="00C20099">
              <w:rPr>
                <w:rFonts w:ascii="Times New Roman" w:hAnsi="Times New Roman" w:cs="Times New Roman"/>
                <w:sz w:val="26"/>
                <w:szCs w:val="26"/>
              </w:rPr>
              <w:t>ри застосуванні даної альтернативи</w:t>
            </w:r>
            <w:r>
              <w:rPr>
                <w:rFonts w:ascii="Times New Roman" w:hAnsi="Times New Roman" w:cs="Times New Roman"/>
                <w:sz w:val="26"/>
                <w:szCs w:val="26"/>
              </w:rPr>
              <w:t xml:space="preserve"> </w:t>
            </w:r>
            <w:r w:rsidRPr="00C20099">
              <w:rPr>
                <w:rFonts w:ascii="Times New Roman" w:hAnsi="Times New Roman" w:cs="Times New Roman"/>
                <w:sz w:val="26"/>
                <w:szCs w:val="26"/>
              </w:rPr>
              <w:t xml:space="preserve">не буде врахована </w:t>
            </w:r>
            <w:r>
              <w:rPr>
                <w:rFonts w:ascii="Times New Roman" w:hAnsi="Times New Roman" w:cs="Times New Roman"/>
                <w:sz w:val="26"/>
                <w:szCs w:val="26"/>
              </w:rPr>
              <w:t xml:space="preserve">як </w:t>
            </w:r>
            <w:r w:rsidRPr="00C20099">
              <w:rPr>
                <w:rFonts w:ascii="Times New Roman" w:hAnsi="Times New Roman" w:cs="Times New Roman"/>
                <w:sz w:val="26"/>
                <w:szCs w:val="26"/>
              </w:rPr>
              <w:t>специфіка</w:t>
            </w:r>
            <w:r>
              <w:rPr>
                <w:rFonts w:ascii="Times New Roman" w:hAnsi="Times New Roman" w:cs="Times New Roman"/>
                <w:sz w:val="26"/>
                <w:szCs w:val="26"/>
              </w:rPr>
              <w:t xml:space="preserve"> </w:t>
            </w:r>
            <w:r w:rsidRPr="00C20099">
              <w:rPr>
                <w:rFonts w:ascii="Times New Roman" w:hAnsi="Times New Roman" w:cs="Times New Roman"/>
                <w:sz w:val="26"/>
                <w:szCs w:val="26"/>
              </w:rPr>
              <w:t>діяльності комунальних підприємств</w:t>
            </w:r>
            <w:r>
              <w:rPr>
                <w:rFonts w:ascii="Times New Roman" w:hAnsi="Times New Roman" w:cs="Times New Roman"/>
                <w:sz w:val="26"/>
                <w:szCs w:val="26"/>
              </w:rPr>
              <w:t xml:space="preserve"> </w:t>
            </w:r>
            <w:r w:rsidRPr="00C20099">
              <w:rPr>
                <w:rFonts w:ascii="Times New Roman" w:hAnsi="Times New Roman" w:cs="Times New Roman"/>
                <w:sz w:val="26"/>
                <w:szCs w:val="26"/>
              </w:rPr>
              <w:t>міста</w:t>
            </w:r>
            <w:r>
              <w:rPr>
                <w:rFonts w:ascii="Times New Roman" w:hAnsi="Times New Roman" w:cs="Times New Roman"/>
                <w:sz w:val="26"/>
                <w:szCs w:val="26"/>
              </w:rPr>
              <w:t>, бюджетних установ та організацій</w:t>
            </w:r>
            <w:r w:rsidRPr="00C20099">
              <w:rPr>
                <w:rFonts w:ascii="Times New Roman" w:hAnsi="Times New Roman" w:cs="Times New Roman"/>
                <w:sz w:val="26"/>
                <w:szCs w:val="26"/>
              </w:rPr>
              <w:t>, так і існуючий попит на об’єкти</w:t>
            </w:r>
            <w:r>
              <w:rPr>
                <w:rFonts w:ascii="Times New Roman" w:hAnsi="Times New Roman" w:cs="Times New Roman"/>
                <w:sz w:val="26"/>
                <w:szCs w:val="26"/>
              </w:rPr>
              <w:t xml:space="preserve"> </w:t>
            </w:r>
            <w:r w:rsidRPr="00C20099">
              <w:rPr>
                <w:rFonts w:ascii="Times New Roman" w:hAnsi="Times New Roman" w:cs="Times New Roman"/>
                <w:sz w:val="26"/>
                <w:szCs w:val="26"/>
              </w:rPr>
              <w:t>комунальної власності</w:t>
            </w:r>
            <w:r>
              <w:rPr>
                <w:rFonts w:ascii="Times New Roman" w:hAnsi="Times New Roman" w:cs="Times New Roman"/>
                <w:sz w:val="26"/>
                <w:szCs w:val="26"/>
              </w:rPr>
              <w:t>.</w:t>
            </w:r>
          </w:p>
          <w:p w:rsidR="00A67877" w:rsidRPr="003C39EC" w:rsidRDefault="00A67877" w:rsidP="00390E13">
            <w:pPr>
              <w:autoSpaceDE w:val="0"/>
              <w:autoSpaceDN w:val="0"/>
              <w:adjustRightInd w:val="0"/>
              <w:jc w:val="both"/>
              <w:rPr>
                <w:rFonts w:ascii="Times New Roman" w:hAnsi="Times New Roman" w:cs="Times New Roman"/>
                <w:sz w:val="26"/>
                <w:szCs w:val="26"/>
              </w:rPr>
            </w:pPr>
          </w:p>
        </w:tc>
        <w:tc>
          <w:tcPr>
            <w:tcW w:w="3827" w:type="dxa"/>
            <w:vMerge/>
          </w:tcPr>
          <w:p w:rsidR="00A67877" w:rsidRPr="00FC0E29" w:rsidRDefault="00A67877" w:rsidP="00390E13">
            <w:pPr>
              <w:pStyle w:val="Default"/>
              <w:jc w:val="center"/>
              <w:rPr>
                <w:sz w:val="26"/>
                <w:szCs w:val="26"/>
              </w:rPr>
            </w:pPr>
          </w:p>
        </w:tc>
      </w:tr>
    </w:tbl>
    <w:p w:rsidR="009E2787" w:rsidRDefault="006B20F8" w:rsidP="00BC2C7B">
      <w:pPr>
        <w:pStyle w:val="Default"/>
        <w:ind w:firstLine="709"/>
        <w:jc w:val="center"/>
        <w:rPr>
          <w:sz w:val="26"/>
          <w:szCs w:val="26"/>
        </w:rPr>
      </w:pPr>
      <w:r>
        <w:rPr>
          <w:sz w:val="26"/>
          <w:szCs w:val="26"/>
        </w:rPr>
        <w:lastRenderedPageBreak/>
        <w:t xml:space="preserve"> </w:t>
      </w:r>
    </w:p>
    <w:p w:rsidR="009E2787" w:rsidRPr="00B0250F" w:rsidRDefault="009E2787" w:rsidP="00BC2C7B">
      <w:pPr>
        <w:pStyle w:val="Default"/>
        <w:ind w:firstLine="709"/>
        <w:jc w:val="center"/>
        <w:rPr>
          <w:sz w:val="26"/>
          <w:szCs w:val="26"/>
        </w:rPr>
      </w:pPr>
    </w:p>
    <w:p w:rsidR="00C30442" w:rsidRPr="00B0250F" w:rsidRDefault="00C30442" w:rsidP="00C30442">
      <w:pPr>
        <w:pStyle w:val="Default"/>
        <w:ind w:firstLine="709"/>
        <w:jc w:val="both"/>
        <w:rPr>
          <w:sz w:val="26"/>
          <w:szCs w:val="26"/>
        </w:rPr>
      </w:pPr>
      <w:r w:rsidRPr="00B0250F">
        <w:rPr>
          <w:b/>
          <w:bCs/>
          <w:sz w:val="26"/>
          <w:szCs w:val="26"/>
        </w:rPr>
        <w:t xml:space="preserve">V. Механізми та заходи, які забезпечать розв'язання визначеної проблеми </w:t>
      </w:r>
    </w:p>
    <w:p w:rsidR="00C30442" w:rsidRPr="00B0250F" w:rsidRDefault="00C30442" w:rsidP="00C30442">
      <w:pPr>
        <w:pStyle w:val="Default"/>
        <w:ind w:firstLine="709"/>
        <w:jc w:val="both"/>
        <w:rPr>
          <w:sz w:val="26"/>
          <w:szCs w:val="26"/>
        </w:rPr>
      </w:pPr>
      <w:r w:rsidRPr="00B0250F">
        <w:rPr>
          <w:sz w:val="26"/>
          <w:szCs w:val="26"/>
        </w:rPr>
        <w:t xml:space="preserve">1. </w:t>
      </w:r>
      <w:r w:rsidRPr="002D7069">
        <w:rPr>
          <w:b/>
          <w:sz w:val="26"/>
          <w:szCs w:val="26"/>
        </w:rPr>
        <w:t>Механізм дії регуляторного акта.</w:t>
      </w:r>
      <w:r w:rsidRPr="00B0250F">
        <w:rPr>
          <w:sz w:val="26"/>
          <w:szCs w:val="26"/>
        </w:rPr>
        <w:t xml:space="preserve"> </w:t>
      </w:r>
    </w:p>
    <w:p w:rsidR="00C30442" w:rsidRPr="00B0250F" w:rsidRDefault="00C30442" w:rsidP="00C30442">
      <w:pPr>
        <w:pStyle w:val="Default"/>
        <w:ind w:firstLine="709"/>
        <w:jc w:val="both"/>
        <w:rPr>
          <w:sz w:val="26"/>
          <w:szCs w:val="26"/>
        </w:rPr>
      </w:pPr>
      <w:r w:rsidRPr="00B0250F">
        <w:rPr>
          <w:sz w:val="26"/>
          <w:szCs w:val="26"/>
        </w:rPr>
        <w:t xml:space="preserve">Основним механізмом для розв’язання визначеної проблеми є прийняття запропонованого нормативного акта </w:t>
      </w:r>
      <w:r w:rsidR="000D03FB">
        <w:rPr>
          <w:sz w:val="26"/>
          <w:szCs w:val="26"/>
        </w:rPr>
        <w:t xml:space="preserve">Переяславської </w:t>
      </w:r>
      <w:r w:rsidRPr="00B0250F">
        <w:rPr>
          <w:sz w:val="26"/>
          <w:szCs w:val="26"/>
        </w:rPr>
        <w:t xml:space="preserve">міської ради, </w:t>
      </w:r>
      <w:r w:rsidR="00D9668B">
        <w:rPr>
          <w:sz w:val="26"/>
          <w:szCs w:val="26"/>
        </w:rPr>
        <w:t>відповідно до вимог</w:t>
      </w:r>
      <w:r w:rsidRPr="00B0250F">
        <w:rPr>
          <w:sz w:val="26"/>
          <w:szCs w:val="26"/>
        </w:rPr>
        <w:t xml:space="preserve"> Закону України від 03 жовтня 2019 року № 157-ІХ «Про оренду державного та комунального майна» та фактична реалізація його положень. </w:t>
      </w:r>
    </w:p>
    <w:p w:rsidR="00981A82" w:rsidRPr="00981A82" w:rsidRDefault="00981A82" w:rsidP="00981A82">
      <w:pPr>
        <w:autoSpaceDE w:val="0"/>
        <w:autoSpaceDN w:val="0"/>
        <w:adjustRightInd w:val="0"/>
        <w:spacing w:after="0" w:line="240" w:lineRule="auto"/>
        <w:jc w:val="both"/>
        <w:rPr>
          <w:rFonts w:ascii="Times New Roman" w:hAnsi="Times New Roman" w:cs="Times New Roman"/>
          <w:sz w:val="26"/>
          <w:szCs w:val="26"/>
        </w:rPr>
      </w:pPr>
      <w:r w:rsidRPr="00981A82">
        <w:rPr>
          <w:rFonts w:ascii="Times New Roman" w:hAnsi="Times New Roman" w:cs="Times New Roman"/>
          <w:sz w:val="26"/>
          <w:szCs w:val="26"/>
        </w:rPr>
        <w:t>Запропонований проект рішення:</w:t>
      </w:r>
    </w:p>
    <w:p w:rsidR="00981A82" w:rsidRPr="00981A82" w:rsidRDefault="00981A82" w:rsidP="00981A82">
      <w:pPr>
        <w:autoSpaceDE w:val="0"/>
        <w:autoSpaceDN w:val="0"/>
        <w:adjustRightInd w:val="0"/>
        <w:spacing w:after="0" w:line="240" w:lineRule="auto"/>
        <w:jc w:val="both"/>
        <w:rPr>
          <w:rFonts w:ascii="Times New Roman" w:hAnsi="Times New Roman" w:cs="Times New Roman"/>
          <w:sz w:val="26"/>
          <w:szCs w:val="26"/>
        </w:rPr>
      </w:pPr>
      <w:r w:rsidRPr="00981A82">
        <w:rPr>
          <w:rFonts w:ascii="Times New Roman" w:hAnsi="Times New Roman" w:cs="Times New Roman"/>
          <w:sz w:val="26"/>
          <w:szCs w:val="26"/>
        </w:rPr>
        <w:t>передбачає механізм розрахунку орендної плати з урахуванням</w:t>
      </w:r>
      <w:r>
        <w:rPr>
          <w:rFonts w:ascii="Times New Roman" w:hAnsi="Times New Roman" w:cs="Times New Roman"/>
          <w:sz w:val="26"/>
          <w:szCs w:val="26"/>
        </w:rPr>
        <w:t xml:space="preserve"> </w:t>
      </w:r>
      <w:r w:rsidRPr="00981A82">
        <w:rPr>
          <w:rFonts w:ascii="Times New Roman" w:hAnsi="Times New Roman" w:cs="Times New Roman"/>
          <w:sz w:val="26"/>
          <w:szCs w:val="26"/>
        </w:rPr>
        <w:t>незалежної оцінки майна та відповідної орендної ставки;</w:t>
      </w:r>
    </w:p>
    <w:p w:rsidR="00981A82" w:rsidRPr="00981A82" w:rsidRDefault="00981A82" w:rsidP="00981A82">
      <w:pPr>
        <w:autoSpaceDE w:val="0"/>
        <w:autoSpaceDN w:val="0"/>
        <w:adjustRightInd w:val="0"/>
        <w:spacing w:after="0" w:line="240" w:lineRule="auto"/>
        <w:jc w:val="both"/>
        <w:rPr>
          <w:rFonts w:ascii="Times New Roman" w:hAnsi="Times New Roman" w:cs="Times New Roman"/>
          <w:sz w:val="26"/>
          <w:szCs w:val="26"/>
        </w:rPr>
      </w:pPr>
      <w:r w:rsidRPr="00981A82">
        <w:rPr>
          <w:rFonts w:ascii="Times New Roman" w:hAnsi="Times New Roman" w:cs="Times New Roman"/>
          <w:sz w:val="26"/>
          <w:szCs w:val="26"/>
        </w:rPr>
        <w:t>забезпечує гарантоване право на оренду для пільгової категорії орендарів</w:t>
      </w:r>
      <w:r>
        <w:rPr>
          <w:rFonts w:ascii="Times New Roman" w:hAnsi="Times New Roman" w:cs="Times New Roman"/>
          <w:sz w:val="26"/>
          <w:szCs w:val="26"/>
        </w:rPr>
        <w:t xml:space="preserve"> </w:t>
      </w:r>
      <w:r w:rsidRPr="00981A82">
        <w:rPr>
          <w:rFonts w:ascii="Times New Roman" w:hAnsi="Times New Roman" w:cs="Times New Roman"/>
          <w:sz w:val="26"/>
          <w:szCs w:val="26"/>
        </w:rPr>
        <w:t>відповідно до ст. 15 Закону;</w:t>
      </w:r>
    </w:p>
    <w:p w:rsidR="00981A82" w:rsidRPr="00981A82" w:rsidRDefault="00981A82" w:rsidP="00981A82">
      <w:pPr>
        <w:autoSpaceDE w:val="0"/>
        <w:autoSpaceDN w:val="0"/>
        <w:adjustRightInd w:val="0"/>
        <w:spacing w:after="0" w:line="240" w:lineRule="auto"/>
        <w:jc w:val="both"/>
        <w:rPr>
          <w:rFonts w:ascii="Times New Roman" w:hAnsi="Times New Roman" w:cs="Times New Roman"/>
          <w:sz w:val="26"/>
          <w:szCs w:val="26"/>
        </w:rPr>
      </w:pPr>
      <w:r w:rsidRPr="00981A82">
        <w:rPr>
          <w:rFonts w:ascii="Times New Roman" w:hAnsi="Times New Roman" w:cs="Times New Roman"/>
          <w:sz w:val="26"/>
          <w:szCs w:val="26"/>
        </w:rPr>
        <w:t>гарантує територіальній громаді збереження комунального майна та його</w:t>
      </w:r>
      <w:r>
        <w:rPr>
          <w:rFonts w:ascii="Times New Roman" w:hAnsi="Times New Roman" w:cs="Times New Roman"/>
          <w:sz w:val="26"/>
          <w:szCs w:val="26"/>
        </w:rPr>
        <w:t xml:space="preserve"> </w:t>
      </w:r>
      <w:r w:rsidRPr="00981A82">
        <w:rPr>
          <w:rFonts w:ascii="Times New Roman" w:hAnsi="Times New Roman" w:cs="Times New Roman"/>
          <w:sz w:val="26"/>
          <w:szCs w:val="26"/>
        </w:rPr>
        <w:t>ефективне використання.</w:t>
      </w:r>
    </w:p>
    <w:p w:rsidR="00981A82" w:rsidRPr="00CD7576" w:rsidRDefault="003006D3" w:rsidP="00CD757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81A82" w:rsidRPr="00981A82">
        <w:rPr>
          <w:rFonts w:ascii="Times New Roman" w:hAnsi="Times New Roman" w:cs="Times New Roman"/>
          <w:sz w:val="26"/>
          <w:szCs w:val="26"/>
        </w:rPr>
        <w:t>Відповідно до Закону передача державного та комунального майна в</w:t>
      </w:r>
      <w:r w:rsidR="00CD7576">
        <w:rPr>
          <w:rFonts w:ascii="Times New Roman" w:hAnsi="Times New Roman" w:cs="Times New Roman"/>
          <w:sz w:val="26"/>
          <w:szCs w:val="26"/>
        </w:rPr>
        <w:t xml:space="preserve"> </w:t>
      </w:r>
      <w:r w:rsidR="00981A82" w:rsidRPr="00981A82">
        <w:rPr>
          <w:rFonts w:ascii="Times New Roman" w:hAnsi="Times New Roman" w:cs="Times New Roman"/>
          <w:sz w:val="26"/>
          <w:szCs w:val="26"/>
        </w:rPr>
        <w:t xml:space="preserve">оренду </w:t>
      </w:r>
      <w:r w:rsidR="00981A82" w:rsidRPr="00CD7576">
        <w:rPr>
          <w:rFonts w:ascii="Times New Roman" w:hAnsi="Times New Roman" w:cs="Times New Roman"/>
          <w:sz w:val="26"/>
          <w:szCs w:val="26"/>
        </w:rPr>
        <w:t>відбувається на аукціоні. При цьому статтею 15 Закону передбачені</w:t>
      </w:r>
      <w:r>
        <w:rPr>
          <w:rFonts w:ascii="Times New Roman" w:hAnsi="Times New Roman" w:cs="Times New Roman"/>
          <w:sz w:val="26"/>
          <w:szCs w:val="26"/>
        </w:rPr>
        <w:t xml:space="preserve"> </w:t>
      </w:r>
      <w:r w:rsidR="00981A82" w:rsidRPr="00CD7576">
        <w:rPr>
          <w:rFonts w:ascii="Times New Roman" w:hAnsi="Times New Roman" w:cs="Times New Roman"/>
          <w:sz w:val="26"/>
          <w:szCs w:val="26"/>
        </w:rPr>
        <w:t>виключення з цього загального принципу - певні категорії орендарів мають</w:t>
      </w:r>
      <w:r>
        <w:rPr>
          <w:rFonts w:ascii="Times New Roman" w:hAnsi="Times New Roman" w:cs="Times New Roman"/>
          <w:sz w:val="26"/>
          <w:szCs w:val="26"/>
        </w:rPr>
        <w:t xml:space="preserve"> </w:t>
      </w:r>
      <w:r w:rsidR="00981A82" w:rsidRPr="00CD7576">
        <w:rPr>
          <w:rFonts w:ascii="Times New Roman" w:hAnsi="Times New Roman" w:cs="Times New Roman"/>
          <w:sz w:val="26"/>
          <w:szCs w:val="26"/>
        </w:rPr>
        <w:t>право на укладення договору оренди без аукціону. Як наслідок, розмір</w:t>
      </w:r>
      <w:r>
        <w:rPr>
          <w:rFonts w:ascii="Times New Roman" w:hAnsi="Times New Roman" w:cs="Times New Roman"/>
          <w:sz w:val="26"/>
          <w:szCs w:val="26"/>
        </w:rPr>
        <w:t xml:space="preserve"> </w:t>
      </w:r>
      <w:r w:rsidR="00981A82" w:rsidRPr="00CD7576">
        <w:rPr>
          <w:rFonts w:ascii="Times New Roman" w:hAnsi="Times New Roman" w:cs="Times New Roman"/>
          <w:sz w:val="26"/>
          <w:szCs w:val="26"/>
        </w:rPr>
        <w:t>орендної плати формується не на основі ринкового попиту, а відповідно до</w:t>
      </w:r>
      <w:r>
        <w:rPr>
          <w:rFonts w:ascii="Times New Roman" w:hAnsi="Times New Roman" w:cs="Times New Roman"/>
          <w:sz w:val="26"/>
          <w:szCs w:val="26"/>
        </w:rPr>
        <w:t xml:space="preserve"> М</w:t>
      </w:r>
      <w:r w:rsidR="00981A82" w:rsidRPr="00CD7576">
        <w:rPr>
          <w:rFonts w:ascii="Times New Roman" w:hAnsi="Times New Roman" w:cs="Times New Roman"/>
          <w:sz w:val="26"/>
          <w:szCs w:val="26"/>
        </w:rPr>
        <w:t>етодики.</w:t>
      </w:r>
      <w:r>
        <w:rPr>
          <w:rFonts w:ascii="Times New Roman" w:hAnsi="Times New Roman" w:cs="Times New Roman"/>
          <w:sz w:val="26"/>
          <w:szCs w:val="26"/>
        </w:rPr>
        <w:t xml:space="preserve"> </w:t>
      </w:r>
      <w:r w:rsidR="00981A82" w:rsidRPr="00CD7576">
        <w:rPr>
          <w:rFonts w:ascii="Times New Roman" w:hAnsi="Times New Roman" w:cs="Times New Roman"/>
          <w:sz w:val="26"/>
          <w:szCs w:val="26"/>
        </w:rPr>
        <w:t xml:space="preserve">Проектом рішення пропонується </w:t>
      </w:r>
      <w:r>
        <w:rPr>
          <w:rFonts w:ascii="Times New Roman" w:hAnsi="Times New Roman" w:cs="Times New Roman"/>
          <w:sz w:val="26"/>
          <w:szCs w:val="26"/>
        </w:rPr>
        <w:t>здійснення</w:t>
      </w:r>
      <w:r w:rsidR="00981A82" w:rsidRPr="00CD7576">
        <w:rPr>
          <w:rFonts w:ascii="Times New Roman" w:hAnsi="Times New Roman" w:cs="Times New Roman"/>
          <w:sz w:val="26"/>
          <w:szCs w:val="26"/>
        </w:rPr>
        <w:t xml:space="preserve"> розрахунку орендної плати на</w:t>
      </w:r>
      <w:r>
        <w:rPr>
          <w:rFonts w:ascii="Times New Roman" w:hAnsi="Times New Roman" w:cs="Times New Roman"/>
          <w:sz w:val="26"/>
          <w:szCs w:val="26"/>
        </w:rPr>
        <w:t xml:space="preserve"> </w:t>
      </w:r>
      <w:r w:rsidR="00981A82" w:rsidRPr="00CD7576">
        <w:rPr>
          <w:rFonts w:ascii="Times New Roman" w:hAnsi="Times New Roman" w:cs="Times New Roman"/>
          <w:sz w:val="26"/>
          <w:szCs w:val="26"/>
        </w:rPr>
        <w:t>основі незалежної оцінки та розміру орендної ставки (в залежності від мети</w:t>
      </w:r>
      <w:r>
        <w:rPr>
          <w:rFonts w:ascii="Times New Roman" w:hAnsi="Times New Roman" w:cs="Times New Roman"/>
          <w:sz w:val="26"/>
          <w:szCs w:val="26"/>
        </w:rPr>
        <w:t xml:space="preserve"> </w:t>
      </w:r>
      <w:r w:rsidR="00981A82" w:rsidRPr="00CD7576">
        <w:rPr>
          <w:rFonts w:ascii="Times New Roman" w:hAnsi="Times New Roman" w:cs="Times New Roman"/>
          <w:sz w:val="26"/>
          <w:szCs w:val="26"/>
        </w:rPr>
        <w:t>використання/орендаря), при цьому бюджетним установам, які повністю</w:t>
      </w:r>
      <w:r>
        <w:rPr>
          <w:rFonts w:ascii="Times New Roman" w:hAnsi="Times New Roman" w:cs="Times New Roman"/>
          <w:sz w:val="26"/>
          <w:szCs w:val="26"/>
        </w:rPr>
        <w:t xml:space="preserve"> </w:t>
      </w:r>
      <w:r w:rsidR="00981A82" w:rsidRPr="00CD7576">
        <w:rPr>
          <w:rFonts w:ascii="Times New Roman" w:hAnsi="Times New Roman" w:cs="Times New Roman"/>
          <w:sz w:val="26"/>
          <w:szCs w:val="26"/>
        </w:rPr>
        <w:t xml:space="preserve">фінансуються за рахунок </w:t>
      </w:r>
      <w:r>
        <w:rPr>
          <w:rFonts w:ascii="Times New Roman" w:hAnsi="Times New Roman" w:cs="Times New Roman"/>
          <w:sz w:val="26"/>
          <w:szCs w:val="26"/>
        </w:rPr>
        <w:t>міського</w:t>
      </w:r>
      <w:r w:rsidR="00981A82" w:rsidRPr="00CD7576">
        <w:rPr>
          <w:rFonts w:ascii="Times New Roman" w:hAnsi="Times New Roman" w:cs="Times New Roman"/>
          <w:sz w:val="26"/>
          <w:szCs w:val="26"/>
        </w:rPr>
        <w:t xml:space="preserve"> бюджету, а також </w:t>
      </w:r>
      <w:r>
        <w:rPr>
          <w:rFonts w:ascii="Times New Roman" w:hAnsi="Times New Roman" w:cs="Times New Roman"/>
          <w:sz w:val="26"/>
          <w:szCs w:val="26"/>
        </w:rPr>
        <w:t xml:space="preserve">деяким </w:t>
      </w:r>
      <w:r w:rsidR="00981A82" w:rsidRPr="00CD7576">
        <w:rPr>
          <w:rFonts w:ascii="Times New Roman" w:hAnsi="Times New Roman" w:cs="Times New Roman"/>
          <w:sz w:val="26"/>
          <w:szCs w:val="26"/>
        </w:rPr>
        <w:t>іншим організаціям</w:t>
      </w:r>
      <w:r>
        <w:rPr>
          <w:rFonts w:ascii="Times New Roman" w:hAnsi="Times New Roman" w:cs="Times New Roman"/>
          <w:sz w:val="26"/>
          <w:szCs w:val="26"/>
        </w:rPr>
        <w:t xml:space="preserve"> </w:t>
      </w:r>
      <w:r w:rsidR="00981A82" w:rsidRPr="00CD7576">
        <w:rPr>
          <w:rFonts w:ascii="Times New Roman" w:hAnsi="Times New Roman" w:cs="Times New Roman"/>
          <w:sz w:val="26"/>
          <w:szCs w:val="26"/>
        </w:rPr>
        <w:t>буде встановлено річну орендну плату 1 грн./рік.</w:t>
      </w:r>
    </w:p>
    <w:p w:rsidR="00981A82" w:rsidRPr="00CD7576" w:rsidRDefault="003006D3" w:rsidP="00CD757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І</w:t>
      </w:r>
      <w:r w:rsidR="00981A82" w:rsidRPr="00CD7576">
        <w:rPr>
          <w:rFonts w:ascii="Times New Roman" w:hAnsi="Times New Roman" w:cs="Times New Roman"/>
          <w:sz w:val="26"/>
          <w:szCs w:val="26"/>
        </w:rPr>
        <w:t>ншим орендарям, які мають відповідно до ст.15 Закону право</w:t>
      </w:r>
      <w:r>
        <w:rPr>
          <w:rFonts w:ascii="Times New Roman" w:hAnsi="Times New Roman" w:cs="Times New Roman"/>
          <w:sz w:val="26"/>
          <w:szCs w:val="26"/>
        </w:rPr>
        <w:t xml:space="preserve"> </w:t>
      </w:r>
      <w:r w:rsidR="002D7069">
        <w:rPr>
          <w:rFonts w:ascii="Times New Roman" w:hAnsi="Times New Roman" w:cs="Times New Roman"/>
          <w:sz w:val="26"/>
          <w:szCs w:val="26"/>
        </w:rPr>
        <w:t xml:space="preserve">на отримання комунального майна в </w:t>
      </w:r>
      <w:r w:rsidR="00981A82" w:rsidRPr="00CD7576">
        <w:rPr>
          <w:rFonts w:ascii="Times New Roman" w:hAnsi="Times New Roman" w:cs="Times New Roman"/>
          <w:sz w:val="26"/>
          <w:szCs w:val="26"/>
        </w:rPr>
        <w:t>оренд</w:t>
      </w:r>
      <w:r w:rsidR="002D7069">
        <w:rPr>
          <w:rFonts w:ascii="Times New Roman" w:hAnsi="Times New Roman" w:cs="Times New Roman"/>
          <w:sz w:val="26"/>
          <w:szCs w:val="26"/>
        </w:rPr>
        <w:t>у</w:t>
      </w:r>
      <w:r w:rsidR="00981A82" w:rsidRPr="00CD7576">
        <w:rPr>
          <w:rFonts w:ascii="Times New Roman" w:hAnsi="Times New Roman" w:cs="Times New Roman"/>
          <w:sz w:val="26"/>
          <w:szCs w:val="26"/>
        </w:rPr>
        <w:t xml:space="preserve"> без аукціону і які не утримуються/фінансуються з </w:t>
      </w:r>
    </w:p>
    <w:p w:rsidR="00981A82" w:rsidRPr="00CD7576" w:rsidRDefault="00981A82" w:rsidP="00CD7576">
      <w:pPr>
        <w:autoSpaceDE w:val="0"/>
        <w:autoSpaceDN w:val="0"/>
        <w:adjustRightInd w:val="0"/>
        <w:spacing w:after="0" w:line="240" w:lineRule="auto"/>
        <w:jc w:val="both"/>
        <w:rPr>
          <w:rFonts w:ascii="Times New Roman" w:hAnsi="Times New Roman" w:cs="Times New Roman"/>
          <w:sz w:val="26"/>
          <w:szCs w:val="26"/>
        </w:rPr>
      </w:pPr>
      <w:r w:rsidRPr="00CD7576">
        <w:rPr>
          <w:rFonts w:ascii="Times New Roman" w:hAnsi="Times New Roman" w:cs="Times New Roman"/>
          <w:sz w:val="26"/>
          <w:szCs w:val="26"/>
        </w:rPr>
        <w:t>міс</w:t>
      </w:r>
      <w:r w:rsidR="002D7069">
        <w:rPr>
          <w:rFonts w:ascii="Times New Roman" w:hAnsi="Times New Roman" w:cs="Times New Roman"/>
          <w:sz w:val="26"/>
          <w:szCs w:val="26"/>
        </w:rPr>
        <w:t>ького</w:t>
      </w:r>
      <w:r w:rsidRPr="00CD7576">
        <w:rPr>
          <w:rFonts w:ascii="Times New Roman" w:hAnsi="Times New Roman" w:cs="Times New Roman"/>
          <w:sz w:val="26"/>
          <w:szCs w:val="26"/>
        </w:rPr>
        <w:t xml:space="preserve"> бюджету, будуть встановлені диференційовані орендні ставки.</w:t>
      </w:r>
      <w:r w:rsidR="002D7069">
        <w:rPr>
          <w:rFonts w:ascii="Times New Roman" w:hAnsi="Times New Roman" w:cs="Times New Roman"/>
          <w:sz w:val="26"/>
          <w:szCs w:val="26"/>
        </w:rPr>
        <w:t xml:space="preserve"> </w:t>
      </w:r>
      <w:r w:rsidRPr="00CD7576">
        <w:rPr>
          <w:rFonts w:ascii="Times New Roman" w:hAnsi="Times New Roman" w:cs="Times New Roman"/>
          <w:sz w:val="26"/>
          <w:szCs w:val="26"/>
        </w:rPr>
        <w:t>Проектом акта також передбачається врегулювати порядок індексації</w:t>
      </w:r>
      <w:r w:rsidR="002D7069">
        <w:rPr>
          <w:rFonts w:ascii="Times New Roman" w:hAnsi="Times New Roman" w:cs="Times New Roman"/>
          <w:sz w:val="26"/>
          <w:szCs w:val="26"/>
        </w:rPr>
        <w:t xml:space="preserve"> </w:t>
      </w:r>
      <w:r w:rsidRPr="00CD7576">
        <w:rPr>
          <w:rFonts w:ascii="Times New Roman" w:hAnsi="Times New Roman" w:cs="Times New Roman"/>
          <w:sz w:val="26"/>
          <w:szCs w:val="26"/>
        </w:rPr>
        <w:t>орендної плати.</w:t>
      </w:r>
    </w:p>
    <w:p w:rsidR="00981A82" w:rsidRPr="00CD7576" w:rsidRDefault="002D7069" w:rsidP="00CD757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81A82" w:rsidRPr="00CD7576">
        <w:rPr>
          <w:rFonts w:ascii="Times New Roman" w:hAnsi="Times New Roman" w:cs="Times New Roman"/>
          <w:sz w:val="26"/>
          <w:szCs w:val="26"/>
        </w:rPr>
        <w:t>Чинну Методику розрахунку орендної плати за оренду комунального</w:t>
      </w:r>
      <w:r>
        <w:rPr>
          <w:rFonts w:ascii="Times New Roman" w:hAnsi="Times New Roman" w:cs="Times New Roman"/>
          <w:sz w:val="26"/>
          <w:szCs w:val="26"/>
        </w:rPr>
        <w:t xml:space="preserve"> </w:t>
      </w:r>
      <w:r w:rsidR="00981A82" w:rsidRPr="00CD7576">
        <w:rPr>
          <w:rFonts w:ascii="Times New Roman" w:hAnsi="Times New Roman" w:cs="Times New Roman"/>
          <w:sz w:val="26"/>
          <w:szCs w:val="26"/>
        </w:rPr>
        <w:t>майна та пропорції її розподілу, затверджену рішенням міської ради від</w:t>
      </w:r>
      <w:r>
        <w:rPr>
          <w:rFonts w:ascii="Times New Roman" w:hAnsi="Times New Roman" w:cs="Times New Roman"/>
          <w:sz w:val="26"/>
          <w:szCs w:val="26"/>
        </w:rPr>
        <w:t xml:space="preserve"> </w:t>
      </w:r>
      <w:proofErr w:type="spellStart"/>
      <w:r>
        <w:rPr>
          <w:rFonts w:ascii="Times New Roman" w:hAnsi="Times New Roman" w:cs="Times New Roman"/>
          <w:sz w:val="26"/>
          <w:szCs w:val="26"/>
        </w:rPr>
        <w:t>від</w:t>
      </w:r>
      <w:proofErr w:type="spellEnd"/>
      <w:r>
        <w:rPr>
          <w:rFonts w:ascii="Times New Roman" w:hAnsi="Times New Roman" w:cs="Times New Roman"/>
          <w:sz w:val="26"/>
          <w:szCs w:val="26"/>
        </w:rPr>
        <w:t xml:space="preserve"> 06.04.2017 №116-33-</w:t>
      </w:r>
      <w:r>
        <w:rPr>
          <w:rFonts w:ascii="Times New Roman" w:hAnsi="Times New Roman" w:cs="Times New Roman"/>
          <w:sz w:val="26"/>
          <w:szCs w:val="26"/>
          <w:lang w:val="en-US"/>
        </w:rPr>
        <w:t>V</w:t>
      </w:r>
      <w:r w:rsidRPr="00A76435">
        <w:rPr>
          <w:rFonts w:ascii="Times New Roman" w:hAnsi="Times New Roman" w:cs="Times New Roman"/>
          <w:sz w:val="26"/>
          <w:szCs w:val="26"/>
        </w:rPr>
        <w:t>ІІІ</w:t>
      </w:r>
      <w:r>
        <w:rPr>
          <w:rFonts w:ascii="Times New Roman" w:hAnsi="Times New Roman" w:cs="Times New Roman"/>
          <w:sz w:val="26"/>
          <w:szCs w:val="26"/>
        </w:rPr>
        <w:t xml:space="preserve"> </w:t>
      </w:r>
      <w:r w:rsidR="00981A82" w:rsidRPr="00CD7576">
        <w:rPr>
          <w:rFonts w:ascii="Times New Roman" w:hAnsi="Times New Roman" w:cs="Times New Roman"/>
          <w:sz w:val="26"/>
          <w:szCs w:val="26"/>
        </w:rPr>
        <w:t>, буде визнано такою, що втратила чинність.</w:t>
      </w:r>
    </w:p>
    <w:p w:rsidR="00981A82" w:rsidRPr="002D7069" w:rsidRDefault="002D7069" w:rsidP="00CD7576">
      <w:pPr>
        <w:autoSpaceDE w:val="0"/>
        <w:autoSpaceDN w:val="0"/>
        <w:adjustRightInd w:val="0"/>
        <w:spacing w:after="0" w:line="240" w:lineRule="auto"/>
        <w:jc w:val="both"/>
        <w:rPr>
          <w:rFonts w:ascii="Times New Roman" w:hAnsi="Times New Roman" w:cs="Times New Roman"/>
          <w:b/>
          <w:sz w:val="26"/>
          <w:szCs w:val="26"/>
        </w:rPr>
      </w:pPr>
      <w:r w:rsidRPr="002D7069">
        <w:rPr>
          <w:rFonts w:ascii="Times New Roman" w:hAnsi="Times New Roman" w:cs="Times New Roman"/>
          <w:b/>
          <w:sz w:val="26"/>
          <w:szCs w:val="26"/>
        </w:rPr>
        <w:t>2.</w:t>
      </w:r>
      <w:r w:rsidR="00981A82" w:rsidRPr="002D7069">
        <w:rPr>
          <w:rFonts w:ascii="Times New Roman" w:hAnsi="Times New Roman" w:cs="Times New Roman"/>
          <w:b/>
          <w:sz w:val="26"/>
          <w:szCs w:val="26"/>
        </w:rPr>
        <w:t>Організаційні заходи впровадження регуляторного акта в дію.</w:t>
      </w:r>
    </w:p>
    <w:p w:rsidR="005C0970" w:rsidRDefault="00D9668B" w:rsidP="00CD757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C0970">
        <w:rPr>
          <w:rFonts w:ascii="Times New Roman" w:hAnsi="Times New Roman" w:cs="Times New Roman"/>
          <w:sz w:val="26"/>
          <w:szCs w:val="26"/>
        </w:rPr>
        <w:t>Переяславська міська рада для впровадження  регуляторного акта повинна здійснити такі дії:</w:t>
      </w:r>
    </w:p>
    <w:p w:rsidR="00981A82" w:rsidRDefault="005C0970" w:rsidP="005C0970">
      <w:pPr>
        <w:pStyle w:val="a8"/>
        <w:numPr>
          <w:ilvl w:val="0"/>
          <w:numId w:val="2"/>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981A82" w:rsidRPr="005C0970">
        <w:rPr>
          <w:rFonts w:ascii="Times New Roman" w:hAnsi="Times New Roman" w:cs="Times New Roman"/>
          <w:sz w:val="26"/>
          <w:szCs w:val="26"/>
        </w:rPr>
        <w:t>роведення консульта</w:t>
      </w:r>
      <w:r>
        <w:rPr>
          <w:rFonts w:ascii="Times New Roman" w:hAnsi="Times New Roman" w:cs="Times New Roman"/>
          <w:sz w:val="26"/>
          <w:szCs w:val="26"/>
        </w:rPr>
        <w:t>цій з суб'єктами господарювання;</w:t>
      </w:r>
    </w:p>
    <w:p w:rsidR="005C0970" w:rsidRDefault="005C0970" w:rsidP="00CD7576">
      <w:pPr>
        <w:pStyle w:val="a8"/>
        <w:numPr>
          <w:ilvl w:val="0"/>
          <w:numId w:val="2"/>
        </w:numPr>
        <w:autoSpaceDE w:val="0"/>
        <w:autoSpaceDN w:val="0"/>
        <w:adjustRightInd w:val="0"/>
        <w:spacing w:after="0" w:line="240" w:lineRule="auto"/>
        <w:jc w:val="both"/>
        <w:rPr>
          <w:rFonts w:ascii="Times New Roman" w:hAnsi="Times New Roman" w:cs="Times New Roman"/>
          <w:sz w:val="26"/>
          <w:szCs w:val="26"/>
        </w:rPr>
      </w:pPr>
      <w:r w:rsidRPr="005C0970">
        <w:rPr>
          <w:rFonts w:ascii="Times New Roman" w:hAnsi="Times New Roman" w:cs="Times New Roman"/>
          <w:sz w:val="26"/>
          <w:szCs w:val="26"/>
        </w:rPr>
        <w:t>р</w:t>
      </w:r>
      <w:r w:rsidR="00981A82" w:rsidRPr="005C0970">
        <w:rPr>
          <w:rFonts w:ascii="Times New Roman" w:hAnsi="Times New Roman" w:cs="Times New Roman"/>
          <w:sz w:val="26"/>
          <w:szCs w:val="26"/>
        </w:rPr>
        <w:t xml:space="preserve">озробка </w:t>
      </w:r>
      <w:proofErr w:type="spellStart"/>
      <w:r w:rsidR="00981A82" w:rsidRPr="005C0970">
        <w:rPr>
          <w:rFonts w:ascii="Times New Roman" w:hAnsi="Times New Roman" w:cs="Times New Roman"/>
          <w:sz w:val="26"/>
          <w:szCs w:val="26"/>
        </w:rPr>
        <w:t>про</w:t>
      </w:r>
      <w:r w:rsidR="00D9668B">
        <w:rPr>
          <w:rFonts w:ascii="Times New Roman" w:hAnsi="Times New Roman" w:cs="Times New Roman"/>
          <w:sz w:val="26"/>
          <w:szCs w:val="26"/>
        </w:rPr>
        <w:t>є</w:t>
      </w:r>
      <w:r w:rsidR="00981A82" w:rsidRPr="005C0970">
        <w:rPr>
          <w:rFonts w:ascii="Times New Roman" w:hAnsi="Times New Roman" w:cs="Times New Roman"/>
          <w:sz w:val="26"/>
          <w:szCs w:val="26"/>
        </w:rPr>
        <w:t>кту</w:t>
      </w:r>
      <w:proofErr w:type="spellEnd"/>
      <w:r w:rsidR="00981A82" w:rsidRPr="005C0970">
        <w:rPr>
          <w:rFonts w:ascii="Times New Roman" w:hAnsi="Times New Roman" w:cs="Times New Roman"/>
          <w:sz w:val="26"/>
          <w:szCs w:val="26"/>
        </w:rPr>
        <w:t xml:space="preserve"> рішення та </w:t>
      </w:r>
      <w:proofErr w:type="spellStart"/>
      <w:r w:rsidR="00981A82" w:rsidRPr="005C0970">
        <w:rPr>
          <w:rFonts w:ascii="Times New Roman" w:hAnsi="Times New Roman" w:cs="Times New Roman"/>
          <w:sz w:val="26"/>
          <w:szCs w:val="26"/>
        </w:rPr>
        <w:t>АРВ</w:t>
      </w:r>
      <w:proofErr w:type="spellEnd"/>
      <w:r w:rsidR="00981A82" w:rsidRPr="005C0970">
        <w:rPr>
          <w:rFonts w:ascii="Times New Roman" w:hAnsi="Times New Roman" w:cs="Times New Roman"/>
          <w:sz w:val="26"/>
          <w:szCs w:val="26"/>
        </w:rPr>
        <w:t xml:space="preserve"> до нього</w:t>
      </w:r>
      <w:r>
        <w:rPr>
          <w:rFonts w:ascii="Times New Roman" w:hAnsi="Times New Roman" w:cs="Times New Roman"/>
          <w:sz w:val="26"/>
          <w:szCs w:val="26"/>
        </w:rPr>
        <w:t>;</w:t>
      </w:r>
    </w:p>
    <w:p w:rsidR="005C0970" w:rsidRDefault="005C0970" w:rsidP="00CD7576">
      <w:pPr>
        <w:pStyle w:val="a8"/>
        <w:numPr>
          <w:ilvl w:val="0"/>
          <w:numId w:val="2"/>
        </w:numPr>
        <w:autoSpaceDE w:val="0"/>
        <w:autoSpaceDN w:val="0"/>
        <w:adjustRightInd w:val="0"/>
        <w:spacing w:after="0" w:line="240" w:lineRule="auto"/>
        <w:jc w:val="both"/>
        <w:rPr>
          <w:rFonts w:ascii="Times New Roman" w:hAnsi="Times New Roman" w:cs="Times New Roman"/>
          <w:sz w:val="26"/>
          <w:szCs w:val="26"/>
        </w:rPr>
      </w:pPr>
      <w:r w:rsidRPr="005C0970">
        <w:rPr>
          <w:rFonts w:ascii="Times New Roman" w:hAnsi="Times New Roman" w:cs="Times New Roman"/>
          <w:sz w:val="26"/>
          <w:szCs w:val="26"/>
        </w:rPr>
        <w:t>о</w:t>
      </w:r>
      <w:r w:rsidR="00981A82" w:rsidRPr="005C0970">
        <w:rPr>
          <w:rFonts w:ascii="Times New Roman" w:hAnsi="Times New Roman" w:cs="Times New Roman"/>
          <w:sz w:val="26"/>
          <w:szCs w:val="26"/>
        </w:rPr>
        <w:t xml:space="preserve">прилюднення </w:t>
      </w:r>
      <w:proofErr w:type="spellStart"/>
      <w:r w:rsidR="00981A82" w:rsidRPr="005C0970">
        <w:rPr>
          <w:rFonts w:ascii="Times New Roman" w:hAnsi="Times New Roman" w:cs="Times New Roman"/>
          <w:sz w:val="26"/>
          <w:szCs w:val="26"/>
        </w:rPr>
        <w:t>про</w:t>
      </w:r>
      <w:r w:rsidR="00D9668B">
        <w:rPr>
          <w:rFonts w:ascii="Times New Roman" w:hAnsi="Times New Roman" w:cs="Times New Roman"/>
          <w:sz w:val="26"/>
          <w:szCs w:val="26"/>
        </w:rPr>
        <w:t>є</w:t>
      </w:r>
      <w:r w:rsidR="00981A82" w:rsidRPr="005C0970">
        <w:rPr>
          <w:rFonts w:ascii="Times New Roman" w:hAnsi="Times New Roman" w:cs="Times New Roman"/>
          <w:sz w:val="26"/>
          <w:szCs w:val="26"/>
        </w:rPr>
        <w:t>кту</w:t>
      </w:r>
      <w:proofErr w:type="spellEnd"/>
      <w:r w:rsidR="00981A82" w:rsidRPr="005C0970">
        <w:rPr>
          <w:rFonts w:ascii="Times New Roman" w:hAnsi="Times New Roman" w:cs="Times New Roman"/>
          <w:sz w:val="26"/>
          <w:szCs w:val="26"/>
        </w:rPr>
        <w:t xml:space="preserve"> разом з </w:t>
      </w:r>
      <w:proofErr w:type="spellStart"/>
      <w:r w:rsidR="00981A82" w:rsidRPr="005C0970">
        <w:rPr>
          <w:rFonts w:ascii="Times New Roman" w:hAnsi="Times New Roman" w:cs="Times New Roman"/>
          <w:sz w:val="26"/>
          <w:szCs w:val="26"/>
        </w:rPr>
        <w:t>АРВ</w:t>
      </w:r>
      <w:proofErr w:type="spellEnd"/>
      <w:r w:rsidR="00981A82" w:rsidRPr="005C0970">
        <w:rPr>
          <w:rFonts w:ascii="Times New Roman" w:hAnsi="Times New Roman" w:cs="Times New Roman"/>
          <w:sz w:val="26"/>
          <w:szCs w:val="26"/>
        </w:rPr>
        <w:t xml:space="preserve"> та отримання пропозицій і</w:t>
      </w:r>
      <w:r>
        <w:rPr>
          <w:rFonts w:ascii="Times New Roman" w:hAnsi="Times New Roman" w:cs="Times New Roman"/>
          <w:sz w:val="26"/>
          <w:szCs w:val="26"/>
        </w:rPr>
        <w:t xml:space="preserve"> </w:t>
      </w:r>
      <w:r w:rsidR="00981A82" w:rsidRPr="005C0970">
        <w:rPr>
          <w:rFonts w:ascii="Times New Roman" w:hAnsi="Times New Roman" w:cs="Times New Roman"/>
          <w:sz w:val="26"/>
          <w:szCs w:val="26"/>
        </w:rPr>
        <w:t>зауважень</w:t>
      </w:r>
      <w:r>
        <w:rPr>
          <w:rFonts w:ascii="Times New Roman" w:hAnsi="Times New Roman" w:cs="Times New Roman"/>
          <w:sz w:val="26"/>
          <w:szCs w:val="26"/>
        </w:rPr>
        <w:t>;</w:t>
      </w:r>
    </w:p>
    <w:p w:rsidR="00981A82" w:rsidRDefault="005C0970" w:rsidP="00CD7576">
      <w:pPr>
        <w:pStyle w:val="a8"/>
        <w:numPr>
          <w:ilvl w:val="0"/>
          <w:numId w:val="2"/>
        </w:numPr>
        <w:autoSpaceDE w:val="0"/>
        <w:autoSpaceDN w:val="0"/>
        <w:adjustRightInd w:val="0"/>
        <w:spacing w:after="0" w:line="240" w:lineRule="auto"/>
        <w:jc w:val="both"/>
        <w:rPr>
          <w:rFonts w:ascii="Times New Roman" w:hAnsi="Times New Roman" w:cs="Times New Roman"/>
          <w:sz w:val="26"/>
          <w:szCs w:val="26"/>
        </w:rPr>
      </w:pPr>
      <w:r w:rsidRPr="005C0970">
        <w:rPr>
          <w:rFonts w:ascii="Times New Roman" w:hAnsi="Times New Roman" w:cs="Times New Roman"/>
          <w:sz w:val="26"/>
          <w:szCs w:val="26"/>
        </w:rPr>
        <w:t>п</w:t>
      </w:r>
      <w:r w:rsidR="00981A82" w:rsidRPr="005C0970">
        <w:rPr>
          <w:rFonts w:ascii="Times New Roman" w:hAnsi="Times New Roman" w:cs="Times New Roman"/>
          <w:sz w:val="26"/>
          <w:szCs w:val="26"/>
        </w:rPr>
        <w:t xml:space="preserve">роведення громадських обговорень </w:t>
      </w:r>
      <w:proofErr w:type="spellStart"/>
      <w:r w:rsidR="00981A82" w:rsidRPr="005C0970">
        <w:rPr>
          <w:rFonts w:ascii="Times New Roman" w:hAnsi="Times New Roman" w:cs="Times New Roman"/>
          <w:sz w:val="26"/>
          <w:szCs w:val="26"/>
        </w:rPr>
        <w:t>про</w:t>
      </w:r>
      <w:r w:rsidR="00D9668B">
        <w:rPr>
          <w:rFonts w:ascii="Times New Roman" w:hAnsi="Times New Roman" w:cs="Times New Roman"/>
          <w:sz w:val="26"/>
          <w:szCs w:val="26"/>
        </w:rPr>
        <w:t>є</w:t>
      </w:r>
      <w:r w:rsidR="00981A82" w:rsidRPr="005C0970">
        <w:rPr>
          <w:rFonts w:ascii="Times New Roman" w:hAnsi="Times New Roman" w:cs="Times New Roman"/>
          <w:sz w:val="26"/>
          <w:szCs w:val="26"/>
        </w:rPr>
        <w:t>кту</w:t>
      </w:r>
      <w:proofErr w:type="spellEnd"/>
      <w:r w:rsidR="00981A82" w:rsidRPr="005C0970">
        <w:rPr>
          <w:rFonts w:ascii="Times New Roman" w:hAnsi="Times New Roman" w:cs="Times New Roman"/>
          <w:sz w:val="26"/>
          <w:szCs w:val="26"/>
        </w:rPr>
        <w:t xml:space="preserve"> рішення</w:t>
      </w:r>
      <w:r>
        <w:rPr>
          <w:rFonts w:ascii="Times New Roman" w:hAnsi="Times New Roman" w:cs="Times New Roman"/>
          <w:sz w:val="26"/>
          <w:szCs w:val="26"/>
        </w:rPr>
        <w:t>;</w:t>
      </w:r>
    </w:p>
    <w:p w:rsidR="005C0970" w:rsidRDefault="005C0970" w:rsidP="00CD7576">
      <w:pPr>
        <w:pStyle w:val="a8"/>
        <w:numPr>
          <w:ilvl w:val="0"/>
          <w:numId w:val="2"/>
        </w:numPr>
        <w:autoSpaceDE w:val="0"/>
        <w:autoSpaceDN w:val="0"/>
        <w:adjustRightInd w:val="0"/>
        <w:spacing w:after="0" w:line="240" w:lineRule="auto"/>
        <w:jc w:val="both"/>
        <w:rPr>
          <w:rFonts w:ascii="Times New Roman" w:hAnsi="Times New Roman" w:cs="Times New Roman"/>
          <w:sz w:val="26"/>
          <w:szCs w:val="26"/>
        </w:rPr>
      </w:pPr>
      <w:r w:rsidRPr="005C0970">
        <w:rPr>
          <w:rFonts w:ascii="Times New Roman" w:hAnsi="Times New Roman" w:cs="Times New Roman"/>
          <w:sz w:val="26"/>
          <w:szCs w:val="26"/>
        </w:rPr>
        <w:t>о</w:t>
      </w:r>
      <w:r w:rsidR="00981A82" w:rsidRPr="005C0970">
        <w:rPr>
          <w:rFonts w:ascii="Times New Roman" w:hAnsi="Times New Roman" w:cs="Times New Roman"/>
          <w:sz w:val="26"/>
          <w:szCs w:val="26"/>
        </w:rPr>
        <w:t xml:space="preserve">тримання пропозицій щодо удосконалення </w:t>
      </w:r>
      <w:proofErr w:type="spellStart"/>
      <w:r w:rsidR="00981A82" w:rsidRPr="005C0970">
        <w:rPr>
          <w:rFonts w:ascii="Times New Roman" w:hAnsi="Times New Roman" w:cs="Times New Roman"/>
          <w:sz w:val="26"/>
          <w:szCs w:val="26"/>
        </w:rPr>
        <w:t>про</w:t>
      </w:r>
      <w:r w:rsidR="00D9668B">
        <w:rPr>
          <w:rFonts w:ascii="Times New Roman" w:hAnsi="Times New Roman" w:cs="Times New Roman"/>
          <w:sz w:val="26"/>
          <w:szCs w:val="26"/>
        </w:rPr>
        <w:t>є</w:t>
      </w:r>
      <w:r w:rsidR="00981A82" w:rsidRPr="005C0970">
        <w:rPr>
          <w:rFonts w:ascii="Times New Roman" w:hAnsi="Times New Roman" w:cs="Times New Roman"/>
          <w:sz w:val="26"/>
          <w:szCs w:val="26"/>
        </w:rPr>
        <w:t>кту</w:t>
      </w:r>
      <w:proofErr w:type="spellEnd"/>
      <w:r w:rsidR="00981A82" w:rsidRPr="005C0970">
        <w:rPr>
          <w:rFonts w:ascii="Times New Roman" w:hAnsi="Times New Roman" w:cs="Times New Roman"/>
          <w:sz w:val="26"/>
          <w:szCs w:val="26"/>
        </w:rPr>
        <w:t xml:space="preserve"> рішення від</w:t>
      </w:r>
      <w:r>
        <w:rPr>
          <w:rFonts w:ascii="Times New Roman" w:hAnsi="Times New Roman" w:cs="Times New Roman"/>
          <w:sz w:val="26"/>
          <w:szCs w:val="26"/>
        </w:rPr>
        <w:t xml:space="preserve"> </w:t>
      </w:r>
      <w:r w:rsidR="00981A82" w:rsidRPr="005C0970">
        <w:rPr>
          <w:rFonts w:ascii="Times New Roman" w:hAnsi="Times New Roman" w:cs="Times New Roman"/>
          <w:sz w:val="26"/>
          <w:szCs w:val="26"/>
        </w:rPr>
        <w:t>Державної регуляторної служби України</w:t>
      </w:r>
      <w:r>
        <w:rPr>
          <w:rFonts w:ascii="Times New Roman" w:hAnsi="Times New Roman" w:cs="Times New Roman"/>
          <w:sz w:val="26"/>
          <w:szCs w:val="26"/>
        </w:rPr>
        <w:t>;</w:t>
      </w:r>
    </w:p>
    <w:p w:rsidR="005C0970" w:rsidRDefault="005C0970" w:rsidP="00CD7576">
      <w:pPr>
        <w:pStyle w:val="a8"/>
        <w:numPr>
          <w:ilvl w:val="0"/>
          <w:numId w:val="2"/>
        </w:numPr>
        <w:autoSpaceDE w:val="0"/>
        <w:autoSpaceDN w:val="0"/>
        <w:adjustRightInd w:val="0"/>
        <w:spacing w:after="0" w:line="240" w:lineRule="auto"/>
        <w:jc w:val="both"/>
        <w:rPr>
          <w:rFonts w:ascii="Times New Roman" w:hAnsi="Times New Roman" w:cs="Times New Roman"/>
          <w:sz w:val="26"/>
          <w:szCs w:val="26"/>
        </w:rPr>
      </w:pPr>
      <w:r w:rsidRPr="005C0970">
        <w:rPr>
          <w:rFonts w:ascii="Times New Roman" w:hAnsi="Times New Roman" w:cs="Times New Roman"/>
          <w:sz w:val="26"/>
          <w:szCs w:val="26"/>
        </w:rPr>
        <w:t>п</w:t>
      </w:r>
      <w:r w:rsidR="00981A82" w:rsidRPr="005C0970">
        <w:rPr>
          <w:rFonts w:ascii="Times New Roman" w:hAnsi="Times New Roman" w:cs="Times New Roman"/>
          <w:sz w:val="26"/>
          <w:szCs w:val="26"/>
        </w:rPr>
        <w:t>рийняття рішення на пленарному засіданні сесії міської ради</w:t>
      </w:r>
      <w:r>
        <w:rPr>
          <w:rFonts w:ascii="Times New Roman" w:hAnsi="Times New Roman" w:cs="Times New Roman"/>
          <w:sz w:val="26"/>
          <w:szCs w:val="26"/>
        </w:rPr>
        <w:t>;</w:t>
      </w:r>
    </w:p>
    <w:p w:rsidR="005C0970" w:rsidRDefault="005C0970" w:rsidP="00CD7576">
      <w:pPr>
        <w:pStyle w:val="a8"/>
        <w:numPr>
          <w:ilvl w:val="0"/>
          <w:numId w:val="2"/>
        </w:numPr>
        <w:autoSpaceDE w:val="0"/>
        <w:autoSpaceDN w:val="0"/>
        <w:adjustRightInd w:val="0"/>
        <w:spacing w:after="0" w:line="240" w:lineRule="auto"/>
        <w:jc w:val="both"/>
        <w:rPr>
          <w:rFonts w:ascii="Times New Roman" w:hAnsi="Times New Roman" w:cs="Times New Roman"/>
          <w:sz w:val="26"/>
          <w:szCs w:val="26"/>
        </w:rPr>
      </w:pPr>
      <w:r w:rsidRPr="005C0970">
        <w:rPr>
          <w:rFonts w:ascii="Times New Roman" w:hAnsi="Times New Roman" w:cs="Times New Roman"/>
          <w:sz w:val="26"/>
          <w:szCs w:val="26"/>
        </w:rPr>
        <w:t>о</w:t>
      </w:r>
      <w:r w:rsidR="00981A82" w:rsidRPr="005C0970">
        <w:rPr>
          <w:rFonts w:ascii="Times New Roman" w:hAnsi="Times New Roman" w:cs="Times New Roman"/>
          <w:sz w:val="26"/>
          <w:szCs w:val="26"/>
        </w:rPr>
        <w:t>прилюднення рішення у встановленому законодавством порядку</w:t>
      </w:r>
      <w:r>
        <w:rPr>
          <w:rFonts w:ascii="Times New Roman" w:hAnsi="Times New Roman" w:cs="Times New Roman"/>
          <w:sz w:val="26"/>
          <w:szCs w:val="26"/>
        </w:rPr>
        <w:t>;</w:t>
      </w:r>
    </w:p>
    <w:p w:rsidR="00981A82" w:rsidRPr="005C0970" w:rsidRDefault="005C0970" w:rsidP="00CD7576">
      <w:pPr>
        <w:pStyle w:val="a8"/>
        <w:numPr>
          <w:ilvl w:val="0"/>
          <w:numId w:val="2"/>
        </w:numPr>
        <w:autoSpaceDE w:val="0"/>
        <w:autoSpaceDN w:val="0"/>
        <w:adjustRightInd w:val="0"/>
        <w:spacing w:after="0" w:line="240" w:lineRule="auto"/>
        <w:jc w:val="both"/>
        <w:rPr>
          <w:rFonts w:ascii="Times New Roman" w:hAnsi="Times New Roman" w:cs="Times New Roman"/>
          <w:sz w:val="26"/>
          <w:szCs w:val="26"/>
        </w:rPr>
      </w:pPr>
      <w:r w:rsidRPr="005C0970">
        <w:rPr>
          <w:rFonts w:ascii="Times New Roman" w:hAnsi="Times New Roman" w:cs="Times New Roman"/>
          <w:sz w:val="26"/>
          <w:szCs w:val="26"/>
        </w:rPr>
        <w:t>п</w:t>
      </w:r>
      <w:r w:rsidR="00981A82" w:rsidRPr="005C0970">
        <w:rPr>
          <w:rFonts w:ascii="Times New Roman" w:hAnsi="Times New Roman" w:cs="Times New Roman"/>
          <w:sz w:val="26"/>
          <w:szCs w:val="26"/>
        </w:rPr>
        <w:t>роведення заходів з відстеження результативності прийнятого рішення.</w:t>
      </w:r>
    </w:p>
    <w:p w:rsidR="00981A82" w:rsidRPr="00CD7576" w:rsidRDefault="00D9668B" w:rsidP="00CD757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81A82" w:rsidRPr="00CD7576">
        <w:rPr>
          <w:rFonts w:ascii="Times New Roman" w:hAnsi="Times New Roman" w:cs="Times New Roman"/>
          <w:sz w:val="26"/>
          <w:szCs w:val="26"/>
        </w:rPr>
        <w:t>Після прийняття регуляторного акта очікується:</w:t>
      </w:r>
    </w:p>
    <w:p w:rsidR="00981A82" w:rsidRPr="00CD7576" w:rsidRDefault="00981A82" w:rsidP="00CD7576">
      <w:pPr>
        <w:autoSpaceDE w:val="0"/>
        <w:autoSpaceDN w:val="0"/>
        <w:adjustRightInd w:val="0"/>
        <w:spacing w:after="0" w:line="240" w:lineRule="auto"/>
        <w:jc w:val="both"/>
        <w:rPr>
          <w:rFonts w:ascii="Times New Roman" w:hAnsi="Times New Roman" w:cs="Times New Roman"/>
          <w:sz w:val="26"/>
          <w:szCs w:val="26"/>
        </w:rPr>
      </w:pPr>
      <w:r w:rsidRPr="00CD7576">
        <w:rPr>
          <w:rFonts w:ascii="Times New Roman" w:hAnsi="Times New Roman" w:cs="Times New Roman"/>
          <w:sz w:val="26"/>
          <w:szCs w:val="26"/>
        </w:rPr>
        <w:t>- забезпечення права орендарів, які мають відповідно до ст.15 Закону</w:t>
      </w:r>
      <w:r w:rsidR="005C0970">
        <w:rPr>
          <w:rFonts w:ascii="Times New Roman" w:hAnsi="Times New Roman" w:cs="Times New Roman"/>
          <w:sz w:val="26"/>
          <w:szCs w:val="26"/>
        </w:rPr>
        <w:t xml:space="preserve"> </w:t>
      </w:r>
      <w:r w:rsidRPr="00CD7576">
        <w:rPr>
          <w:rFonts w:ascii="Times New Roman" w:hAnsi="Times New Roman" w:cs="Times New Roman"/>
          <w:sz w:val="26"/>
          <w:szCs w:val="26"/>
        </w:rPr>
        <w:t>право оренди без аукціону;</w:t>
      </w:r>
    </w:p>
    <w:p w:rsidR="00981A82" w:rsidRPr="00CD7576" w:rsidRDefault="00981A82" w:rsidP="00CD7576">
      <w:pPr>
        <w:autoSpaceDE w:val="0"/>
        <w:autoSpaceDN w:val="0"/>
        <w:adjustRightInd w:val="0"/>
        <w:spacing w:after="0" w:line="240" w:lineRule="auto"/>
        <w:jc w:val="both"/>
        <w:rPr>
          <w:rFonts w:ascii="Times New Roman" w:hAnsi="Times New Roman" w:cs="Times New Roman"/>
          <w:sz w:val="26"/>
          <w:szCs w:val="26"/>
        </w:rPr>
      </w:pPr>
      <w:r w:rsidRPr="00CD7576">
        <w:rPr>
          <w:rFonts w:ascii="Times New Roman" w:hAnsi="Times New Roman" w:cs="Times New Roman"/>
          <w:sz w:val="26"/>
          <w:szCs w:val="26"/>
        </w:rPr>
        <w:t>- ефективне використання комунального майна;</w:t>
      </w:r>
    </w:p>
    <w:p w:rsidR="00981A82" w:rsidRDefault="00981A82" w:rsidP="00CD7576">
      <w:pPr>
        <w:autoSpaceDE w:val="0"/>
        <w:autoSpaceDN w:val="0"/>
        <w:adjustRightInd w:val="0"/>
        <w:spacing w:after="0" w:line="240" w:lineRule="auto"/>
        <w:jc w:val="both"/>
        <w:rPr>
          <w:rFonts w:ascii="Times New Roman" w:hAnsi="Times New Roman" w:cs="Times New Roman"/>
          <w:sz w:val="26"/>
          <w:szCs w:val="26"/>
        </w:rPr>
      </w:pPr>
      <w:r w:rsidRPr="00CD7576">
        <w:rPr>
          <w:rFonts w:ascii="Times New Roman" w:hAnsi="Times New Roman" w:cs="Times New Roman"/>
          <w:sz w:val="26"/>
          <w:szCs w:val="26"/>
        </w:rPr>
        <w:t xml:space="preserve">- збереження кількості </w:t>
      </w:r>
      <w:r w:rsidR="004368A2">
        <w:rPr>
          <w:rFonts w:ascii="Times New Roman" w:hAnsi="Times New Roman" w:cs="Times New Roman"/>
          <w:sz w:val="26"/>
          <w:szCs w:val="26"/>
        </w:rPr>
        <w:t xml:space="preserve">існуючих </w:t>
      </w:r>
      <w:r w:rsidRPr="00CD7576">
        <w:rPr>
          <w:rFonts w:ascii="Times New Roman" w:hAnsi="Times New Roman" w:cs="Times New Roman"/>
          <w:sz w:val="26"/>
          <w:szCs w:val="26"/>
        </w:rPr>
        <w:t>орендарів комунального майна;</w:t>
      </w:r>
    </w:p>
    <w:p w:rsidR="004368A2" w:rsidRPr="00CD7576" w:rsidRDefault="004368A2" w:rsidP="00CD757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збільшення кількості орендарів комунального майна за рахунок надання в оренду вільних площ, що знаходяться на території сіл, що входять до складу Переяславської міської територіальної громади;</w:t>
      </w:r>
    </w:p>
    <w:p w:rsidR="00C30442" w:rsidRPr="00B0250F" w:rsidRDefault="00981A82" w:rsidP="005C0970">
      <w:pPr>
        <w:pStyle w:val="Default"/>
        <w:jc w:val="both"/>
        <w:rPr>
          <w:sz w:val="26"/>
          <w:szCs w:val="26"/>
        </w:rPr>
      </w:pPr>
      <w:r w:rsidRPr="00CD7576">
        <w:rPr>
          <w:sz w:val="26"/>
          <w:szCs w:val="26"/>
        </w:rPr>
        <w:t>- збільшення надходжень до місцевого бюджету.</w:t>
      </w:r>
      <w:r w:rsidR="00C30442" w:rsidRPr="00B0250F">
        <w:rPr>
          <w:sz w:val="26"/>
          <w:szCs w:val="26"/>
        </w:rPr>
        <w:t xml:space="preserve"> </w:t>
      </w:r>
    </w:p>
    <w:p w:rsidR="00C30442" w:rsidRPr="00B0250F" w:rsidRDefault="00C30442" w:rsidP="00C30442">
      <w:pPr>
        <w:pStyle w:val="Default"/>
        <w:ind w:firstLine="709"/>
        <w:jc w:val="both"/>
        <w:rPr>
          <w:sz w:val="26"/>
          <w:szCs w:val="26"/>
        </w:rPr>
      </w:pPr>
    </w:p>
    <w:p w:rsidR="00C30442" w:rsidRPr="00B0250F" w:rsidRDefault="00C30442" w:rsidP="00C30442">
      <w:pPr>
        <w:pStyle w:val="Default"/>
        <w:ind w:firstLine="709"/>
        <w:jc w:val="both"/>
        <w:rPr>
          <w:b/>
          <w:bCs/>
          <w:sz w:val="26"/>
          <w:szCs w:val="26"/>
        </w:rPr>
      </w:pPr>
      <w:r w:rsidRPr="00B0250F">
        <w:rPr>
          <w:b/>
          <w:bCs/>
          <w:sz w:val="26"/>
          <w:szCs w:val="26"/>
        </w:rPr>
        <w:t>VI. 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C30442" w:rsidRPr="00B0250F" w:rsidRDefault="005B36DE" w:rsidP="005B36DE">
      <w:pPr>
        <w:pStyle w:val="Default"/>
        <w:jc w:val="both"/>
        <w:rPr>
          <w:sz w:val="26"/>
          <w:szCs w:val="26"/>
        </w:rPr>
      </w:pPr>
      <w:r>
        <w:rPr>
          <w:sz w:val="26"/>
          <w:szCs w:val="26"/>
        </w:rPr>
        <w:t xml:space="preserve">          </w:t>
      </w:r>
    </w:p>
    <w:p w:rsidR="000D03FB" w:rsidRDefault="000D03FB" w:rsidP="000D03FB">
      <w:pPr>
        <w:pStyle w:val="Default"/>
        <w:jc w:val="both"/>
        <w:rPr>
          <w:sz w:val="26"/>
          <w:szCs w:val="26"/>
          <w:lang w:eastAsia="uk-UA"/>
        </w:rPr>
      </w:pPr>
      <w:r>
        <w:rPr>
          <w:sz w:val="26"/>
          <w:szCs w:val="26"/>
        </w:rPr>
        <w:t xml:space="preserve">         </w:t>
      </w:r>
      <w:r w:rsidRPr="00B0250F">
        <w:rPr>
          <w:sz w:val="26"/>
          <w:szCs w:val="26"/>
        </w:rPr>
        <w:t>Оскільки питома вага суб’єктів малого підприємництва у загальній кількості суб’єктів господарювання, на яких поширюється регулювання, становить 100%, з</w:t>
      </w:r>
      <w:r w:rsidRPr="00B0250F">
        <w:rPr>
          <w:sz w:val="26"/>
          <w:szCs w:val="26"/>
          <w:lang w:eastAsia="uk-UA"/>
        </w:rPr>
        <w:t xml:space="preserve">дійснено розрахунок витрат на запровадження державного регулювання для суб’єктів малого підприємництва згідно з додатком 1 до Аналізу регуляторного впливу </w:t>
      </w:r>
      <w:proofErr w:type="spellStart"/>
      <w:r w:rsidRPr="00B0250F">
        <w:rPr>
          <w:sz w:val="26"/>
          <w:szCs w:val="26"/>
          <w:lang w:eastAsia="uk-UA"/>
        </w:rPr>
        <w:t>про</w:t>
      </w:r>
      <w:r w:rsidR="00D9668B">
        <w:rPr>
          <w:sz w:val="26"/>
          <w:szCs w:val="26"/>
          <w:lang w:eastAsia="uk-UA"/>
        </w:rPr>
        <w:t>є</w:t>
      </w:r>
      <w:r w:rsidRPr="00B0250F">
        <w:rPr>
          <w:sz w:val="26"/>
          <w:szCs w:val="26"/>
          <w:lang w:eastAsia="uk-UA"/>
        </w:rPr>
        <w:t>кту</w:t>
      </w:r>
      <w:proofErr w:type="spellEnd"/>
      <w:r w:rsidRPr="00B0250F">
        <w:rPr>
          <w:sz w:val="26"/>
          <w:szCs w:val="26"/>
          <w:lang w:eastAsia="uk-UA"/>
        </w:rPr>
        <w:t xml:space="preserve"> рішення Переяславської міської ради: </w:t>
      </w:r>
      <w:r w:rsidR="002C6405" w:rsidRPr="00B43FAC">
        <w:rPr>
          <w:bCs/>
          <w:sz w:val="26"/>
          <w:szCs w:val="26"/>
        </w:rPr>
        <w:t xml:space="preserve">«Про затвердження </w:t>
      </w:r>
      <w:r w:rsidR="002C6405" w:rsidRPr="00B43FAC">
        <w:rPr>
          <w:bCs/>
          <w:color w:val="auto"/>
          <w:sz w:val="26"/>
          <w:szCs w:val="26"/>
        </w:rPr>
        <w:t>Методики розрахунку орендної плати за комунальне  майно Переяславської міської територіальної громади</w:t>
      </w:r>
      <w:r w:rsidR="002C6405" w:rsidRPr="00B43FAC">
        <w:rPr>
          <w:bCs/>
          <w:sz w:val="26"/>
          <w:szCs w:val="26"/>
        </w:rPr>
        <w:t>»</w:t>
      </w:r>
      <w:r w:rsidRPr="00B0250F">
        <w:rPr>
          <w:sz w:val="26"/>
          <w:szCs w:val="26"/>
          <w:lang w:eastAsia="uk-UA"/>
        </w:rPr>
        <w:t xml:space="preserve">  (Тест малого підприємництва)</w:t>
      </w:r>
      <w:r>
        <w:rPr>
          <w:sz w:val="26"/>
          <w:szCs w:val="26"/>
          <w:lang w:eastAsia="uk-UA"/>
        </w:rPr>
        <w:t>.</w:t>
      </w:r>
    </w:p>
    <w:p w:rsidR="00DF2DC7" w:rsidRDefault="000D03FB" w:rsidP="00DF2DC7">
      <w:pPr>
        <w:spacing w:after="0"/>
        <w:jc w:val="both"/>
        <w:rPr>
          <w:rFonts w:ascii="Times New Roman" w:hAnsi="Times New Roman" w:cs="Times New Roman"/>
          <w:sz w:val="26"/>
          <w:szCs w:val="26"/>
          <w:lang w:eastAsia="uk-UA"/>
        </w:rPr>
      </w:pPr>
      <w:r>
        <w:rPr>
          <w:lang w:eastAsia="uk-UA"/>
        </w:rPr>
        <w:t xml:space="preserve">     </w:t>
      </w:r>
      <w:r w:rsidR="00D9668B">
        <w:rPr>
          <w:lang w:eastAsia="uk-UA"/>
        </w:rPr>
        <w:t xml:space="preserve"> </w:t>
      </w:r>
      <w:r w:rsidR="005B36DE">
        <w:rPr>
          <w:lang w:eastAsia="uk-UA"/>
        </w:rPr>
        <w:t xml:space="preserve">  </w:t>
      </w:r>
      <w:r w:rsidRPr="000D03FB">
        <w:rPr>
          <w:rFonts w:ascii="Times New Roman" w:hAnsi="Times New Roman" w:cs="Times New Roman"/>
          <w:sz w:val="26"/>
          <w:szCs w:val="26"/>
          <w:lang w:eastAsia="uk-UA"/>
        </w:rPr>
        <w:t xml:space="preserve">Оскільки здійснено розрахунок витрат на запровадження державного регулювання для суб’єктів малого підприємництва </w:t>
      </w:r>
      <w:r w:rsidR="00DF2DC7">
        <w:rPr>
          <w:rFonts w:ascii="Times New Roman" w:hAnsi="Times New Roman" w:cs="Times New Roman"/>
          <w:sz w:val="26"/>
          <w:szCs w:val="26"/>
          <w:lang w:eastAsia="uk-UA"/>
        </w:rPr>
        <w:t>(</w:t>
      </w:r>
      <w:r w:rsidRPr="000D03FB">
        <w:rPr>
          <w:rFonts w:ascii="Times New Roman" w:hAnsi="Times New Roman" w:cs="Times New Roman"/>
          <w:sz w:val="26"/>
          <w:szCs w:val="26"/>
          <w:lang w:eastAsia="uk-UA"/>
        </w:rPr>
        <w:t>М-Тест</w:t>
      </w:r>
      <w:r w:rsidR="00DF2DC7">
        <w:rPr>
          <w:rFonts w:ascii="Times New Roman" w:hAnsi="Times New Roman" w:cs="Times New Roman"/>
          <w:sz w:val="26"/>
          <w:szCs w:val="26"/>
          <w:lang w:eastAsia="uk-UA"/>
        </w:rPr>
        <w:t>), розрахунок витрат на виконання вимог регуляторного акта для органів місцевого самоврядування не здійснювався.</w:t>
      </w:r>
    </w:p>
    <w:p w:rsidR="00C30442" w:rsidRPr="00B0250F" w:rsidRDefault="005B36DE" w:rsidP="00DF2DC7">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30442" w:rsidRPr="00B0250F">
        <w:rPr>
          <w:rFonts w:ascii="Times New Roman" w:hAnsi="Times New Roman" w:cs="Times New Roman"/>
          <w:sz w:val="26"/>
          <w:szCs w:val="26"/>
        </w:rPr>
        <w:t xml:space="preserve">Прийняття та оприлюднення запропонованого акта в установленому порядку забезпечить доведення його до відома усіх учасників орендних відносин, які підпадають під дію акта. </w:t>
      </w:r>
    </w:p>
    <w:p w:rsidR="00C30442" w:rsidRPr="00B0250F" w:rsidRDefault="005B36DE" w:rsidP="005B36DE">
      <w:pPr>
        <w:pStyle w:val="Default"/>
        <w:jc w:val="both"/>
        <w:rPr>
          <w:sz w:val="26"/>
          <w:szCs w:val="26"/>
        </w:rPr>
      </w:pPr>
      <w:r>
        <w:rPr>
          <w:sz w:val="26"/>
          <w:szCs w:val="26"/>
        </w:rPr>
        <w:t xml:space="preserve">      </w:t>
      </w:r>
      <w:r w:rsidR="00C30442" w:rsidRPr="00B0250F">
        <w:rPr>
          <w:sz w:val="26"/>
          <w:szCs w:val="26"/>
        </w:rPr>
        <w:t xml:space="preserve">Досягнення цілей не передбачає додаткових організаційних заходів. </w:t>
      </w:r>
    </w:p>
    <w:p w:rsidR="00C30442" w:rsidRPr="00B0250F" w:rsidRDefault="005B36DE" w:rsidP="005B36DE">
      <w:pPr>
        <w:pStyle w:val="Default"/>
        <w:jc w:val="both"/>
        <w:rPr>
          <w:sz w:val="26"/>
          <w:szCs w:val="26"/>
        </w:rPr>
      </w:pPr>
      <w:r>
        <w:rPr>
          <w:sz w:val="26"/>
          <w:szCs w:val="26"/>
        </w:rPr>
        <w:t xml:space="preserve">      </w:t>
      </w:r>
      <w:r w:rsidR="00C30442" w:rsidRPr="00B0250F">
        <w:rPr>
          <w:sz w:val="26"/>
          <w:szCs w:val="26"/>
        </w:rPr>
        <w:t xml:space="preserve">Можлива шкода у разі очікуваних </w:t>
      </w:r>
      <w:r w:rsidR="002C6405">
        <w:rPr>
          <w:sz w:val="26"/>
          <w:szCs w:val="26"/>
        </w:rPr>
        <w:t>результатів</w:t>
      </w:r>
      <w:r w:rsidR="00CF7783">
        <w:rPr>
          <w:sz w:val="26"/>
          <w:szCs w:val="26"/>
        </w:rPr>
        <w:t xml:space="preserve">                                                                                                                                                                                                                                                  </w:t>
      </w:r>
      <w:r w:rsidR="002C6405">
        <w:rPr>
          <w:sz w:val="26"/>
          <w:szCs w:val="26"/>
        </w:rPr>
        <w:t>д</w:t>
      </w:r>
      <w:r w:rsidR="00C30442" w:rsidRPr="00B0250F">
        <w:rPr>
          <w:sz w:val="26"/>
          <w:szCs w:val="26"/>
        </w:rPr>
        <w:t xml:space="preserve">ії акта не прогнозується. </w:t>
      </w:r>
    </w:p>
    <w:p w:rsidR="00D12649" w:rsidRPr="00D12649" w:rsidRDefault="00D9668B" w:rsidP="00D9668B">
      <w:pPr>
        <w:pStyle w:val="Default"/>
        <w:jc w:val="both"/>
        <w:rPr>
          <w:b/>
          <w:bCs/>
          <w:color w:val="auto"/>
          <w:sz w:val="26"/>
          <w:szCs w:val="26"/>
        </w:rPr>
      </w:pPr>
      <w:r>
        <w:rPr>
          <w:sz w:val="26"/>
          <w:szCs w:val="26"/>
        </w:rPr>
        <w:t xml:space="preserve">    </w:t>
      </w:r>
      <w:r w:rsidR="005B36DE">
        <w:rPr>
          <w:sz w:val="26"/>
          <w:szCs w:val="26"/>
        </w:rPr>
        <w:t xml:space="preserve">   </w:t>
      </w:r>
      <w:r w:rsidR="00C30442" w:rsidRPr="00B0250F">
        <w:rPr>
          <w:sz w:val="26"/>
          <w:szCs w:val="26"/>
        </w:rPr>
        <w:t xml:space="preserve">Прийняття </w:t>
      </w:r>
      <w:proofErr w:type="spellStart"/>
      <w:r w:rsidR="00C30442" w:rsidRPr="00B0250F">
        <w:rPr>
          <w:sz w:val="26"/>
          <w:szCs w:val="26"/>
        </w:rPr>
        <w:t>проєкт</w:t>
      </w:r>
      <w:r w:rsidR="002C6405">
        <w:rPr>
          <w:sz w:val="26"/>
          <w:szCs w:val="26"/>
        </w:rPr>
        <w:t>а</w:t>
      </w:r>
      <w:proofErr w:type="spellEnd"/>
      <w:r w:rsidR="00C30442" w:rsidRPr="00B0250F">
        <w:rPr>
          <w:sz w:val="26"/>
          <w:szCs w:val="26"/>
        </w:rPr>
        <w:t xml:space="preserve"> рішення не призведе до неочікуваних результатів і не потребує додаткових витрат з бюджету громади. </w:t>
      </w:r>
      <w:r w:rsidR="00D12649" w:rsidRPr="00D12649">
        <w:rPr>
          <w:sz w:val="26"/>
          <w:szCs w:val="26"/>
        </w:rPr>
        <w:t xml:space="preserve">Передбачаються </w:t>
      </w:r>
      <w:r w:rsidR="00D12649">
        <w:rPr>
          <w:sz w:val="26"/>
          <w:szCs w:val="26"/>
        </w:rPr>
        <w:t xml:space="preserve">для органу місцевого самоврядування </w:t>
      </w:r>
      <w:r w:rsidR="00D12649" w:rsidRPr="00D12649">
        <w:rPr>
          <w:sz w:val="26"/>
          <w:szCs w:val="26"/>
        </w:rPr>
        <w:t xml:space="preserve">збільшення часових витрат на здійснення певних дій з </w:t>
      </w:r>
      <w:r w:rsidR="00D12649" w:rsidRPr="00D12649">
        <w:rPr>
          <w:sz w:val="26"/>
          <w:szCs w:val="26"/>
        </w:rPr>
        <w:lastRenderedPageBreak/>
        <w:t>надання консультацій та роз’яснень (усних, письмових) суб’єктам господарювання – учасникам договірних відносин (тривалість – 1 рік).</w:t>
      </w:r>
    </w:p>
    <w:p w:rsidR="00250395" w:rsidRPr="00B0250F" w:rsidRDefault="00250395" w:rsidP="00250395">
      <w:pPr>
        <w:pStyle w:val="Default"/>
        <w:ind w:firstLine="709"/>
        <w:jc w:val="both"/>
        <w:rPr>
          <w:sz w:val="26"/>
          <w:szCs w:val="26"/>
        </w:rPr>
      </w:pPr>
    </w:p>
    <w:p w:rsidR="00D75EC6" w:rsidRPr="00B0250F" w:rsidRDefault="00D75EC6" w:rsidP="00250395">
      <w:pPr>
        <w:pStyle w:val="Default"/>
        <w:ind w:firstLine="709"/>
        <w:jc w:val="both"/>
        <w:rPr>
          <w:sz w:val="26"/>
          <w:szCs w:val="26"/>
        </w:rPr>
      </w:pPr>
      <w:r w:rsidRPr="00B0250F">
        <w:rPr>
          <w:b/>
          <w:bCs/>
          <w:sz w:val="26"/>
          <w:szCs w:val="26"/>
        </w:rPr>
        <w:t xml:space="preserve">VII. Обґрунтування запропонованого строку дії регуляторного акта </w:t>
      </w:r>
    </w:p>
    <w:p w:rsidR="00D75EC6" w:rsidRPr="00A719E3" w:rsidRDefault="002C6405" w:rsidP="002C640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C6405">
        <w:rPr>
          <w:rFonts w:ascii="Times New Roman" w:hAnsi="Times New Roman" w:cs="Times New Roman"/>
          <w:sz w:val="26"/>
          <w:szCs w:val="26"/>
        </w:rPr>
        <w:t xml:space="preserve">Строк дії запропонованого регуляторного акта </w:t>
      </w:r>
      <w:r w:rsidR="00A719E3">
        <w:rPr>
          <w:rFonts w:ascii="Times New Roman" w:hAnsi="Times New Roman" w:cs="Times New Roman"/>
          <w:sz w:val="26"/>
          <w:szCs w:val="26"/>
        </w:rPr>
        <w:t xml:space="preserve">встановлюється на </w:t>
      </w:r>
      <w:r w:rsidRPr="002C6405">
        <w:rPr>
          <w:rFonts w:ascii="Times New Roman" w:hAnsi="Times New Roman" w:cs="Times New Roman"/>
          <w:sz w:val="26"/>
          <w:szCs w:val="26"/>
        </w:rPr>
        <w:t xml:space="preserve">необмежений </w:t>
      </w:r>
      <w:r w:rsidR="00A719E3">
        <w:rPr>
          <w:rFonts w:ascii="Times New Roman" w:hAnsi="Times New Roman" w:cs="Times New Roman"/>
          <w:sz w:val="26"/>
          <w:szCs w:val="26"/>
        </w:rPr>
        <w:t>термін</w:t>
      </w:r>
      <w:r w:rsidRPr="002C6405">
        <w:rPr>
          <w:rFonts w:ascii="Times New Roman" w:hAnsi="Times New Roman" w:cs="Times New Roman"/>
          <w:sz w:val="26"/>
          <w:szCs w:val="26"/>
        </w:rPr>
        <w:t>, оскільки його прийняття необхідне для постійного</w:t>
      </w:r>
      <w:r>
        <w:rPr>
          <w:rFonts w:ascii="Times New Roman" w:hAnsi="Times New Roman" w:cs="Times New Roman"/>
          <w:sz w:val="26"/>
          <w:szCs w:val="26"/>
        </w:rPr>
        <w:t xml:space="preserve"> </w:t>
      </w:r>
      <w:r w:rsidR="00A719E3">
        <w:rPr>
          <w:rFonts w:ascii="Times New Roman" w:hAnsi="Times New Roman" w:cs="Times New Roman"/>
          <w:sz w:val="26"/>
          <w:szCs w:val="26"/>
        </w:rPr>
        <w:t xml:space="preserve">застосування </w:t>
      </w:r>
      <w:r w:rsidRPr="002C6405">
        <w:rPr>
          <w:rFonts w:ascii="Times New Roman" w:hAnsi="Times New Roman" w:cs="Times New Roman"/>
          <w:sz w:val="26"/>
          <w:szCs w:val="26"/>
        </w:rPr>
        <w:t>орендодавцями комунального майна, суб'єктами господарювання</w:t>
      </w:r>
      <w:r>
        <w:rPr>
          <w:rFonts w:ascii="Times New Roman" w:hAnsi="Times New Roman" w:cs="Times New Roman"/>
          <w:sz w:val="26"/>
          <w:szCs w:val="26"/>
        </w:rPr>
        <w:t xml:space="preserve"> </w:t>
      </w:r>
      <w:r w:rsidRPr="002C6405">
        <w:rPr>
          <w:rFonts w:ascii="Times New Roman" w:hAnsi="Times New Roman" w:cs="Times New Roman"/>
          <w:sz w:val="26"/>
          <w:szCs w:val="26"/>
        </w:rPr>
        <w:t xml:space="preserve">при передачі комунального майна </w:t>
      </w:r>
      <w:r>
        <w:rPr>
          <w:rFonts w:ascii="Times New Roman" w:hAnsi="Times New Roman" w:cs="Times New Roman"/>
          <w:sz w:val="26"/>
          <w:szCs w:val="26"/>
        </w:rPr>
        <w:t xml:space="preserve">Переяславської міської </w:t>
      </w:r>
      <w:r w:rsidRPr="002C6405">
        <w:rPr>
          <w:rFonts w:ascii="Times New Roman" w:hAnsi="Times New Roman" w:cs="Times New Roman"/>
          <w:sz w:val="26"/>
          <w:szCs w:val="26"/>
        </w:rPr>
        <w:t>територіальної громади  в</w:t>
      </w:r>
      <w:r>
        <w:rPr>
          <w:rFonts w:ascii="Times New Roman" w:hAnsi="Times New Roman" w:cs="Times New Roman"/>
          <w:sz w:val="26"/>
          <w:szCs w:val="26"/>
        </w:rPr>
        <w:t xml:space="preserve"> </w:t>
      </w:r>
      <w:r w:rsidRPr="002C6405">
        <w:rPr>
          <w:rFonts w:ascii="Times New Roman" w:hAnsi="Times New Roman" w:cs="Times New Roman"/>
          <w:sz w:val="26"/>
          <w:szCs w:val="26"/>
        </w:rPr>
        <w:t>оренду.</w:t>
      </w:r>
      <w:r>
        <w:rPr>
          <w:rFonts w:ascii="Times New Roman" w:hAnsi="Times New Roman" w:cs="Times New Roman"/>
          <w:sz w:val="26"/>
          <w:szCs w:val="26"/>
        </w:rPr>
        <w:t xml:space="preserve"> </w:t>
      </w:r>
      <w:r w:rsidR="00D75EC6" w:rsidRPr="002C6405">
        <w:rPr>
          <w:rFonts w:ascii="Times New Roman" w:hAnsi="Times New Roman" w:cs="Times New Roman"/>
          <w:sz w:val="26"/>
          <w:szCs w:val="26"/>
        </w:rPr>
        <w:t xml:space="preserve">Запропонований </w:t>
      </w:r>
      <w:proofErr w:type="spellStart"/>
      <w:r w:rsidR="00D75EC6" w:rsidRPr="002C6405">
        <w:rPr>
          <w:rFonts w:ascii="Times New Roman" w:hAnsi="Times New Roman" w:cs="Times New Roman"/>
          <w:sz w:val="26"/>
          <w:szCs w:val="26"/>
        </w:rPr>
        <w:t>проєкт</w:t>
      </w:r>
      <w:proofErr w:type="spellEnd"/>
      <w:r w:rsidR="00D75EC6" w:rsidRPr="002C6405">
        <w:rPr>
          <w:rFonts w:ascii="Times New Roman" w:hAnsi="Times New Roman" w:cs="Times New Roman"/>
          <w:sz w:val="26"/>
          <w:szCs w:val="26"/>
        </w:rPr>
        <w:t xml:space="preserve"> </w:t>
      </w:r>
      <w:r w:rsidR="00250395" w:rsidRPr="002C6405">
        <w:rPr>
          <w:rFonts w:ascii="Times New Roman" w:hAnsi="Times New Roman" w:cs="Times New Roman"/>
          <w:sz w:val="26"/>
          <w:szCs w:val="26"/>
        </w:rPr>
        <w:t>рішення</w:t>
      </w:r>
      <w:r w:rsidR="00D75EC6" w:rsidRPr="002C6405">
        <w:rPr>
          <w:rFonts w:ascii="Times New Roman" w:hAnsi="Times New Roman" w:cs="Times New Roman"/>
          <w:sz w:val="26"/>
          <w:szCs w:val="26"/>
        </w:rPr>
        <w:t xml:space="preserve"> буде діяти до прийняття змін до нього, до прийняття змін до нормативно-правових актів, що мають вищу юридичну силу, які стосуються зазначеної сфери регулювання, або до моменту визнання його таким, що втратив чинність.</w:t>
      </w:r>
      <w:r w:rsidR="00D75EC6" w:rsidRPr="00B0250F">
        <w:rPr>
          <w:sz w:val="26"/>
          <w:szCs w:val="26"/>
        </w:rPr>
        <w:t xml:space="preserve"> </w:t>
      </w:r>
      <w:r w:rsidR="00A719E3" w:rsidRPr="00A719E3">
        <w:rPr>
          <w:rFonts w:ascii="Times New Roman" w:hAnsi="Times New Roman" w:cs="Times New Roman"/>
          <w:sz w:val="26"/>
          <w:szCs w:val="26"/>
        </w:rPr>
        <w:t xml:space="preserve">Перегляд </w:t>
      </w:r>
      <w:r w:rsidR="00A719E3">
        <w:rPr>
          <w:rFonts w:ascii="Times New Roman" w:hAnsi="Times New Roman" w:cs="Times New Roman"/>
          <w:sz w:val="26"/>
          <w:szCs w:val="26"/>
        </w:rPr>
        <w:t>регуляторного акта, внесення змін до нього, буде здійснюватися відповідно до вимог Закону України «Про засади державної регуляторної політики у сфері господарської діяльності».</w:t>
      </w:r>
    </w:p>
    <w:p w:rsidR="00D75EC6" w:rsidRPr="00B0250F" w:rsidRDefault="00D75EC6" w:rsidP="00250395">
      <w:pPr>
        <w:pStyle w:val="Default"/>
        <w:ind w:firstLine="709"/>
        <w:jc w:val="both"/>
        <w:rPr>
          <w:sz w:val="26"/>
          <w:szCs w:val="26"/>
        </w:rPr>
      </w:pPr>
      <w:proofErr w:type="spellStart"/>
      <w:r w:rsidRPr="00A719E3">
        <w:rPr>
          <w:sz w:val="26"/>
          <w:szCs w:val="26"/>
        </w:rPr>
        <w:t>Проєкт</w:t>
      </w:r>
      <w:proofErr w:type="spellEnd"/>
      <w:r w:rsidRPr="00A719E3">
        <w:rPr>
          <w:sz w:val="26"/>
          <w:szCs w:val="26"/>
        </w:rPr>
        <w:t xml:space="preserve"> акта набере</w:t>
      </w:r>
      <w:r w:rsidRPr="00B0250F">
        <w:rPr>
          <w:sz w:val="26"/>
          <w:szCs w:val="26"/>
        </w:rPr>
        <w:t xml:space="preserve"> чинності з дня його </w:t>
      </w:r>
      <w:r w:rsidR="00D571A8" w:rsidRPr="00B0250F">
        <w:rPr>
          <w:sz w:val="26"/>
          <w:szCs w:val="26"/>
        </w:rPr>
        <w:t xml:space="preserve">прийняття та </w:t>
      </w:r>
      <w:r w:rsidRPr="00B0250F">
        <w:rPr>
          <w:sz w:val="26"/>
          <w:szCs w:val="26"/>
        </w:rPr>
        <w:t>опублікування</w:t>
      </w:r>
      <w:r w:rsidR="00AD069F">
        <w:rPr>
          <w:sz w:val="26"/>
          <w:szCs w:val="26"/>
        </w:rPr>
        <w:t>.</w:t>
      </w:r>
    </w:p>
    <w:p w:rsidR="00250395" w:rsidRPr="00B0250F" w:rsidRDefault="00250395" w:rsidP="00250395">
      <w:pPr>
        <w:pStyle w:val="Default"/>
        <w:ind w:firstLine="709"/>
        <w:jc w:val="both"/>
        <w:rPr>
          <w:sz w:val="26"/>
          <w:szCs w:val="26"/>
        </w:rPr>
      </w:pPr>
    </w:p>
    <w:p w:rsidR="00D75EC6" w:rsidRPr="00B0250F" w:rsidRDefault="00D75EC6" w:rsidP="00D571A8">
      <w:pPr>
        <w:pStyle w:val="Default"/>
        <w:ind w:firstLine="709"/>
        <w:jc w:val="both"/>
        <w:rPr>
          <w:sz w:val="26"/>
          <w:szCs w:val="26"/>
        </w:rPr>
      </w:pPr>
      <w:r w:rsidRPr="00B0250F">
        <w:rPr>
          <w:b/>
          <w:bCs/>
          <w:sz w:val="26"/>
          <w:szCs w:val="26"/>
        </w:rPr>
        <w:t xml:space="preserve">VIII. Визначення показників результативності дії регуляторного акта </w:t>
      </w:r>
    </w:p>
    <w:p w:rsidR="00B2701E" w:rsidRDefault="00B2701E" w:rsidP="00B2701E">
      <w:pPr>
        <w:autoSpaceDE w:val="0"/>
        <w:autoSpaceDN w:val="0"/>
        <w:adjustRightInd w:val="0"/>
        <w:spacing w:after="0" w:line="240" w:lineRule="auto"/>
        <w:rPr>
          <w:rFonts w:ascii="Times New Roman" w:hAnsi="Times New Roman" w:cs="Times New Roman"/>
          <w:sz w:val="26"/>
          <w:szCs w:val="26"/>
        </w:rPr>
      </w:pPr>
    </w:p>
    <w:p w:rsidR="00FD7E58" w:rsidRDefault="00FD7E58" w:rsidP="00B2701E">
      <w:pPr>
        <w:autoSpaceDE w:val="0"/>
        <w:autoSpaceDN w:val="0"/>
        <w:adjustRightInd w:val="0"/>
        <w:spacing w:after="0" w:line="240" w:lineRule="auto"/>
        <w:rPr>
          <w:rFonts w:ascii="Times New Roman" w:hAnsi="Times New Roman" w:cs="Times New Roman"/>
          <w:sz w:val="26"/>
          <w:szCs w:val="26"/>
        </w:rPr>
      </w:pPr>
      <w:r w:rsidRPr="00B2701E">
        <w:rPr>
          <w:rFonts w:ascii="Times New Roman" w:hAnsi="Times New Roman" w:cs="Times New Roman"/>
          <w:sz w:val="26"/>
          <w:szCs w:val="26"/>
        </w:rPr>
        <w:t>Для визначення результативності регуляторного акта пропонується</w:t>
      </w:r>
      <w:r w:rsidR="00B2701E">
        <w:rPr>
          <w:rFonts w:ascii="Times New Roman" w:hAnsi="Times New Roman" w:cs="Times New Roman"/>
          <w:sz w:val="26"/>
          <w:szCs w:val="26"/>
        </w:rPr>
        <w:t xml:space="preserve"> </w:t>
      </w:r>
      <w:r w:rsidRPr="00B2701E">
        <w:rPr>
          <w:rFonts w:ascii="Times New Roman" w:hAnsi="Times New Roman" w:cs="Times New Roman"/>
          <w:sz w:val="26"/>
          <w:szCs w:val="26"/>
        </w:rPr>
        <w:t>встановити такі показники:</w:t>
      </w:r>
    </w:p>
    <w:p w:rsidR="00B2701E" w:rsidRPr="00B2701E" w:rsidRDefault="00B2701E" w:rsidP="00B2701E">
      <w:pPr>
        <w:autoSpaceDE w:val="0"/>
        <w:autoSpaceDN w:val="0"/>
        <w:adjustRightInd w:val="0"/>
        <w:spacing w:after="0" w:line="240" w:lineRule="auto"/>
        <w:rPr>
          <w:rFonts w:ascii="Times New Roman" w:hAnsi="Times New Roman" w:cs="Times New Roman"/>
          <w:sz w:val="26"/>
          <w:szCs w:val="26"/>
        </w:rPr>
      </w:pPr>
    </w:p>
    <w:tbl>
      <w:tblPr>
        <w:tblStyle w:val="a3"/>
        <w:tblW w:w="10118" w:type="dxa"/>
        <w:tblLook w:val="04A0"/>
      </w:tblPr>
      <w:tblGrid>
        <w:gridCol w:w="959"/>
        <w:gridCol w:w="5953"/>
        <w:gridCol w:w="1559"/>
        <w:gridCol w:w="1647"/>
      </w:tblGrid>
      <w:tr w:rsidR="00FD7E58" w:rsidTr="00FD7E58">
        <w:tc>
          <w:tcPr>
            <w:tcW w:w="959" w:type="dxa"/>
          </w:tcPr>
          <w:p w:rsidR="00FD7E58" w:rsidRDefault="00B2701E" w:rsidP="00D571A8">
            <w:pPr>
              <w:pStyle w:val="Default"/>
              <w:jc w:val="both"/>
              <w:rPr>
                <w:sz w:val="26"/>
                <w:szCs w:val="26"/>
              </w:rPr>
            </w:pPr>
            <w:r>
              <w:rPr>
                <w:sz w:val="26"/>
                <w:szCs w:val="26"/>
              </w:rPr>
              <w:t>№ п/п</w:t>
            </w:r>
          </w:p>
        </w:tc>
        <w:tc>
          <w:tcPr>
            <w:tcW w:w="5953" w:type="dxa"/>
          </w:tcPr>
          <w:p w:rsidR="00FD7E58" w:rsidRDefault="00B2701E" w:rsidP="00B2701E">
            <w:pPr>
              <w:pStyle w:val="Default"/>
              <w:jc w:val="both"/>
              <w:rPr>
                <w:sz w:val="26"/>
                <w:szCs w:val="26"/>
              </w:rPr>
            </w:pPr>
            <w:r>
              <w:rPr>
                <w:sz w:val="26"/>
                <w:szCs w:val="26"/>
              </w:rPr>
              <w:t>Показник</w:t>
            </w:r>
          </w:p>
        </w:tc>
        <w:tc>
          <w:tcPr>
            <w:tcW w:w="1559" w:type="dxa"/>
          </w:tcPr>
          <w:p w:rsidR="00FD7E58" w:rsidRDefault="00B2701E" w:rsidP="00D571A8">
            <w:pPr>
              <w:pStyle w:val="Default"/>
              <w:jc w:val="both"/>
              <w:rPr>
                <w:sz w:val="26"/>
                <w:szCs w:val="26"/>
              </w:rPr>
            </w:pPr>
            <w:r>
              <w:rPr>
                <w:sz w:val="26"/>
                <w:szCs w:val="26"/>
              </w:rPr>
              <w:t>2022 рік</w:t>
            </w:r>
          </w:p>
        </w:tc>
        <w:tc>
          <w:tcPr>
            <w:tcW w:w="1647" w:type="dxa"/>
          </w:tcPr>
          <w:p w:rsidR="00FD7E58" w:rsidRDefault="00B2701E" w:rsidP="00D571A8">
            <w:pPr>
              <w:pStyle w:val="Default"/>
              <w:jc w:val="both"/>
              <w:rPr>
                <w:sz w:val="26"/>
                <w:szCs w:val="26"/>
              </w:rPr>
            </w:pPr>
            <w:r>
              <w:rPr>
                <w:sz w:val="26"/>
                <w:szCs w:val="26"/>
              </w:rPr>
              <w:t>2023 рік</w:t>
            </w:r>
          </w:p>
        </w:tc>
      </w:tr>
      <w:tr w:rsidR="00FD7E58" w:rsidTr="00FD7E58">
        <w:tc>
          <w:tcPr>
            <w:tcW w:w="959" w:type="dxa"/>
          </w:tcPr>
          <w:p w:rsidR="00FD7E58" w:rsidRDefault="00B2701E" w:rsidP="00D571A8">
            <w:pPr>
              <w:pStyle w:val="Default"/>
              <w:jc w:val="both"/>
              <w:rPr>
                <w:sz w:val="26"/>
                <w:szCs w:val="26"/>
              </w:rPr>
            </w:pPr>
            <w:r>
              <w:rPr>
                <w:sz w:val="26"/>
                <w:szCs w:val="26"/>
              </w:rPr>
              <w:t>1</w:t>
            </w:r>
          </w:p>
        </w:tc>
        <w:tc>
          <w:tcPr>
            <w:tcW w:w="5953" w:type="dxa"/>
          </w:tcPr>
          <w:p w:rsidR="00FD7E58" w:rsidRDefault="00B2701E" w:rsidP="00BA1745">
            <w:pPr>
              <w:pStyle w:val="Default"/>
              <w:jc w:val="both"/>
              <w:rPr>
                <w:sz w:val="26"/>
                <w:szCs w:val="26"/>
              </w:rPr>
            </w:pPr>
            <w:r>
              <w:rPr>
                <w:sz w:val="26"/>
                <w:szCs w:val="26"/>
              </w:rPr>
              <w:t>Розмір надходжень до міського бюджету</w:t>
            </w:r>
            <w:r w:rsidR="00DA6568">
              <w:rPr>
                <w:sz w:val="26"/>
                <w:szCs w:val="26"/>
              </w:rPr>
              <w:t xml:space="preserve"> від </w:t>
            </w:r>
            <w:r w:rsidR="00BA1745">
              <w:rPr>
                <w:sz w:val="26"/>
                <w:szCs w:val="26"/>
              </w:rPr>
              <w:t xml:space="preserve">плати за </w:t>
            </w:r>
            <w:r w:rsidR="00DA6568">
              <w:rPr>
                <w:sz w:val="26"/>
                <w:szCs w:val="26"/>
              </w:rPr>
              <w:t>оренд</w:t>
            </w:r>
            <w:r w:rsidR="00BA1745">
              <w:rPr>
                <w:sz w:val="26"/>
                <w:szCs w:val="26"/>
              </w:rPr>
              <w:t>у</w:t>
            </w:r>
            <w:r w:rsidR="00DA6568">
              <w:rPr>
                <w:sz w:val="26"/>
                <w:szCs w:val="26"/>
              </w:rPr>
              <w:t xml:space="preserve"> комунального майна</w:t>
            </w:r>
            <w:r w:rsidR="00BA1745">
              <w:rPr>
                <w:sz w:val="26"/>
                <w:szCs w:val="26"/>
              </w:rPr>
              <w:t xml:space="preserve"> суб’єктами, на яких поширюється дія регуляторного акта,</w:t>
            </w:r>
            <w:r>
              <w:rPr>
                <w:sz w:val="26"/>
                <w:szCs w:val="26"/>
              </w:rPr>
              <w:t xml:space="preserve"> грн.</w:t>
            </w:r>
          </w:p>
        </w:tc>
        <w:tc>
          <w:tcPr>
            <w:tcW w:w="1559" w:type="dxa"/>
          </w:tcPr>
          <w:p w:rsidR="00FD7E58" w:rsidRDefault="00775252" w:rsidP="00D571A8">
            <w:pPr>
              <w:pStyle w:val="Default"/>
              <w:jc w:val="both"/>
              <w:rPr>
                <w:sz w:val="26"/>
                <w:szCs w:val="26"/>
              </w:rPr>
            </w:pPr>
            <w:r>
              <w:rPr>
                <w:sz w:val="26"/>
                <w:szCs w:val="26"/>
              </w:rPr>
              <w:t>260771,52</w:t>
            </w:r>
          </w:p>
        </w:tc>
        <w:tc>
          <w:tcPr>
            <w:tcW w:w="1647" w:type="dxa"/>
          </w:tcPr>
          <w:p w:rsidR="00FD7E58" w:rsidRDefault="00775252" w:rsidP="00D571A8">
            <w:pPr>
              <w:pStyle w:val="Default"/>
              <w:jc w:val="both"/>
              <w:rPr>
                <w:sz w:val="26"/>
                <w:szCs w:val="26"/>
              </w:rPr>
            </w:pPr>
            <w:r>
              <w:rPr>
                <w:sz w:val="26"/>
                <w:szCs w:val="26"/>
              </w:rPr>
              <w:t>265000,00</w:t>
            </w:r>
          </w:p>
        </w:tc>
      </w:tr>
      <w:tr w:rsidR="00FD7E58" w:rsidTr="00FD7E58">
        <w:tc>
          <w:tcPr>
            <w:tcW w:w="959" w:type="dxa"/>
          </w:tcPr>
          <w:p w:rsidR="00FD7E58" w:rsidRDefault="00B2701E" w:rsidP="00D571A8">
            <w:pPr>
              <w:pStyle w:val="Default"/>
              <w:jc w:val="both"/>
              <w:rPr>
                <w:sz w:val="26"/>
                <w:szCs w:val="26"/>
              </w:rPr>
            </w:pPr>
            <w:r>
              <w:rPr>
                <w:sz w:val="26"/>
                <w:szCs w:val="26"/>
              </w:rPr>
              <w:t>2</w:t>
            </w:r>
          </w:p>
        </w:tc>
        <w:tc>
          <w:tcPr>
            <w:tcW w:w="5953" w:type="dxa"/>
          </w:tcPr>
          <w:p w:rsidR="00FD7E58" w:rsidRDefault="00B2701E" w:rsidP="00D571A8">
            <w:pPr>
              <w:pStyle w:val="Default"/>
              <w:jc w:val="both"/>
              <w:rPr>
                <w:sz w:val="26"/>
                <w:szCs w:val="26"/>
              </w:rPr>
            </w:pPr>
            <w:r>
              <w:rPr>
                <w:sz w:val="26"/>
                <w:szCs w:val="26"/>
              </w:rPr>
              <w:t>Кількість суб’єктів господарювання, на яких поширюватиметься дія</w:t>
            </w:r>
            <w:r w:rsidR="00BA1745">
              <w:rPr>
                <w:sz w:val="26"/>
                <w:szCs w:val="26"/>
              </w:rPr>
              <w:t xml:space="preserve"> регуляторного акта</w:t>
            </w:r>
            <w:r>
              <w:rPr>
                <w:sz w:val="26"/>
                <w:szCs w:val="26"/>
              </w:rPr>
              <w:t>, од.</w:t>
            </w:r>
          </w:p>
        </w:tc>
        <w:tc>
          <w:tcPr>
            <w:tcW w:w="1559" w:type="dxa"/>
          </w:tcPr>
          <w:p w:rsidR="00FD7E58" w:rsidRDefault="00E84F66" w:rsidP="00D571A8">
            <w:pPr>
              <w:pStyle w:val="Default"/>
              <w:jc w:val="both"/>
              <w:rPr>
                <w:sz w:val="26"/>
                <w:szCs w:val="26"/>
              </w:rPr>
            </w:pPr>
            <w:r>
              <w:rPr>
                <w:sz w:val="26"/>
                <w:szCs w:val="26"/>
              </w:rPr>
              <w:t xml:space="preserve">  15</w:t>
            </w:r>
          </w:p>
        </w:tc>
        <w:tc>
          <w:tcPr>
            <w:tcW w:w="1647" w:type="dxa"/>
          </w:tcPr>
          <w:p w:rsidR="00FD7E58" w:rsidRDefault="00775252" w:rsidP="00D571A8">
            <w:pPr>
              <w:pStyle w:val="Default"/>
              <w:jc w:val="both"/>
              <w:rPr>
                <w:sz w:val="26"/>
                <w:szCs w:val="26"/>
              </w:rPr>
            </w:pPr>
            <w:r>
              <w:rPr>
                <w:sz w:val="26"/>
                <w:szCs w:val="26"/>
              </w:rPr>
              <w:t>18</w:t>
            </w:r>
          </w:p>
        </w:tc>
      </w:tr>
      <w:tr w:rsidR="00FD7E58" w:rsidTr="00FD7E58">
        <w:tc>
          <w:tcPr>
            <w:tcW w:w="959" w:type="dxa"/>
          </w:tcPr>
          <w:p w:rsidR="00FD7E58" w:rsidRDefault="00B2701E" w:rsidP="00D571A8">
            <w:pPr>
              <w:pStyle w:val="Default"/>
              <w:jc w:val="both"/>
              <w:rPr>
                <w:sz w:val="26"/>
                <w:szCs w:val="26"/>
              </w:rPr>
            </w:pPr>
            <w:r>
              <w:rPr>
                <w:sz w:val="26"/>
                <w:szCs w:val="26"/>
              </w:rPr>
              <w:t>3</w:t>
            </w:r>
          </w:p>
        </w:tc>
        <w:tc>
          <w:tcPr>
            <w:tcW w:w="5953" w:type="dxa"/>
          </w:tcPr>
          <w:p w:rsidR="00FD7E58" w:rsidRDefault="00B2701E" w:rsidP="00BD0A54">
            <w:pPr>
              <w:pStyle w:val="Default"/>
              <w:jc w:val="both"/>
              <w:rPr>
                <w:sz w:val="26"/>
                <w:szCs w:val="26"/>
              </w:rPr>
            </w:pPr>
            <w:r>
              <w:rPr>
                <w:sz w:val="26"/>
                <w:szCs w:val="26"/>
              </w:rPr>
              <w:t>Розмір коштів, що витрачатиметься суб’єктами господарювання, пов’язаними з виконанням вимог акта, грн.</w:t>
            </w:r>
          </w:p>
        </w:tc>
        <w:tc>
          <w:tcPr>
            <w:tcW w:w="1559" w:type="dxa"/>
          </w:tcPr>
          <w:p w:rsidR="00FD7E58" w:rsidRDefault="00BA1745" w:rsidP="00D571A8">
            <w:pPr>
              <w:pStyle w:val="Default"/>
              <w:jc w:val="both"/>
              <w:rPr>
                <w:sz w:val="26"/>
                <w:szCs w:val="26"/>
              </w:rPr>
            </w:pPr>
            <w:r>
              <w:rPr>
                <w:sz w:val="26"/>
                <w:szCs w:val="26"/>
              </w:rPr>
              <w:t>55973,85</w:t>
            </w:r>
          </w:p>
        </w:tc>
        <w:tc>
          <w:tcPr>
            <w:tcW w:w="1647" w:type="dxa"/>
          </w:tcPr>
          <w:p w:rsidR="00FD7E58" w:rsidRDefault="00BA1745" w:rsidP="00D571A8">
            <w:pPr>
              <w:pStyle w:val="Default"/>
              <w:jc w:val="both"/>
              <w:rPr>
                <w:sz w:val="26"/>
                <w:szCs w:val="26"/>
              </w:rPr>
            </w:pPr>
            <w:r>
              <w:rPr>
                <w:sz w:val="26"/>
                <w:szCs w:val="26"/>
              </w:rPr>
              <w:t>67168,62</w:t>
            </w:r>
          </w:p>
        </w:tc>
      </w:tr>
      <w:tr w:rsidR="00FD7E58" w:rsidTr="00FD7E58">
        <w:tc>
          <w:tcPr>
            <w:tcW w:w="959" w:type="dxa"/>
          </w:tcPr>
          <w:p w:rsidR="00FD7E58" w:rsidRDefault="00BD0A54" w:rsidP="00D571A8">
            <w:pPr>
              <w:pStyle w:val="Default"/>
              <w:jc w:val="both"/>
              <w:rPr>
                <w:sz w:val="26"/>
                <w:szCs w:val="26"/>
              </w:rPr>
            </w:pPr>
            <w:r>
              <w:rPr>
                <w:sz w:val="26"/>
                <w:szCs w:val="26"/>
              </w:rPr>
              <w:t>4</w:t>
            </w:r>
          </w:p>
        </w:tc>
        <w:tc>
          <w:tcPr>
            <w:tcW w:w="5953" w:type="dxa"/>
          </w:tcPr>
          <w:p w:rsidR="00FD7E58" w:rsidRDefault="00BD0A54" w:rsidP="00A1064F">
            <w:pPr>
              <w:autoSpaceDE w:val="0"/>
              <w:autoSpaceDN w:val="0"/>
              <w:adjustRightInd w:val="0"/>
              <w:jc w:val="both"/>
              <w:rPr>
                <w:rFonts w:ascii="Times New Roman" w:hAnsi="Times New Roman" w:cs="Times New Roman"/>
                <w:sz w:val="26"/>
                <w:szCs w:val="26"/>
              </w:rPr>
            </w:pPr>
            <w:r w:rsidRPr="00A1064F">
              <w:rPr>
                <w:rFonts w:ascii="Times New Roman" w:hAnsi="Times New Roman" w:cs="Times New Roman"/>
                <w:sz w:val="26"/>
                <w:szCs w:val="26"/>
              </w:rPr>
              <w:t>час, що витрачається суб’єктами господарювання, пов’язаними з виконанням вимог акта</w:t>
            </w:r>
            <w:r w:rsidR="00A1064F" w:rsidRPr="00A1064F">
              <w:rPr>
                <w:rFonts w:ascii="Times New Roman" w:hAnsi="Times New Roman" w:cs="Times New Roman"/>
                <w:sz w:val="26"/>
                <w:szCs w:val="26"/>
              </w:rPr>
              <w:t xml:space="preserve"> (</w:t>
            </w:r>
            <w:r w:rsidR="00A1064F" w:rsidRPr="00A1064F">
              <w:rPr>
                <w:rFonts w:ascii="Times New Roman" w:hAnsi="Times New Roman" w:cs="Times New Roman"/>
                <w:i/>
                <w:iCs/>
                <w:sz w:val="24"/>
                <w:szCs w:val="24"/>
              </w:rPr>
              <w:t>Загальна тривалість процедури одержання права на оренду комунального майна без проведення аукціону від моменту подання заяви в електронній торговій системі  до моменту укладання договору оренди</w:t>
            </w:r>
            <w:r w:rsidR="00A1064F">
              <w:rPr>
                <w:rFonts w:ascii="Times New Roman" w:hAnsi="Times New Roman" w:cs="Times New Roman"/>
                <w:i/>
                <w:iCs/>
                <w:sz w:val="26"/>
                <w:szCs w:val="26"/>
              </w:rPr>
              <w:t>)</w:t>
            </w:r>
            <w:r w:rsidR="002507E8" w:rsidRPr="00A1064F">
              <w:rPr>
                <w:rFonts w:ascii="Times New Roman" w:hAnsi="Times New Roman" w:cs="Times New Roman"/>
                <w:sz w:val="26"/>
                <w:szCs w:val="26"/>
              </w:rPr>
              <w:t>.</w:t>
            </w:r>
          </w:p>
          <w:p w:rsidR="00A1064F" w:rsidRPr="00BD0A54" w:rsidRDefault="00A1064F" w:rsidP="00A1064F">
            <w:pPr>
              <w:autoSpaceDE w:val="0"/>
              <w:autoSpaceDN w:val="0"/>
              <w:adjustRightInd w:val="0"/>
              <w:jc w:val="both"/>
              <w:rPr>
                <w:sz w:val="26"/>
                <w:szCs w:val="26"/>
              </w:rPr>
            </w:pPr>
          </w:p>
        </w:tc>
        <w:tc>
          <w:tcPr>
            <w:tcW w:w="1559" w:type="dxa"/>
          </w:tcPr>
          <w:p w:rsidR="00FD7E58" w:rsidRDefault="00A1064F" w:rsidP="00CE65B1">
            <w:pPr>
              <w:pStyle w:val="Default"/>
              <w:jc w:val="both"/>
              <w:rPr>
                <w:sz w:val="26"/>
                <w:szCs w:val="26"/>
              </w:rPr>
            </w:pPr>
            <w:r>
              <w:rPr>
                <w:sz w:val="26"/>
                <w:szCs w:val="26"/>
              </w:rPr>
              <w:t xml:space="preserve"> </w:t>
            </w:r>
            <w:r w:rsidR="00CE65B1">
              <w:rPr>
                <w:sz w:val="26"/>
                <w:szCs w:val="26"/>
              </w:rPr>
              <w:t>63 календарні дні</w:t>
            </w:r>
          </w:p>
        </w:tc>
        <w:tc>
          <w:tcPr>
            <w:tcW w:w="1647" w:type="dxa"/>
          </w:tcPr>
          <w:p w:rsidR="00FD7E58" w:rsidRDefault="00CE65B1" w:rsidP="00D571A8">
            <w:pPr>
              <w:pStyle w:val="Default"/>
              <w:jc w:val="both"/>
              <w:rPr>
                <w:sz w:val="26"/>
                <w:szCs w:val="26"/>
              </w:rPr>
            </w:pPr>
            <w:r>
              <w:rPr>
                <w:sz w:val="26"/>
                <w:szCs w:val="26"/>
              </w:rPr>
              <w:t>63 календарні дні</w:t>
            </w:r>
          </w:p>
        </w:tc>
      </w:tr>
      <w:tr w:rsidR="00FD7E58" w:rsidTr="00FD7E58">
        <w:tc>
          <w:tcPr>
            <w:tcW w:w="959" w:type="dxa"/>
          </w:tcPr>
          <w:p w:rsidR="00FD7E58" w:rsidRDefault="00BD0A54" w:rsidP="00BD0A54">
            <w:pPr>
              <w:pStyle w:val="Default"/>
              <w:jc w:val="both"/>
              <w:rPr>
                <w:sz w:val="26"/>
                <w:szCs w:val="26"/>
              </w:rPr>
            </w:pPr>
            <w:r>
              <w:rPr>
                <w:sz w:val="26"/>
                <w:szCs w:val="26"/>
              </w:rPr>
              <w:t>5</w:t>
            </w:r>
          </w:p>
        </w:tc>
        <w:tc>
          <w:tcPr>
            <w:tcW w:w="5953" w:type="dxa"/>
          </w:tcPr>
          <w:p w:rsidR="00FD7E58" w:rsidRDefault="00B2701E" w:rsidP="00D571A8">
            <w:pPr>
              <w:pStyle w:val="Default"/>
              <w:jc w:val="both"/>
              <w:rPr>
                <w:sz w:val="26"/>
                <w:szCs w:val="26"/>
              </w:rPr>
            </w:pPr>
            <w:r>
              <w:rPr>
                <w:sz w:val="26"/>
                <w:szCs w:val="26"/>
              </w:rPr>
              <w:t>Рівень поінформованості суб’єктів господарювання з основних положень акта, %</w:t>
            </w:r>
          </w:p>
        </w:tc>
        <w:tc>
          <w:tcPr>
            <w:tcW w:w="1559" w:type="dxa"/>
          </w:tcPr>
          <w:p w:rsidR="00FD7E58" w:rsidRDefault="00BD0A54" w:rsidP="00D571A8">
            <w:pPr>
              <w:pStyle w:val="Default"/>
              <w:jc w:val="both"/>
              <w:rPr>
                <w:sz w:val="26"/>
                <w:szCs w:val="26"/>
              </w:rPr>
            </w:pPr>
            <w:r>
              <w:rPr>
                <w:sz w:val="26"/>
                <w:szCs w:val="26"/>
              </w:rPr>
              <w:t>100</w:t>
            </w:r>
          </w:p>
        </w:tc>
        <w:tc>
          <w:tcPr>
            <w:tcW w:w="1647" w:type="dxa"/>
          </w:tcPr>
          <w:p w:rsidR="00FD7E58" w:rsidRDefault="00BD0A54" w:rsidP="00D571A8">
            <w:pPr>
              <w:pStyle w:val="Default"/>
              <w:jc w:val="both"/>
              <w:rPr>
                <w:sz w:val="26"/>
                <w:szCs w:val="26"/>
              </w:rPr>
            </w:pPr>
            <w:r>
              <w:rPr>
                <w:sz w:val="26"/>
                <w:szCs w:val="26"/>
              </w:rPr>
              <w:t>100</w:t>
            </w:r>
          </w:p>
        </w:tc>
      </w:tr>
    </w:tbl>
    <w:p w:rsidR="00B2701E" w:rsidRDefault="00B2701E" w:rsidP="00D571A8">
      <w:pPr>
        <w:pStyle w:val="Default"/>
        <w:ind w:firstLine="709"/>
        <w:jc w:val="both"/>
        <w:rPr>
          <w:rFonts w:ascii="TimesNewRoman" w:hAnsi="TimesNewRoman" w:cs="TimesNewRoman"/>
          <w:sz w:val="26"/>
          <w:szCs w:val="26"/>
        </w:rPr>
      </w:pPr>
    </w:p>
    <w:p w:rsidR="00FD7E58" w:rsidRPr="00B2701E" w:rsidRDefault="00FD7E58" w:rsidP="00D571A8">
      <w:pPr>
        <w:pStyle w:val="Default"/>
        <w:ind w:firstLine="709"/>
        <w:jc w:val="both"/>
        <w:rPr>
          <w:sz w:val="26"/>
          <w:szCs w:val="26"/>
        </w:rPr>
      </w:pPr>
      <w:r w:rsidRPr="00B2701E">
        <w:rPr>
          <w:sz w:val="26"/>
          <w:szCs w:val="26"/>
        </w:rPr>
        <w:t>Додаткові прогнозні показники результативності:</w:t>
      </w:r>
    </w:p>
    <w:p w:rsidR="00FD7E58" w:rsidRDefault="00FD7E58" w:rsidP="00D571A8">
      <w:pPr>
        <w:pStyle w:val="Default"/>
        <w:ind w:firstLine="709"/>
        <w:jc w:val="both"/>
        <w:rPr>
          <w:sz w:val="26"/>
          <w:szCs w:val="26"/>
        </w:rPr>
      </w:pPr>
    </w:p>
    <w:tbl>
      <w:tblPr>
        <w:tblStyle w:val="a3"/>
        <w:tblW w:w="10118" w:type="dxa"/>
        <w:tblLook w:val="04A0"/>
      </w:tblPr>
      <w:tblGrid>
        <w:gridCol w:w="959"/>
        <w:gridCol w:w="5953"/>
        <w:gridCol w:w="1647"/>
        <w:gridCol w:w="1559"/>
      </w:tblGrid>
      <w:tr w:rsidR="00B2701E" w:rsidTr="00B2701E">
        <w:tc>
          <w:tcPr>
            <w:tcW w:w="959" w:type="dxa"/>
          </w:tcPr>
          <w:p w:rsidR="00B2701E" w:rsidRDefault="00B2701E" w:rsidP="008268A3">
            <w:pPr>
              <w:pStyle w:val="Default"/>
              <w:jc w:val="both"/>
              <w:rPr>
                <w:sz w:val="26"/>
                <w:szCs w:val="26"/>
              </w:rPr>
            </w:pPr>
            <w:r>
              <w:rPr>
                <w:sz w:val="26"/>
                <w:szCs w:val="26"/>
              </w:rPr>
              <w:t>№ п/п</w:t>
            </w:r>
          </w:p>
        </w:tc>
        <w:tc>
          <w:tcPr>
            <w:tcW w:w="5953" w:type="dxa"/>
          </w:tcPr>
          <w:p w:rsidR="00B2701E" w:rsidRDefault="00B2701E" w:rsidP="008268A3">
            <w:pPr>
              <w:pStyle w:val="Default"/>
              <w:jc w:val="both"/>
              <w:rPr>
                <w:sz w:val="26"/>
                <w:szCs w:val="26"/>
              </w:rPr>
            </w:pPr>
            <w:r>
              <w:rPr>
                <w:sz w:val="26"/>
                <w:szCs w:val="26"/>
              </w:rPr>
              <w:t>Показник</w:t>
            </w:r>
          </w:p>
        </w:tc>
        <w:tc>
          <w:tcPr>
            <w:tcW w:w="1647" w:type="dxa"/>
          </w:tcPr>
          <w:p w:rsidR="00B2701E" w:rsidRDefault="00B2701E" w:rsidP="008268A3">
            <w:pPr>
              <w:pStyle w:val="Default"/>
              <w:jc w:val="both"/>
              <w:rPr>
                <w:sz w:val="26"/>
                <w:szCs w:val="26"/>
              </w:rPr>
            </w:pPr>
            <w:r>
              <w:rPr>
                <w:sz w:val="26"/>
                <w:szCs w:val="26"/>
              </w:rPr>
              <w:t>2022 рік</w:t>
            </w:r>
          </w:p>
        </w:tc>
        <w:tc>
          <w:tcPr>
            <w:tcW w:w="1559" w:type="dxa"/>
          </w:tcPr>
          <w:p w:rsidR="00B2701E" w:rsidRDefault="00B2701E" w:rsidP="008268A3">
            <w:pPr>
              <w:pStyle w:val="Default"/>
              <w:jc w:val="both"/>
              <w:rPr>
                <w:sz w:val="26"/>
                <w:szCs w:val="26"/>
              </w:rPr>
            </w:pPr>
            <w:r>
              <w:rPr>
                <w:sz w:val="26"/>
                <w:szCs w:val="26"/>
              </w:rPr>
              <w:t>2023 рік</w:t>
            </w:r>
          </w:p>
        </w:tc>
      </w:tr>
      <w:tr w:rsidR="00B2701E" w:rsidTr="00B2701E">
        <w:tc>
          <w:tcPr>
            <w:tcW w:w="959" w:type="dxa"/>
          </w:tcPr>
          <w:p w:rsidR="00B2701E" w:rsidRDefault="00B2701E" w:rsidP="00D571A8">
            <w:pPr>
              <w:pStyle w:val="Default"/>
              <w:jc w:val="both"/>
              <w:rPr>
                <w:sz w:val="26"/>
                <w:szCs w:val="26"/>
              </w:rPr>
            </w:pPr>
            <w:r>
              <w:rPr>
                <w:sz w:val="26"/>
                <w:szCs w:val="26"/>
              </w:rPr>
              <w:t>1</w:t>
            </w:r>
          </w:p>
        </w:tc>
        <w:tc>
          <w:tcPr>
            <w:tcW w:w="5953" w:type="dxa"/>
          </w:tcPr>
          <w:p w:rsidR="00B2701E" w:rsidRDefault="00B2701E" w:rsidP="00BD0A54">
            <w:pPr>
              <w:pStyle w:val="Default"/>
              <w:jc w:val="both"/>
              <w:rPr>
                <w:sz w:val="26"/>
                <w:szCs w:val="26"/>
              </w:rPr>
            </w:pPr>
            <w:r>
              <w:rPr>
                <w:sz w:val="26"/>
                <w:szCs w:val="26"/>
              </w:rPr>
              <w:t xml:space="preserve">Кількість </w:t>
            </w:r>
            <w:r w:rsidR="00BD0A54" w:rsidRPr="00BD0A54">
              <w:rPr>
                <w:sz w:val="26"/>
                <w:szCs w:val="26"/>
              </w:rPr>
              <w:t xml:space="preserve">договорів оренди, під час укладення яких </w:t>
            </w:r>
            <w:r w:rsidR="00BD0A54">
              <w:rPr>
                <w:sz w:val="26"/>
                <w:szCs w:val="26"/>
              </w:rPr>
              <w:t>буде застосовуватись Методика ро</w:t>
            </w:r>
            <w:r w:rsidR="00BD0A54" w:rsidRPr="00BD0A54">
              <w:rPr>
                <w:sz w:val="26"/>
                <w:szCs w:val="26"/>
              </w:rPr>
              <w:t xml:space="preserve">зрахунку орендної плати за </w:t>
            </w:r>
            <w:r w:rsidR="00BD0A54">
              <w:rPr>
                <w:sz w:val="26"/>
                <w:szCs w:val="26"/>
              </w:rPr>
              <w:t>комунальне</w:t>
            </w:r>
            <w:r w:rsidR="00BD0A54" w:rsidRPr="00BD0A54">
              <w:rPr>
                <w:sz w:val="26"/>
                <w:szCs w:val="26"/>
              </w:rPr>
              <w:t xml:space="preserve"> майно</w:t>
            </w:r>
          </w:p>
        </w:tc>
        <w:tc>
          <w:tcPr>
            <w:tcW w:w="1647" w:type="dxa"/>
          </w:tcPr>
          <w:p w:rsidR="00B2701E" w:rsidRDefault="002507E8" w:rsidP="00D571A8">
            <w:pPr>
              <w:pStyle w:val="Default"/>
              <w:jc w:val="both"/>
              <w:rPr>
                <w:sz w:val="26"/>
                <w:szCs w:val="26"/>
              </w:rPr>
            </w:pPr>
            <w:r>
              <w:rPr>
                <w:sz w:val="26"/>
                <w:szCs w:val="26"/>
              </w:rPr>
              <w:t>15</w:t>
            </w:r>
          </w:p>
        </w:tc>
        <w:tc>
          <w:tcPr>
            <w:tcW w:w="1559" w:type="dxa"/>
          </w:tcPr>
          <w:p w:rsidR="00B2701E" w:rsidRDefault="002507E8" w:rsidP="00D571A8">
            <w:pPr>
              <w:pStyle w:val="Default"/>
              <w:jc w:val="both"/>
              <w:rPr>
                <w:sz w:val="26"/>
                <w:szCs w:val="26"/>
              </w:rPr>
            </w:pPr>
            <w:r>
              <w:rPr>
                <w:sz w:val="26"/>
                <w:szCs w:val="26"/>
              </w:rPr>
              <w:t>18</w:t>
            </w:r>
          </w:p>
        </w:tc>
      </w:tr>
    </w:tbl>
    <w:p w:rsidR="00B2701E" w:rsidRDefault="00B2701E" w:rsidP="00D571A8">
      <w:pPr>
        <w:pStyle w:val="Default"/>
        <w:ind w:firstLine="709"/>
        <w:jc w:val="both"/>
        <w:rPr>
          <w:sz w:val="26"/>
          <w:szCs w:val="26"/>
        </w:rPr>
      </w:pPr>
    </w:p>
    <w:p w:rsidR="00D75EC6" w:rsidRPr="00B0250F" w:rsidRDefault="00D75EC6" w:rsidP="00D571A8">
      <w:pPr>
        <w:pStyle w:val="Default"/>
        <w:ind w:firstLine="709"/>
        <w:jc w:val="both"/>
        <w:rPr>
          <w:color w:val="auto"/>
          <w:sz w:val="26"/>
          <w:szCs w:val="26"/>
        </w:rPr>
      </w:pPr>
      <w:r w:rsidRPr="00B0250F">
        <w:rPr>
          <w:color w:val="auto"/>
          <w:sz w:val="26"/>
          <w:szCs w:val="26"/>
        </w:rPr>
        <w:t xml:space="preserve"> </w:t>
      </w:r>
    </w:p>
    <w:p w:rsidR="00D75EC6" w:rsidRPr="00B0250F" w:rsidRDefault="00D75EC6" w:rsidP="00250395">
      <w:pPr>
        <w:pStyle w:val="Default"/>
        <w:ind w:firstLine="709"/>
        <w:jc w:val="both"/>
        <w:rPr>
          <w:color w:val="auto"/>
          <w:sz w:val="26"/>
          <w:szCs w:val="26"/>
        </w:rPr>
      </w:pPr>
      <w:r w:rsidRPr="00B0250F">
        <w:rPr>
          <w:b/>
          <w:bCs/>
          <w:color w:val="auto"/>
          <w:sz w:val="26"/>
          <w:szCs w:val="26"/>
        </w:rPr>
        <w:lastRenderedPageBreak/>
        <w:t xml:space="preserve">IX. Визначення заходів, за допомогою яких здійснюватиметься відстеження результативності дії регуляторного акта </w:t>
      </w:r>
    </w:p>
    <w:p w:rsidR="00D75EC6" w:rsidRPr="00B0250F" w:rsidRDefault="007F61B1" w:rsidP="00250395">
      <w:pPr>
        <w:pStyle w:val="Default"/>
        <w:ind w:firstLine="709"/>
        <w:jc w:val="both"/>
        <w:rPr>
          <w:color w:val="auto"/>
          <w:sz w:val="26"/>
          <w:szCs w:val="26"/>
        </w:rPr>
      </w:pPr>
      <w:r>
        <w:rPr>
          <w:color w:val="auto"/>
          <w:sz w:val="26"/>
          <w:szCs w:val="26"/>
        </w:rPr>
        <w:t>Щодо</w:t>
      </w:r>
      <w:r w:rsidR="00D75EC6" w:rsidRPr="00B0250F">
        <w:rPr>
          <w:color w:val="auto"/>
          <w:sz w:val="26"/>
          <w:szCs w:val="26"/>
        </w:rPr>
        <w:t xml:space="preserve"> регуляторного акта </w:t>
      </w:r>
      <w:r>
        <w:rPr>
          <w:color w:val="auto"/>
          <w:sz w:val="26"/>
          <w:szCs w:val="26"/>
        </w:rPr>
        <w:t>Переяславською</w:t>
      </w:r>
      <w:r w:rsidR="00D571A8" w:rsidRPr="00B0250F">
        <w:rPr>
          <w:color w:val="auto"/>
          <w:sz w:val="26"/>
          <w:szCs w:val="26"/>
        </w:rPr>
        <w:t xml:space="preserve"> міською радою </w:t>
      </w:r>
      <w:r w:rsidR="00D75EC6" w:rsidRPr="00B0250F">
        <w:rPr>
          <w:color w:val="auto"/>
          <w:sz w:val="26"/>
          <w:szCs w:val="26"/>
        </w:rPr>
        <w:t xml:space="preserve">буде здійснюватися базове, повторне та 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 </w:t>
      </w:r>
    </w:p>
    <w:p w:rsidR="00D75EC6" w:rsidRPr="00B0250F" w:rsidRDefault="00D75EC6" w:rsidP="00250395">
      <w:pPr>
        <w:pStyle w:val="Default"/>
        <w:ind w:firstLine="709"/>
        <w:jc w:val="both"/>
        <w:rPr>
          <w:color w:val="auto"/>
          <w:sz w:val="26"/>
          <w:szCs w:val="26"/>
        </w:rPr>
      </w:pPr>
      <w:r w:rsidRPr="00B0250F">
        <w:rPr>
          <w:color w:val="auto"/>
          <w:sz w:val="26"/>
          <w:szCs w:val="26"/>
        </w:rPr>
        <w:t xml:space="preserve">Базове відстеження результативності акта буде здійснено після набрання чинності цим актом шляхом аналізу та підрахунку статистичних даних, але не пізніше дня, з якого починається проведення повторного відстеження результативності цього акта. </w:t>
      </w:r>
    </w:p>
    <w:p w:rsidR="00D75EC6" w:rsidRPr="00B0250F" w:rsidRDefault="00D75EC6" w:rsidP="00250395">
      <w:pPr>
        <w:pStyle w:val="Default"/>
        <w:ind w:firstLine="709"/>
        <w:jc w:val="both"/>
        <w:rPr>
          <w:color w:val="auto"/>
          <w:sz w:val="26"/>
          <w:szCs w:val="26"/>
        </w:rPr>
      </w:pPr>
      <w:r w:rsidRPr="00B0250F">
        <w:rPr>
          <w:color w:val="auto"/>
          <w:sz w:val="26"/>
          <w:szCs w:val="26"/>
        </w:rPr>
        <w:t xml:space="preserve">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 </w:t>
      </w:r>
    </w:p>
    <w:p w:rsidR="00D75EC6" w:rsidRPr="00B0250F" w:rsidRDefault="00D75EC6" w:rsidP="00250395">
      <w:pPr>
        <w:pStyle w:val="Default"/>
        <w:ind w:firstLine="709"/>
        <w:jc w:val="both"/>
        <w:rPr>
          <w:color w:val="auto"/>
          <w:sz w:val="26"/>
          <w:szCs w:val="26"/>
        </w:rPr>
      </w:pPr>
      <w:r w:rsidRPr="00B0250F">
        <w:rPr>
          <w:color w:val="auto"/>
          <w:sz w:val="26"/>
          <w:szCs w:val="26"/>
        </w:rPr>
        <w:t xml:space="preserve">Періодичне відстеження результативності цього регуляторного акта здійснюватиметься раз на три роки, починаючи з дня виконання заходів з повторного відстеження результативності. </w:t>
      </w:r>
    </w:p>
    <w:p w:rsidR="007F61B1" w:rsidRPr="007F61B1" w:rsidRDefault="007F61B1" w:rsidP="00250395">
      <w:pPr>
        <w:pStyle w:val="Default"/>
        <w:ind w:firstLine="709"/>
        <w:jc w:val="both"/>
        <w:rPr>
          <w:sz w:val="26"/>
          <w:szCs w:val="26"/>
        </w:rPr>
      </w:pPr>
      <w:r w:rsidRPr="00053F42">
        <w:rPr>
          <w:sz w:val="27"/>
          <w:szCs w:val="27"/>
        </w:rPr>
        <w:t xml:space="preserve">Відстеження результативності регуляторного акта буде здійснюватися </w:t>
      </w:r>
      <w:r>
        <w:rPr>
          <w:sz w:val="27"/>
          <w:szCs w:val="27"/>
        </w:rPr>
        <w:t>відділом комунального майна виконавчого комітету</w:t>
      </w:r>
      <w:r w:rsidRPr="00053F42">
        <w:rPr>
          <w:sz w:val="27"/>
          <w:szCs w:val="27"/>
        </w:rPr>
        <w:t xml:space="preserve"> </w:t>
      </w:r>
      <w:r>
        <w:rPr>
          <w:sz w:val="27"/>
          <w:szCs w:val="27"/>
        </w:rPr>
        <w:t>Переяславської</w:t>
      </w:r>
      <w:r w:rsidRPr="00053F42">
        <w:rPr>
          <w:sz w:val="27"/>
          <w:szCs w:val="27"/>
        </w:rPr>
        <w:t xml:space="preserve"> міської ради шляхом аналізу </w:t>
      </w:r>
      <w:r>
        <w:rPr>
          <w:sz w:val="27"/>
          <w:szCs w:val="27"/>
        </w:rPr>
        <w:t xml:space="preserve">статистичних </w:t>
      </w:r>
      <w:r w:rsidRPr="00053F42">
        <w:rPr>
          <w:sz w:val="27"/>
          <w:szCs w:val="27"/>
        </w:rPr>
        <w:t>даних</w:t>
      </w:r>
      <w:r>
        <w:rPr>
          <w:sz w:val="27"/>
          <w:szCs w:val="27"/>
        </w:rPr>
        <w:t>, зокрема поданих орендодавцями (</w:t>
      </w:r>
      <w:proofErr w:type="spellStart"/>
      <w:r>
        <w:rPr>
          <w:sz w:val="27"/>
          <w:szCs w:val="27"/>
        </w:rPr>
        <w:t>балансоутримувачами</w:t>
      </w:r>
      <w:proofErr w:type="spellEnd"/>
      <w:r w:rsidR="00D9668B">
        <w:rPr>
          <w:sz w:val="27"/>
          <w:szCs w:val="27"/>
        </w:rPr>
        <w:t xml:space="preserve"> комунального </w:t>
      </w:r>
      <w:proofErr w:type="spellStart"/>
      <w:r w:rsidR="00D9668B">
        <w:rPr>
          <w:sz w:val="27"/>
          <w:szCs w:val="27"/>
        </w:rPr>
        <w:t>мйна</w:t>
      </w:r>
      <w:proofErr w:type="spellEnd"/>
      <w:r>
        <w:rPr>
          <w:sz w:val="27"/>
          <w:szCs w:val="27"/>
        </w:rPr>
        <w:t xml:space="preserve">) </w:t>
      </w:r>
      <w:r w:rsidRPr="007F61B1">
        <w:rPr>
          <w:sz w:val="26"/>
          <w:szCs w:val="26"/>
        </w:rPr>
        <w:t>звіт</w:t>
      </w:r>
      <w:r>
        <w:rPr>
          <w:sz w:val="26"/>
          <w:szCs w:val="26"/>
        </w:rPr>
        <w:t>ів</w:t>
      </w:r>
      <w:r w:rsidRPr="007F61B1">
        <w:rPr>
          <w:sz w:val="26"/>
          <w:szCs w:val="26"/>
        </w:rPr>
        <w:t xml:space="preserve"> </w:t>
      </w:r>
      <w:r w:rsidR="00BF77BD">
        <w:rPr>
          <w:sz w:val="26"/>
          <w:szCs w:val="26"/>
        </w:rPr>
        <w:t xml:space="preserve">про укладені договори оренди комунального майна та змін до них, </w:t>
      </w:r>
      <w:r w:rsidRPr="007F61B1">
        <w:rPr>
          <w:sz w:val="26"/>
          <w:szCs w:val="26"/>
        </w:rPr>
        <w:t xml:space="preserve">про надходження плати за оренду комунального майна до </w:t>
      </w:r>
      <w:proofErr w:type="spellStart"/>
      <w:r w:rsidRPr="007F61B1">
        <w:rPr>
          <w:sz w:val="26"/>
          <w:szCs w:val="26"/>
        </w:rPr>
        <w:t>балансоутримувача</w:t>
      </w:r>
      <w:proofErr w:type="spellEnd"/>
      <w:r w:rsidRPr="007F61B1">
        <w:rPr>
          <w:sz w:val="26"/>
          <w:szCs w:val="26"/>
        </w:rPr>
        <w:t xml:space="preserve"> та про суму коштів, що підлягає перерахуванню до бюджету</w:t>
      </w:r>
      <w:r>
        <w:rPr>
          <w:sz w:val="26"/>
          <w:szCs w:val="26"/>
        </w:rPr>
        <w:t>, звітів фінансового управління міської ради щодо фактичних надходжень коштів від оренди комунального майна.</w:t>
      </w:r>
      <w:r w:rsidR="00501F65">
        <w:rPr>
          <w:sz w:val="26"/>
          <w:szCs w:val="26"/>
        </w:rPr>
        <w:t xml:space="preserve"> </w:t>
      </w:r>
    </w:p>
    <w:p w:rsidR="00D75EC6" w:rsidRPr="00B0250F" w:rsidRDefault="00D75EC6" w:rsidP="00250395">
      <w:pPr>
        <w:pStyle w:val="Default"/>
        <w:ind w:firstLine="709"/>
        <w:jc w:val="both"/>
        <w:rPr>
          <w:color w:val="auto"/>
          <w:sz w:val="26"/>
          <w:szCs w:val="26"/>
        </w:rPr>
      </w:pPr>
      <w:r w:rsidRPr="00B0250F">
        <w:rPr>
          <w:color w:val="auto"/>
          <w:sz w:val="26"/>
          <w:szCs w:val="26"/>
        </w:rPr>
        <w:t>У разі виявлення неврегульованих та проблемних питань шляхом аналізу показників дії цього акта, такі питання будуть врегульовані шляхом внесення відповідних змін до регуляторного акт</w:t>
      </w:r>
      <w:r w:rsidR="00D237D1" w:rsidRPr="00B0250F">
        <w:rPr>
          <w:color w:val="auto"/>
          <w:sz w:val="26"/>
          <w:szCs w:val="26"/>
        </w:rPr>
        <w:t>а</w:t>
      </w:r>
      <w:r w:rsidRPr="00B0250F">
        <w:rPr>
          <w:color w:val="auto"/>
          <w:sz w:val="26"/>
          <w:szCs w:val="26"/>
        </w:rPr>
        <w:t xml:space="preserve">. </w:t>
      </w:r>
    </w:p>
    <w:p w:rsidR="00250395" w:rsidRPr="00B0250F" w:rsidRDefault="00250395" w:rsidP="00250395">
      <w:pPr>
        <w:pStyle w:val="Default"/>
        <w:ind w:firstLine="709"/>
        <w:jc w:val="both"/>
        <w:rPr>
          <w:b/>
          <w:bCs/>
          <w:color w:val="auto"/>
          <w:sz w:val="26"/>
          <w:szCs w:val="26"/>
        </w:rPr>
      </w:pPr>
    </w:p>
    <w:p w:rsidR="007C5370" w:rsidRDefault="007C5370" w:rsidP="00D571A8">
      <w:pPr>
        <w:pStyle w:val="Default"/>
        <w:jc w:val="both"/>
        <w:rPr>
          <w:b/>
          <w:bCs/>
          <w:color w:val="auto"/>
          <w:sz w:val="26"/>
          <w:szCs w:val="26"/>
        </w:rPr>
      </w:pPr>
    </w:p>
    <w:p w:rsidR="007C5370" w:rsidRDefault="007C5370" w:rsidP="00D571A8">
      <w:pPr>
        <w:pStyle w:val="Default"/>
        <w:jc w:val="both"/>
        <w:rPr>
          <w:b/>
          <w:bCs/>
          <w:color w:val="auto"/>
          <w:sz w:val="26"/>
          <w:szCs w:val="26"/>
        </w:rPr>
      </w:pPr>
    </w:p>
    <w:p w:rsidR="00C30442" w:rsidRPr="00B0250F" w:rsidRDefault="00046844" w:rsidP="00D571A8">
      <w:pPr>
        <w:pStyle w:val="Default"/>
        <w:jc w:val="both"/>
        <w:rPr>
          <w:b/>
          <w:bCs/>
          <w:color w:val="auto"/>
          <w:sz w:val="26"/>
          <w:szCs w:val="26"/>
        </w:rPr>
      </w:pPr>
      <w:r>
        <w:rPr>
          <w:b/>
          <w:bCs/>
          <w:color w:val="auto"/>
          <w:sz w:val="26"/>
          <w:szCs w:val="26"/>
        </w:rPr>
        <w:t xml:space="preserve">Заступник міського голови                                                                   </w:t>
      </w:r>
      <w:r w:rsidR="00BF77BD">
        <w:rPr>
          <w:b/>
          <w:bCs/>
          <w:color w:val="auto"/>
          <w:sz w:val="26"/>
          <w:szCs w:val="26"/>
        </w:rPr>
        <w:t>О.ОГІЄВИЧ</w:t>
      </w:r>
    </w:p>
    <w:p w:rsidR="007F61B1" w:rsidRDefault="00C30442" w:rsidP="00556993">
      <w:pPr>
        <w:pStyle w:val="a4"/>
        <w:tabs>
          <w:tab w:val="center" w:pos="2369"/>
        </w:tabs>
        <w:spacing w:after="0" w:afterAutospacing="0"/>
        <w:ind w:left="5103"/>
        <w:jc w:val="both"/>
        <w:rPr>
          <w:b/>
          <w:bCs/>
          <w:lang w:val="uk-UA"/>
        </w:rPr>
      </w:pPr>
      <w:r>
        <w:rPr>
          <w:b/>
          <w:bCs/>
          <w:lang w:val="uk-UA"/>
        </w:rPr>
        <w:t xml:space="preserve">   </w:t>
      </w:r>
    </w:p>
    <w:p w:rsidR="003D3FC7" w:rsidRDefault="007F61B1" w:rsidP="00556993">
      <w:pPr>
        <w:pStyle w:val="a4"/>
        <w:tabs>
          <w:tab w:val="center" w:pos="2369"/>
        </w:tabs>
        <w:spacing w:after="0" w:afterAutospacing="0"/>
        <w:ind w:left="5103"/>
        <w:jc w:val="both"/>
        <w:rPr>
          <w:b/>
          <w:bCs/>
          <w:lang w:val="uk-UA"/>
        </w:rPr>
      </w:pPr>
      <w:r>
        <w:rPr>
          <w:b/>
          <w:bCs/>
          <w:lang w:val="uk-UA"/>
        </w:rPr>
        <w:t xml:space="preserve">      </w:t>
      </w:r>
    </w:p>
    <w:p w:rsidR="00A67877" w:rsidRDefault="00AF6B39" w:rsidP="00556993">
      <w:pPr>
        <w:pStyle w:val="a4"/>
        <w:tabs>
          <w:tab w:val="center" w:pos="2369"/>
        </w:tabs>
        <w:spacing w:after="0" w:afterAutospacing="0"/>
        <w:ind w:left="5103"/>
        <w:jc w:val="both"/>
        <w:rPr>
          <w:b/>
          <w:bCs/>
          <w:lang w:val="uk-UA"/>
        </w:rPr>
      </w:pPr>
      <w:r>
        <w:rPr>
          <w:b/>
          <w:bCs/>
          <w:lang w:val="uk-UA"/>
        </w:rPr>
        <w:t xml:space="preserve"> </w:t>
      </w:r>
      <w:r w:rsidR="003D3FC7">
        <w:rPr>
          <w:b/>
          <w:bCs/>
          <w:lang w:val="uk-UA"/>
        </w:rPr>
        <w:t xml:space="preserve">     </w:t>
      </w:r>
      <w:r w:rsidR="006965D4">
        <w:rPr>
          <w:b/>
          <w:bCs/>
          <w:lang w:val="uk-UA"/>
        </w:rPr>
        <w:t xml:space="preserve"> </w:t>
      </w:r>
    </w:p>
    <w:p w:rsidR="00A67877" w:rsidRDefault="00A67877" w:rsidP="00556993">
      <w:pPr>
        <w:pStyle w:val="a4"/>
        <w:tabs>
          <w:tab w:val="center" w:pos="2369"/>
        </w:tabs>
        <w:spacing w:after="0" w:afterAutospacing="0"/>
        <w:ind w:left="5103"/>
        <w:jc w:val="both"/>
        <w:rPr>
          <w:b/>
          <w:bCs/>
          <w:lang w:val="uk-UA"/>
        </w:rPr>
      </w:pPr>
    </w:p>
    <w:p w:rsidR="00A67877" w:rsidRDefault="00A67877" w:rsidP="00556993">
      <w:pPr>
        <w:pStyle w:val="a4"/>
        <w:tabs>
          <w:tab w:val="center" w:pos="2369"/>
        </w:tabs>
        <w:spacing w:after="0" w:afterAutospacing="0"/>
        <w:ind w:left="5103"/>
        <w:jc w:val="both"/>
        <w:rPr>
          <w:b/>
          <w:bCs/>
          <w:lang w:val="uk-UA"/>
        </w:rPr>
      </w:pPr>
    </w:p>
    <w:p w:rsidR="00A67877" w:rsidRDefault="00A67877" w:rsidP="00556993">
      <w:pPr>
        <w:pStyle w:val="a4"/>
        <w:tabs>
          <w:tab w:val="center" w:pos="2369"/>
        </w:tabs>
        <w:spacing w:after="0" w:afterAutospacing="0"/>
        <w:ind w:left="5103"/>
        <w:jc w:val="both"/>
        <w:rPr>
          <w:b/>
          <w:bCs/>
          <w:lang w:val="uk-UA"/>
        </w:rPr>
      </w:pPr>
    </w:p>
    <w:p w:rsidR="00A67877" w:rsidRDefault="00A67877" w:rsidP="00556993">
      <w:pPr>
        <w:pStyle w:val="a4"/>
        <w:tabs>
          <w:tab w:val="center" w:pos="2369"/>
        </w:tabs>
        <w:spacing w:after="0" w:afterAutospacing="0"/>
        <w:ind w:left="5103"/>
        <w:jc w:val="both"/>
        <w:rPr>
          <w:b/>
          <w:bCs/>
          <w:lang w:val="uk-UA"/>
        </w:rPr>
      </w:pPr>
    </w:p>
    <w:p w:rsidR="00A67877" w:rsidRDefault="00A67877" w:rsidP="00556993">
      <w:pPr>
        <w:pStyle w:val="a4"/>
        <w:tabs>
          <w:tab w:val="center" w:pos="2369"/>
        </w:tabs>
        <w:spacing w:after="0" w:afterAutospacing="0"/>
        <w:ind w:left="5103"/>
        <w:jc w:val="both"/>
        <w:rPr>
          <w:b/>
          <w:bCs/>
          <w:lang w:val="uk-UA"/>
        </w:rPr>
      </w:pPr>
    </w:p>
    <w:p w:rsidR="00A67877" w:rsidRDefault="00A67877" w:rsidP="00556993">
      <w:pPr>
        <w:pStyle w:val="a4"/>
        <w:tabs>
          <w:tab w:val="center" w:pos="2369"/>
        </w:tabs>
        <w:spacing w:after="0" w:afterAutospacing="0"/>
        <w:ind w:left="5103"/>
        <w:jc w:val="both"/>
        <w:rPr>
          <w:b/>
          <w:bCs/>
          <w:lang w:val="uk-UA"/>
        </w:rPr>
      </w:pPr>
    </w:p>
    <w:p w:rsidR="00C30442" w:rsidRPr="00C30442" w:rsidRDefault="00A67877" w:rsidP="00556993">
      <w:pPr>
        <w:pStyle w:val="a4"/>
        <w:tabs>
          <w:tab w:val="center" w:pos="2369"/>
        </w:tabs>
        <w:spacing w:after="0" w:afterAutospacing="0"/>
        <w:ind w:left="5103"/>
        <w:jc w:val="both"/>
        <w:rPr>
          <w:b/>
          <w:bCs/>
        </w:rPr>
      </w:pPr>
      <w:r>
        <w:rPr>
          <w:b/>
          <w:bCs/>
          <w:lang w:val="uk-UA"/>
        </w:rPr>
        <w:lastRenderedPageBreak/>
        <w:t xml:space="preserve">       </w:t>
      </w:r>
      <w:proofErr w:type="spellStart"/>
      <w:r w:rsidR="00C30442" w:rsidRPr="00C30442">
        <w:rPr>
          <w:b/>
          <w:bCs/>
        </w:rPr>
        <w:t>Додаток</w:t>
      </w:r>
      <w:proofErr w:type="spellEnd"/>
      <w:r w:rsidR="00C30442" w:rsidRPr="00C30442">
        <w:rPr>
          <w:b/>
          <w:bCs/>
        </w:rPr>
        <w:t xml:space="preserve"> </w:t>
      </w:r>
      <w:r w:rsidR="00C30442" w:rsidRPr="00C30442">
        <w:rPr>
          <w:b/>
          <w:bCs/>
          <w:lang w:val="uk-UA"/>
        </w:rPr>
        <w:t>1</w:t>
      </w:r>
    </w:p>
    <w:p w:rsidR="00C30442" w:rsidRPr="00C30442" w:rsidRDefault="00C30442" w:rsidP="00C30442">
      <w:pPr>
        <w:shd w:val="clear" w:color="auto" w:fill="FFFFFF"/>
        <w:jc w:val="center"/>
        <w:rPr>
          <w:rFonts w:ascii="Times New Roman" w:hAnsi="Times New Roman" w:cs="Times New Roman"/>
          <w:b/>
          <w:bCs/>
          <w:color w:val="777777"/>
          <w:sz w:val="24"/>
          <w:szCs w:val="24"/>
          <w:lang w:eastAsia="uk-UA"/>
        </w:rPr>
      </w:pPr>
      <w:r w:rsidRPr="00C30442">
        <w:rPr>
          <w:rFonts w:ascii="Times New Roman" w:hAnsi="Times New Roman" w:cs="Times New Roman"/>
          <w:b/>
          <w:sz w:val="24"/>
          <w:szCs w:val="24"/>
        </w:rPr>
        <w:t xml:space="preserve">                                                                                   до  аналізу регуляторного впливу</w:t>
      </w:r>
    </w:p>
    <w:p w:rsidR="00C30442" w:rsidRDefault="00C30442" w:rsidP="00C30442">
      <w:pPr>
        <w:pStyle w:val="Default"/>
        <w:jc w:val="center"/>
        <w:rPr>
          <w:b/>
          <w:bCs/>
          <w:sz w:val="28"/>
          <w:szCs w:val="28"/>
        </w:rPr>
      </w:pPr>
    </w:p>
    <w:p w:rsidR="00C30442" w:rsidRDefault="00C30442" w:rsidP="00C30442">
      <w:pPr>
        <w:pStyle w:val="Default"/>
        <w:jc w:val="center"/>
        <w:rPr>
          <w:b/>
          <w:bCs/>
          <w:sz w:val="28"/>
          <w:szCs w:val="28"/>
        </w:rPr>
      </w:pPr>
    </w:p>
    <w:p w:rsidR="00C30442" w:rsidRDefault="00556993" w:rsidP="00C30442">
      <w:pPr>
        <w:pStyle w:val="Default"/>
        <w:jc w:val="center"/>
        <w:rPr>
          <w:sz w:val="28"/>
          <w:szCs w:val="28"/>
        </w:rPr>
      </w:pPr>
      <w:r>
        <w:rPr>
          <w:b/>
          <w:bCs/>
          <w:sz w:val="28"/>
          <w:szCs w:val="28"/>
        </w:rPr>
        <w:t>ТЕСТ</w:t>
      </w:r>
    </w:p>
    <w:p w:rsidR="00C30442" w:rsidRDefault="007333CB" w:rsidP="00C30442">
      <w:pPr>
        <w:pStyle w:val="Default"/>
        <w:jc w:val="center"/>
        <w:rPr>
          <w:b/>
          <w:bCs/>
          <w:sz w:val="28"/>
          <w:szCs w:val="28"/>
        </w:rPr>
      </w:pPr>
      <w:r>
        <w:rPr>
          <w:b/>
          <w:bCs/>
          <w:sz w:val="28"/>
          <w:szCs w:val="28"/>
        </w:rPr>
        <w:t>м</w:t>
      </w:r>
      <w:r w:rsidR="00556993">
        <w:rPr>
          <w:b/>
          <w:bCs/>
          <w:sz w:val="28"/>
          <w:szCs w:val="28"/>
        </w:rPr>
        <w:t>алого підприємництва</w:t>
      </w:r>
      <w:r w:rsidR="00C30442">
        <w:rPr>
          <w:b/>
          <w:bCs/>
          <w:sz w:val="28"/>
          <w:szCs w:val="28"/>
        </w:rPr>
        <w:t xml:space="preserve"> (М-Тест)</w:t>
      </w:r>
    </w:p>
    <w:p w:rsidR="00C30442" w:rsidRDefault="00C30442" w:rsidP="00C30442">
      <w:pPr>
        <w:pStyle w:val="Default"/>
        <w:jc w:val="center"/>
        <w:rPr>
          <w:sz w:val="28"/>
          <w:szCs w:val="28"/>
        </w:rPr>
      </w:pPr>
    </w:p>
    <w:p w:rsidR="00C30442" w:rsidRPr="001A558A" w:rsidRDefault="00C30442" w:rsidP="00C30442">
      <w:pPr>
        <w:pStyle w:val="Default"/>
        <w:ind w:firstLine="709"/>
        <w:jc w:val="both"/>
        <w:rPr>
          <w:sz w:val="26"/>
          <w:szCs w:val="26"/>
        </w:rPr>
      </w:pPr>
      <w:r>
        <w:rPr>
          <w:sz w:val="28"/>
          <w:szCs w:val="28"/>
        </w:rPr>
        <w:t>1</w:t>
      </w:r>
      <w:r w:rsidRPr="001A558A">
        <w:rPr>
          <w:sz w:val="26"/>
          <w:szCs w:val="26"/>
        </w:rPr>
        <w:t xml:space="preserve">. Консультації з представниками </w:t>
      </w:r>
      <w:proofErr w:type="spellStart"/>
      <w:r w:rsidRPr="001A558A">
        <w:rPr>
          <w:sz w:val="26"/>
          <w:szCs w:val="26"/>
        </w:rPr>
        <w:t>мікро-</w:t>
      </w:r>
      <w:proofErr w:type="spellEnd"/>
      <w:r w:rsidRPr="001A558A">
        <w:rPr>
          <w:sz w:val="26"/>
          <w:szCs w:val="26"/>
        </w:rPr>
        <w:t xml:space="preserve"> та малого підприємництва щодо оцінки впливу регулювання. </w:t>
      </w:r>
    </w:p>
    <w:p w:rsidR="00A67877" w:rsidRPr="00A67877" w:rsidRDefault="00A67877" w:rsidP="00A67877">
      <w:pPr>
        <w:autoSpaceDE w:val="0"/>
        <w:autoSpaceDN w:val="0"/>
        <w:adjustRightInd w:val="0"/>
        <w:spacing w:after="0" w:line="240" w:lineRule="auto"/>
        <w:jc w:val="both"/>
        <w:rPr>
          <w:rFonts w:ascii="Times New Roman" w:hAnsi="Times New Roman" w:cs="Times New Roman"/>
          <w:sz w:val="26"/>
          <w:szCs w:val="26"/>
        </w:rPr>
      </w:pPr>
      <w:r w:rsidRPr="00A67877">
        <w:rPr>
          <w:rFonts w:ascii="Times New Roman" w:hAnsi="Times New Roman" w:cs="Times New Roman"/>
          <w:sz w:val="26"/>
          <w:szCs w:val="26"/>
        </w:rPr>
        <w:t>Консультації щодо визначення впливу запропонованого регулювання на</w:t>
      </w:r>
      <w:r>
        <w:rPr>
          <w:rFonts w:ascii="Times New Roman" w:hAnsi="Times New Roman" w:cs="Times New Roman"/>
          <w:sz w:val="26"/>
          <w:szCs w:val="26"/>
        </w:rPr>
        <w:t xml:space="preserve"> </w:t>
      </w:r>
      <w:r w:rsidRPr="00A67877">
        <w:rPr>
          <w:rFonts w:ascii="Times New Roman" w:hAnsi="Times New Roman" w:cs="Times New Roman"/>
          <w:sz w:val="26"/>
          <w:szCs w:val="26"/>
        </w:rPr>
        <w:t xml:space="preserve">суб’єктів </w:t>
      </w:r>
      <w:r>
        <w:rPr>
          <w:rFonts w:ascii="Times New Roman" w:hAnsi="Times New Roman" w:cs="Times New Roman"/>
          <w:sz w:val="26"/>
          <w:szCs w:val="26"/>
        </w:rPr>
        <w:t>м</w:t>
      </w:r>
      <w:r w:rsidRPr="00A67877">
        <w:rPr>
          <w:rFonts w:ascii="Times New Roman" w:hAnsi="Times New Roman" w:cs="Times New Roman"/>
          <w:sz w:val="26"/>
          <w:szCs w:val="26"/>
        </w:rPr>
        <w:t>алого підприємництва та визначення детального переліку процедур,</w:t>
      </w:r>
      <w:r>
        <w:rPr>
          <w:rFonts w:ascii="Times New Roman" w:hAnsi="Times New Roman" w:cs="Times New Roman"/>
          <w:sz w:val="26"/>
          <w:szCs w:val="26"/>
        </w:rPr>
        <w:t xml:space="preserve"> </w:t>
      </w:r>
      <w:r w:rsidRPr="00A67877">
        <w:rPr>
          <w:rFonts w:ascii="Times New Roman" w:hAnsi="Times New Roman" w:cs="Times New Roman"/>
          <w:sz w:val="26"/>
          <w:szCs w:val="26"/>
        </w:rPr>
        <w:t>виконання яких необхідно для здійснення регулювання, проведено</w:t>
      </w:r>
      <w:r>
        <w:rPr>
          <w:rFonts w:ascii="Times New Roman" w:hAnsi="Times New Roman" w:cs="Times New Roman"/>
          <w:sz w:val="26"/>
          <w:szCs w:val="26"/>
        </w:rPr>
        <w:t xml:space="preserve"> </w:t>
      </w:r>
      <w:r w:rsidRPr="00A67877">
        <w:rPr>
          <w:rFonts w:ascii="Times New Roman" w:hAnsi="Times New Roman" w:cs="Times New Roman"/>
          <w:sz w:val="26"/>
          <w:szCs w:val="26"/>
        </w:rPr>
        <w:t>розробником у період з “</w:t>
      </w:r>
      <w:r w:rsidR="00440081">
        <w:rPr>
          <w:rFonts w:ascii="Times New Roman" w:hAnsi="Times New Roman" w:cs="Times New Roman"/>
          <w:sz w:val="26"/>
          <w:szCs w:val="26"/>
        </w:rPr>
        <w:t>01»</w:t>
      </w:r>
      <w:r w:rsidRPr="00A67877">
        <w:rPr>
          <w:rFonts w:ascii="Times New Roman" w:hAnsi="Times New Roman" w:cs="Times New Roman"/>
          <w:sz w:val="26"/>
          <w:szCs w:val="26"/>
        </w:rPr>
        <w:t xml:space="preserve"> </w:t>
      </w:r>
      <w:r w:rsidR="00440081">
        <w:rPr>
          <w:rFonts w:ascii="Times New Roman" w:hAnsi="Times New Roman" w:cs="Times New Roman"/>
          <w:sz w:val="26"/>
          <w:szCs w:val="26"/>
        </w:rPr>
        <w:t xml:space="preserve">червня </w:t>
      </w:r>
      <w:r w:rsidRPr="00A67877">
        <w:rPr>
          <w:rFonts w:ascii="Times New Roman" w:hAnsi="Times New Roman" w:cs="Times New Roman"/>
          <w:sz w:val="26"/>
          <w:szCs w:val="26"/>
        </w:rPr>
        <w:t>202</w:t>
      </w:r>
      <w:r>
        <w:rPr>
          <w:rFonts w:ascii="Times New Roman" w:hAnsi="Times New Roman" w:cs="Times New Roman"/>
          <w:sz w:val="26"/>
          <w:szCs w:val="26"/>
        </w:rPr>
        <w:t>1</w:t>
      </w:r>
      <w:r w:rsidRPr="00A67877">
        <w:rPr>
          <w:rFonts w:ascii="Times New Roman" w:hAnsi="Times New Roman" w:cs="Times New Roman"/>
          <w:sz w:val="26"/>
          <w:szCs w:val="26"/>
        </w:rPr>
        <w:t xml:space="preserve"> р. по “</w:t>
      </w:r>
      <w:r w:rsidR="00440081">
        <w:rPr>
          <w:rFonts w:ascii="Times New Roman" w:hAnsi="Times New Roman" w:cs="Times New Roman"/>
          <w:sz w:val="26"/>
          <w:szCs w:val="26"/>
        </w:rPr>
        <w:t>01</w:t>
      </w:r>
      <w:r w:rsidRPr="00A67877">
        <w:rPr>
          <w:rFonts w:ascii="Times New Roman" w:hAnsi="Times New Roman" w:cs="Times New Roman"/>
          <w:sz w:val="26"/>
          <w:szCs w:val="26"/>
        </w:rPr>
        <w:t xml:space="preserve">” </w:t>
      </w:r>
      <w:r w:rsidR="00440081">
        <w:rPr>
          <w:rFonts w:ascii="Times New Roman" w:hAnsi="Times New Roman" w:cs="Times New Roman"/>
          <w:sz w:val="26"/>
          <w:szCs w:val="26"/>
        </w:rPr>
        <w:t>липня</w:t>
      </w:r>
      <w:r w:rsidRPr="00A67877">
        <w:rPr>
          <w:rFonts w:ascii="Times New Roman" w:hAnsi="Times New Roman" w:cs="Times New Roman"/>
          <w:sz w:val="26"/>
          <w:szCs w:val="26"/>
        </w:rPr>
        <w:t xml:space="preserve"> 202</w:t>
      </w:r>
      <w:r>
        <w:rPr>
          <w:rFonts w:ascii="Times New Roman" w:hAnsi="Times New Roman" w:cs="Times New Roman"/>
          <w:sz w:val="26"/>
          <w:szCs w:val="26"/>
        </w:rPr>
        <w:t>1</w:t>
      </w:r>
      <w:r w:rsidRPr="00A67877">
        <w:rPr>
          <w:rFonts w:ascii="Times New Roman" w:hAnsi="Times New Roman" w:cs="Times New Roman"/>
          <w:sz w:val="26"/>
          <w:szCs w:val="26"/>
        </w:rPr>
        <w:t xml:space="preserve"> р.</w:t>
      </w:r>
    </w:p>
    <w:p w:rsidR="00440081" w:rsidRDefault="00440081" w:rsidP="00A67877">
      <w:pPr>
        <w:autoSpaceDE w:val="0"/>
        <w:autoSpaceDN w:val="0"/>
        <w:adjustRightInd w:val="0"/>
        <w:spacing w:after="0" w:line="240" w:lineRule="auto"/>
        <w:rPr>
          <w:rFonts w:ascii="TimesNewRoman" w:hAnsi="TimesNewRoman" w:cs="TimesNewRoman"/>
          <w:sz w:val="28"/>
          <w:szCs w:val="28"/>
        </w:rPr>
      </w:pPr>
    </w:p>
    <w:tbl>
      <w:tblPr>
        <w:tblStyle w:val="a3"/>
        <w:tblW w:w="0" w:type="auto"/>
        <w:tblInd w:w="250" w:type="dxa"/>
        <w:tblLook w:val="04A0"/>
      </w:tblPr>
      <w:tblGrid>
        <w:gridCol w:w="959"/>
        <w:gridCol w:w="3152"/>
        <w:gridCol w:w="2464"/>
        <w:gridCol w:w="2464"/>
      </w:tblGrid>
      <w:tr w:rsidR="00440081" w:rsidTr="00440081">
        <w:tc>
          <w:tcPr>
            <w:tcW w:w="959" w:type="dxa"/>
          </w:tcPr>
          <w:p w:rsidR="00440081" w:rsidRPr="00440081" w:rsidRDefault="00440081" w:rsidP="00440081">
            <w:pPr>
              <w:autoSpaceDE w:val="0"/>
              <w:autoSpaceDN w:val="0"/>
              <w:adjustRightInd w:val="0"/>
              <w:rPr>
                <w:rFonts w:ascii="Times New Roman" w:hAnsi="Times New Roman" w:cs="Times New Roman"/>
                <w:sz w:val="24"/>
                <w:szCs w:val="24"/>
              </w:rPr>
            </w:pPr>
            <w:r w:rsidRPr="00440081">
              <w:rPr>
                <w:rFonts w:ascii="Times New Roman" w:hAnsi="Times New Roman" w:cs="Times New Roman"/>
                <w:sz w:val="24"/>
                <w:szCs w:val="24"/>
              </w:rPr>
              <w:t>№</w:t>
            </w:r>
          </w:p>
        </w:tc>
        <w:tc>
          <w:tcPr>
            <w:tcW w:w="3152" w:type="dxa"/>
          </w:tcPr>
          <w:p w:rsidR="00440081" w:rsidRPr="00440081" w:rsidRDefault="00440081" w:rsidP="00440081">
            <w:pPr>
              <w:autoSpaceDE w:val="0"/>
              <w:autoSpaceDN w:val="0"/>
              <w:adjustRightInd w:val="0"/>
              <w:rPr>
                <w:rFonts w:ascii="Times New Roman" w:hAnsi="Times New Roman" w:cs="Times New Roman"/>
                <w:bCs/>
                <w:sz w:val="24"/>
                <w:szCs w:val="24"/>
              </w:rPr>
            </w:pPr>
            <w:r w:rsidRPr="00440081">
              <w:rPr>
                <w:rFonts w:ascii="Times New Roman" w:hAnsi="Times New Roman" w:cs="Times New Roman"/>
                <w:bCs/>
                <w:sz w:val="24"/>
                <w:szCs w:val="24"/>
              </w:rPr>
              <w:t>Вид консультації (публічні</w:t>
            </w:r>
          </w:p>
          <w:p w:rsidR="00440081" w:rsidRPr="00440081" w:rsidRDefault="00440081" w:rsidP="00440081">
            <w:pPr>
              <w:autoSpaceDE w:val="0"/>
              <w:autoSpaceDN w:val="0"/>
              <w:adjustRightInd w:val="0"/>
              <w:rPr>
                <w:rFonts w:ascii="Times New Roman" w:hAnsi="Times New Roman" w:cs="Times New Roman"/>
                <w:bCs/>
                <w:sz w:val="24"/>
                <w:szCs w:val="24"/>
              </w:rPr>
            </w:pPr>
            <w:r w:rsidRPr="00440081">
              <w:rPr>
                <w:rFonts w:ascii="Times New Roman" w:hAnsi="Times New Roman" w:cs="Times New Roman"/>
                <w:bCs/>
                <w:sz w:val="24"/>
                <w:szCs w:val="24"/>
              </w:rPr>
              <w:t>консультації прямі (круглі</w:t>
            </w:r>
          </w:p>
          <w:p w:rsidR="00440081" w:rsidRPr="00440081" w:rsidRDefault="00440081" w:rsidP="00440081">
            <w:pPr>
              <w:autoSpaceDE w:val="0"/>
              <w:autoSpaceDN w:val="0"/>
              <w:adjustRightInd w:val="0"/>
              <w:rPr>
                <w:rFonts w:ascii="Times New Roman" w:hAnsi="Times New Roman" w:cs="Times New Roman"/>
                <w:bCs/>
                <w:sz w:val="24"/>
                <w:szCs w:val="24"/>
              </w:rPr>
            </w:pPr>
            <w:r w:rsidRPr="00440081">
              <w:rPr>
                <w:rFonts w:ascii="Times New Roman" w:hAnsi="Times New Roman" w:cs="Times New Roman"/>
                <w:bCs/>
                <w:sz w:val="24"/>
                <w:szCs w:val="24"/>
              </w:rPr>
              <w:t>столи, наради, робочі зустрічі</w:t>
            </w:r>
            <w:r>
              <w:rPr>
                <w:rFonts w:ascii="Times New Roman" w:hAnsi="Times New Roman" w:cs="Times New Roman"/>
                <w:bCs/>
                <w:sz w:val="24"/>
                <w:szCs w:val="24"/>
              </w:rPr>
              <w:t xml:space="preserve"> </w:t>
            </w:r>
            <w:r w:rsidRPr="00440081">
              <w:rPr>
                <w:rFonts w:ascii="Times New Roman" w:hAnsi="Times New Roman" w:cs="Times New Roman"/>
                <w:bCs/>
                <w:sz w:val="24"/>
                <w:szCs w:val="24"/>
              </w:rPr>
              <w:t xml:space="preserve">тощо), </w:t>
            </w:r>
            <w:proofErr w:type="spellStart"/>
            <w:r w:rsidRPr="00440081">
              <w:rPr>
                <w:rFonts w:ascii="Times New Roman" w:hAnsi="Times New Roman" w:cs="Times New Roman"/>
                <w:bCs/>
                <w:sz w:val="24"/>
                <w:szCs w:val="24"/>
              </w:rPr>
              <w:t>інтернет-консультації</w:t>
            </w:r>
            <w:proofErr w:type="spellEnd"/>
            <w:r>
              <w:rPr>
                <w:rFonts w:ascii="Times New Roman" w:hAnsi="Times New Roman" w:cs="Times New Roman"/>
                <w:bCs/>
                <w:sz w:val="24"/>
                <w:szCs w:val="24"/>
              </w:rPr>
              <w:t xml:space="preserve"> </w:t>
            </w:r>
            <w:r w:rsidRPr="00440081">
              <w:rPr>
                <w:rFonts w:ascii="Times New Roman" w:hAnsi="Times New Roman" w:cs="Times New Roman"/>
                <w:bCs/>
                <w:sz w:val="24"/>
                <w:szCs w:val="24"/>
              </w:rPr>
              <w:t>прямі (</w:t>
            </w:r>
            <w:proofErr w:type="spellStart"/>
            <w:r w:rsidRPr="00440081">
              <w:rPr>
                <w:rFonts w:ascii="Times New Roman" w:hAnsi="Times New Roman" w:cs="Times New Roman"/>
                <w:bCs/>
                <w:sz w:val="24"/>
                <w:szCs w:val="24"/>
              </w:rPr>
              <w:t>інтернет-форуми</w:t>
            </w:r>
            <w:proofErr w:type="spellEnd"/>
            <w:r w:rsidRPr="00440081">
              <w:rPr>
                <w:rFonts w:ascii="Times New Roman" w:hAnsi="Times New Roman" w:cs="Times New Roman"/>
                <w:bCs/>
                <w:sz w:val="24"/>
                <w:szCs w:val="24"/>
              </w:rPr>
              <w:t>,</w:t>
            </w:r>
          </w:p>
          <w:p w:rsidR="00440081" w:rsidRPr="00440081" w:rsidRDefault="00440081" w:rsidP="00440081">
            <w:pPr>
              <w:autoSpaceDE w:val="0"/>
              <w:autoSpaceDN w:val="0"/>
              <w:adjustRightInd w:val="0"/>
              <w:rPr>
                <w:rFonts w:ascii="Times New Roman" w:hAnsi="Times New Roman" w:cs="Times New Roman"/>
                <w:sz w:val="24"/>
                <w:szCs w:val="24"/>
              </w:rPr>
            </w:pPr>
            <w:r w:rsidRPr="00440081">
              <w:rPr>
                <w:rFonts w:ascii="Times New Roman" w:hAnsi="Times New Roman" w:cs="Times New Roman"/>
                <w:bCs/>
                <w:sz w:val="24"/>
                <w:szCs w:val="24"/>
              </w:rPr>
              <w:t>соціальні мережі тощо), запити</w:t>
            </w:r>
            <w:r>
              <w:rPr>
                <w:rFonts w:ascii="Times New Roman" w:hAnsi="Times New Roman" w:cs="Times New Roman"/>
                <w:bCs/>
                <w:sz w:val="24"/>
                <w:szCs w:val="24"/>
              </w:rPr>
              <w:t xml:space="preserve"> </w:t>
            </w:r>
            <w:r w:rsidRPr="00440081">
              <w:rPr>
                <w:rFonts w:ascii="Times New Roman" w:hAnsi="Times New Roman" w:cs="Times New Roman"/>
                <w:bCs/>
                <w:sz w:val="24"/>
                <w:szCs w:val="24"/>
              </w:rPr>
              <w:t>(до підприємців, експертів,</w:t>
            </w:r>
            <w:r>
              <w:rPr>
                <w:rFonts w:ascii="Times New Roman" w:hAnsi="Times New Roman" w:cs="Times New Roman"/>
                <w:bCs/>
                <w:sz w:val="24"/>
                <w:szCs w:val="24"/>
              </w:rPr>
              <w:t xml:space="preserve"> </w:t>
            </w:r>
            <w:r w:rsidRPr="00440081">
              <w:rPr>
                <w:rFonts w:ascii="Times New Roman" w:hAnsi="Times New Roman" w:cs="Times New Roman"/>
                <w:bCs/>
                <w:sz w:val="24"/>
                <w:szCs w:val="24"/>
              </w:rPr>
              <w:t>науковців тощо)</w:t>
            </w:r>
          </w:p>
        </w:tc>
        <w:tc>
          <w:tcPr>
            <w:tcW w:w="2464" w:type="dxa"/>
          </w:tcPr>
          <w:p w:rsidR="00440081" w:rsidRPr="00440081" w:rsidRDefault="00440081" w:rsidP="00440081">
            <w:pPr>
              <w:autoSpaceDE w:val="0"/>
              <w:autoSpaceDN w:val="0"/>
              <w:adjustRightInd w:val="0"/>
              <w:jc w:val="center"/>
              <w:rPr>
                <w:rFonts w:ascii="Times New Roman" w:hAnsi="Times New Roman" w:cs="Times New Roman"/>
                <w:bCs/>
                <w:sz w:val="24"/>
                <w:szCs w:val="24"/>
              </w:rPr>
            </w:pPr>
            <w:r w:rsidRPr="00440081">
              <w:rPr>
                <w:rFonts w:ascii="Times New Roman" w:hAnsi="Times New Roman" w:cs="Times New Roman"/>
                <w:bCs/>
                <w:sz w:val="24"/>
                <w:szCs w:val="24"/>
              </w:rPr>
              <w:t>Кількість</w:t>
            </w:r>
          </w:p>
          <w:p w:rsidR="00440081" w:rsidRPr="00440081" w:rsidRDefault="00440081" w:rsidP="00440081">
            <w:pPr>
              <w:autoSpaceDE w:val="0"/>
              <w:autoSpaceDN w:val="0"/>
              <w:adjustRightInd w:val="0"/>
              <w:jc w:val="center"/>
              <w:rPr>
                <w:rFonts w:ascii="Times New Roman" w:hAnsi="Times New Roman" w:cs="Times New Roman"/>
                <w:bCs/>
                <w:sz w:val="24"/>
                <w:szCs w:val="24"/>
              </w:rPr>
            </w:pPr>
            <w:r w:rsidRPr="00440081">
              <w:rPr>
                <w:rFonts w:ascii="Times New Roman" w:hAnsi="Times New Roman" w:cs="Times New Roman"/>
                <w:bCs/>
                <w:sz w:val="24"/>
                <w:szCs w:val="24"/>
              </w:rPr>
              <w:t>учасників</w:t>
            </w:r>
          </w:p>
          <w:p w:rsidR="00440081" w:rsidRPr="00440081" w:rsidRDefault="00440081" w:rsidP="00440081">
            <w:pPr>
              <w:autoSpaceDE w:val="0"/>
              <w:autoSpaceDN w:val="0"/>
              <w:adjustRightInd w:val="0"/>
              <w:jc w:val="center"/>
              <w:rPr>
                <w:rFonts w:ascii="Times New Roman" w:hAnsi="Times New Roman" w:cs="Times New Roman"/>
                <w:bCs/>
                <w:sz w:val="24"/>
                <w:szCs w:val="24"/>
              </w:rPr>
            </w:pPr>
            <w:r w:rsidRPr="00440081">
              <w:rPr>
                <w:rFonts w:ascii="Times New Roman" w:hAnsi="Times New Roman" w:cs="Times New Roman"/>
                <w:bCs/>
                <w:sz w:val="24"/>
                <w:szCs w:val="24"/>
              </w:rPr>
              <w:t>консультацій,</w:t>
            </w:r>
          </w:p>
          <w:p w:rsidR="00440081" w:rsidRPr="00440081" w:rsidRDefault="00440081" w:rsidP="00440081">
            <w:pPr>
              <w:autoSpaceDE w:val="0"/>
              <w:autoSpaceDN w:val="0"/>
              <w:adjustRightInd w:val="0"/>
              <w:ind w:firstLine="317"/>
              <w:jc w:val="center"/>
              <w:rPr>
                <w:rFonts w:ascii="Times New Roman" w:hAnsi="Times New Roman" w:cs="Times New Roman"/>
                <w:sz w:val="24"/>
                <w:szCs w:val="24"/>
              </w:rPr>
            </w:pPr>
            <w:r w:rsidRPr="00440081">
              <w:rPr>
                <w:rFonts w:ascii="Times New Roman" w:hAnsi="Times New Roman" w:cs="Times New Roman"/>
                <w:bCs/>
                <w:sz w:val="24"/>
                <w:szCs w:val="24"/>
              </w:rPr>
              <w:t>осіб</w:t>
            </w:r>
          </w:p>
        </w:tc>
        <w:tc>
          <w:tcPr>
            <w:tcW w:w="2464" w:type="dxa"/>
          </w:tcPr>
          <w:p w:rsidR="00440081" w:rsidRPr="00440081" w:rsidRDefault="00440081" w:rsidP="00440081">
            <w:pPr>
              <w:autoSpaceDE w:val="0"/>
              <w:autoSpaceDN w:val="0"/>
              <w:adjustRightInd w:val="0"/>
              <w:rPr>
                <w:rFonts w:ascii="Times New Roman" w:hAnsi="Times New Roman" w:cs="Times New Roman"/>
                <w:bCs/>
                <w:sz w:val="24"/>
                <w:szCs w:val="24"/>
              </w:rPr>
            </w:pPr>
            <w:r w:rsidRPr="00440081">
              <w:rPr>
                <w:rFonts w:ascii="Times New Roman" w:hAnsi="Times New Roman" w:cs="Times New Roman"/>
                <w:bCs/>
                <w:sz w:val="24"/>
                <w:szCs w:val="24"/>
              </w:rPr>
              <w:t>Основні результати</w:t>
            </w:r>
          </w:p>
          <w:p w:rsidR="00440081" w:rsidRPr="00440081" w:rsidRDefault="00440081" w:rsidP="00440081">
            <w:pPr>
              <w:autoSpaceDE w:val="0"/>
              <w:autoSpaceDN w:val="0"/>
              <w:adjustRightInd w:val="0"/>
              <w:rPr>
                <w:rFonts w:ascii="Times New Roman" w:hAnsi="Times New Roman" w:cs="Times New Roman"/>
                <w:sz w:val="24"/>
                <w:szCs w:val="24"/>
              </w:rPr>
            </w:pPr>
            <w:r w:rsidRPr="00440081">
              <w:rPr>
                <w:rFonts w:ascii="Times New Roman" w:hAnsi="Times New Roman" w:cs="Times New Roman"/>
                <w:bCs/>
                <w:sz w:val="24"/>
                <w:szCs w:val="24"/>
              </w:rPr>
              <w:t>консультацій (опис)</w:t>
            </w:r>
          </w:p>
        </w:tc>
      </w:tr>
      <w:tr w:rsidR="00440081" w:rsidTr="00440081">
        <w:tc>
          <w:tcPr>
            <w:tcW w:w="959" w:type="dxa"/>
          </w:tcPr>
          <w:p w:rsidR="00440081" w:rsidRPr="00440081" w:rsidRDefault="00440081" w:rsidP="00A67877">
            <w:pPr>
              <w:autoSpaceDE w:val="0"/>
              <w:autoSpaceDN w:val="0"/>
              <w:adjustRightInd w:val="0"/>
              <w:rPr>
                <w:rFonts w:ascii="TimesNewRoman" w:hAnsi="TimesNewRoman" w:cs="TimesNewRoman"/>
                <w:sz w:val="24"/>
                <w:szCs w:val="24"/>
              </w:rPr>
            </w:pPr>
            <w:r w:rsidRPr="00440081">
              <w:rPr>
                <w:rFonts w:ascii="TimesNewRoman" w:hAnsi="TimesNewRoman" w:cs="TimesNewRoman"/>
                <w:sz w:val="24"/>
                <w:szCs w:val="24"/>
              </w:rPr>
              <w:t>1</w:t>
            </w:r>
          </w:p>
        </w:tc>
        <w:tc>
          <w:tcPr>
            <w:tcW w:w="3152" w:type="dxa"/>
          </w:tcPr>
          <w:p w:rsidR="00440081" w:rsidRPr="00D703A0" w:rsidRDefault="00D703A0" w:rsidP="00D703A0">
            <w:pPr>
              <w:autoSpaceDE w:val="0"/>
              <w:autoSpaceDN w:val="0"/>
              <w:adjustRightInd w:val="0"/>
              <w:rPr>
                <w:rFonts w:ascii="TimesNewRoman" w:hAnsi="TimesNewRoman" w:cs="TimesNewRoman"/>
                <w:sz w:val="24"/>
                <w:szCs w:val="24"/>
              </w:rPr>
            </w:pPr>
            <w:r w:rsidRPr="00D703A0">
              <w:rPr>
                <w:rFonts w:ascii="Times New Roman" w:hAnsi="Times New Roman" w:cs="Times New Roman"/>
                <w:sz w:val="24"/>
                <w:szCs w:val="24"/>
              </w:rPr>
              <w:t>Усні запити та телефонні консультації із представниками суб’єктів господарювання</w:t>
            </w:r>
            <w:r>
              <w:rPr>
                <w:rFonts w:ascii="Times New Roman" w:hAnsi="Times New Roman" w:cs="Times New Roman"/>
                <w:sz w:val="24"/>
                <w:szCs w:val="24"/>
              </w:rPr>
              <w:t xml:space="preserve"> - орендарями комунального майна</w:t>
            </w:r>
          </w:p>
        </w:tc>
        <w:tc>
          <w:tcPr>
            <w:tcW w:w="2464" w:type="dxa"/>
          </w:tcPr>
          <w:p w:rsidR="00440081" w:rsidRPr="00D703A0" w:rsidRDefault="00D703A0" w:rsidP="00D703A0">
            <w:pPr>
              <w:autoSpaceDE w:val="0"/>
              <w:autoSpaceDN w:val="0"/>
              <w:adjustRightInd w:val="0"/>
              <w:jc w:val="center"/>
              <w:rPr>
                <w:rFonts w:ascii="Times New Roman" w:hAnsi="Times New Roman" w:cs="Times New Roman"/>
                <w:sz w:val="24"/>
                <w:szCs w:val="24"/>
              </w:rPr>
            </w:pPr>
            <w:r w:rsidRPr="00D703A0">
              <w:rPr>
                <w:rFonts w:ascii="Times New Roman" w:hAnsi="Times New Roman" w:cs="Times New Roman"/>
                <w:sz w:val="24"/>
                <w:szCs w:val="24"/>
              </w:rPr>
              <w:t>7</w:t>
            </w:r>
          </w:p>
        </w:tc>
        <w:tc>
          <w:tcPr>
            <w:tcW w:w="2464" w:type="dxa"/>
          </w:tcPr>
          <w:p w:rsidR="00D703A0" w:rsidRPr="00D703A0" w:rsidRDefault="00D703A0" w:rsidP="00D703A0">
            <w:pPr>
              <w:autoSpaceDE w:val="0"/>
              <w:autoSpaceDN w:val="0"/>
              <w:adjustRightInd w:val="0"/>
              <w:jc w:val="both"/>
              <w:rPr>
                <w:rFonts w:ascii="Times New Roman" w:hAnsi="Times New Roman" w:cs="Times New Roman"/>
                <w:sz w:val="24"/>
                <w:szCs w:val="24"/>
              </w:rPr>
            </w:pPr>
            <w:r w:rsidRPr="00D703A0">
              <w:rPr>
                <w:rFonts w:ascii="Times New Roman" w:hAnsi="Times New Roman" w:cs="Times New Roman"/>
                <w:sz w:val="24"/>
                <w:szCs w:val="24"/>
              </w:rPr>
              <w:t xml:space="preserve">Отримання </w:t>
            </w:r>
            <w:r>
              <w:rPr>
                <w:rFonts w:ascii="Times New Roman" w:hAnsi="Times New Roman" w:cs="Times New Roman"/>
                <w:sz w:val="24"/>
                <w:szCs w:val="24"/>
              </w:rPr>
              <w:t>від орендарів зауважень та пропозицій  до проекту рішення, а також даних щодо</w:t>
            </w:r>
            <w:r>
              <w:t xml:space="preserve"> </w:t>
            </w:r>
            <w:r w:rsidRPr="00D703A0">
              <w:rPr>
                <w:rFonts w:ascii="Times New Roman" w:eastAsia="Calibri" w:hAnsi="Times New Roman" w:cs="Times New Roman"/>
                <w:sz w:val="24"/>
                <w:szCs w:val="24"/>
              </w:rPr>
              <w:t>витрат суб’єкта господарювання на виконання вимог регулювання</w:t>
            </w:r>
            <w:r>
              <w:rPr>
                <w:rFonts w:ascii="Times New Roman" w:hAnsi="Times New Roman" w:cs="Times New Roman"/>
                <w:sz w:val="24"/>
                <w:szCs w:val="24"/>
              </w:rPr>
              <w:t xml:space="preserve"> </w:t>
            </w:r>
          </w:p>
        </w:tc>
      </w:tr>
      <w:tr w:rsidR="00D703A0" w:rsidTr="00440081">
        <w:tc>
          <w:tcPr>
            <w:tcW w:w="959" w:type="dxa"/>
          </w:tcPr>
          <w:p w:rsidR="00D703A0" w:rsidRPr="00440081" w:rsidRDefault="00D703A0" w:rsidP="00A67877">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c>
          <w:tcPr>
            <w:tcW w:w="3152" w:type="dxa"/>
          </w:tcPr>
          <w:p w:rsidR="00D703A0" w:rsidRPr="00D703A0" w:rsidRDefault="00D703A0" w:rsidP="00D703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Робочі зустрічі з суб’єктами підприємницької діяльності</w:t>
            </w:r>
          </w:p>
        </w:tc>
        <w:tc>
          <w:tcPr>
            <w:tcW w:w="2464" w:type="dxa"/>
          </w:tcPr>
          <w:p w:rsidR="00D703A0" w:rsidRPr="00D703A0" w:rsidRDefault="00D703A0" w:rsidP="00D703A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464" w:type="dxa"/>
          </w:tcPr>
          <w:p w:rsidR="00D703A0" w:rsidRPr="00D703A0" w:rsidRDefault="00D703A0" w:rsidP="00D703A0">
            <w:pPr>
              <w:autoSpaceDE w:val="0"/>
              <w:autoSpaceDN w:val="0"/>
              <w:adjustRightInd w:val="0"/>
              <w:jc w:val="both"/>
              <w:rPr>
                <w:rFonts w:ascii="Times New Roman" w:hAnsi="Times New Roman" w:cs="Times New Roman"/>
                <w:sz w:val="24"/>
                <w:szCs w:val="24"/>
              </w:rPr>
            </w:pPr>
            <w:r w:rsidRPr="00D703A0">
              <w:rPr>
                <w:rFonts w:ascii="Times New Roman" w:hAnsi="Times New Roman" w:cs="Times New Roman"/>
                <w:sz w:val="24"/>
                <w:szCs w:val="24"/>
              </w:rPr>
              <w:t xml:space="preserve">Отримання </w:t>
            </w:r>
            <w:r>
              <w:rPr>
                <w:rFonts w:ascii="Times New Roman" w:hAnsi="Times New Roman" w:cs="Times New Roman"/>
                <w:sz w:val="24"/>
                <w:szCs w:val="24"/>
              </w:rPr>
              <w:t>зауважень та пропозицій  до проекту рішення, а також даних щодо</w:t>
            </w:r>
            <w:r>
              <w:t xml:space="preserve"> </w:t>
            </w:r>
            <w:r w:rsidRPr="00D703A0">
              <w:rPr>
                <w:rFonts w:ascii="Times New Roman" w:eastAsia="Calibri" w:hAnsi="Times New Roman" w:cs="Times New Roman"/>
                <w:sz w:val="24"/>
                <w:szCs w:val="24"/>
              </w:rPr>
              <w:t>витрат суб’єкта господарювання на виконання вимог регулювання</w:t>
            </w:r>
          </w:p>
        </w:tc>
      </w:tr>
    </w:tbl>
    <w:p w:rsidR="00440081" w:rsidRDefault="00440081" w:rsidP="00A67877">
      <w:pPr>
        <w:autoSpaceDE w:val="0"/>
        <w:autoSpaceDN w:val="0"/>
        <w:adjustRightInd w:val="0"/>
        <w:spacing w:after="0" w:line="240" w:lineRule="auto"/>
        <w:rPr>
          <w:rFonts w:ascii="TimesNewRoman" w:hAnsi="TimesNewRoman" w:cs="TimesNewRoman"/>
          <w:sz w:val="28"/>
          <w:szCs w:val="28"/>
        </w:rPr>
      </w:pPr>
    </w:p>
    <w:p w:rsidR="00440081" w:rsidRDefault="00440081" w:rsidP="00A67877">
      <w:pPr>
        <w:autoSpaceDE w:val="0"/>
        <w:autoSpaceDN w:val="0"/>
        <w:adjustRightInd w:val="0"/>
        <w:spacing w:after="0" w:line="240" w:lineRule="auto"/>
        <w:rPr>
          <w:rFonts w:ascii="TimesNewRoman" w:hAnsi="TimesNewRoman" w:cs="TimesNewRoman"/>
          <w:sz w:val="28"/>
          <w:szCs w:val="28"/>
        </w:rPr>
      </w:pPr>
    </w:p>
    <w:p w:rsidR="00A67877" w:rsidRPr="00440081" w:rsidRDefault="00A67877" w:rsidP="00440081">
      <w:pPr>
        <w:autoSpaceDE w:val="0"/>
        <w:autoSpaceDN w:val="0"/>
        <w:adjustRightInd w:val="0"/>
        <w:spacing w:after="0" w:line="240" w:lineRule="auto"/>
        <w:jc w:val="both"/>
        <w:rPr>
          <w:rFonts w:ascii="Times New Roman" w:hAnsi="Times New Roman" w:cs="Times New Roman"/>
          <w:sz w:val="26"/>
          <w:szCs w:val="26"/>
        </w:rPr>
      </w:pPr>
      <w:r w:rsidRPr="00D703A0">
        <w:rPr>
          <w:rFonts w:ascii="Times New Roman" w:hAnsi="Times New Roman" w:cs="Times New Roman"/>
          <w:sz w:val="26"/>
          <w:szCs w:val="26"/>
        </w:rPr>
        <w:t>2.</w:t>
      </w:r>
      <w:r w:rsidRPr="00440081">
        <w:rPr>
          <w:rFonts w:ascii="Times New Roman" w:hAnsi="Times New Roman" w:cs="Times New Roman"/>
          <w:sz w:val="26"/>
          <w:szCs w:val="26"/>
        </w:rPr>
        <w:t xml:space="preserve"> Вимірювання впливу регулювання на суб’єктів малого підприємництва</w:t>
      </w:r>
    </w:p>
    <w:p w:rsidR="00A67877" w:rsidRPr="00440081" w:rsidRDefault="00A67877" w:rsidP="00440081">
      <w:pPr>
        <w:autoSpaceDE w:val="0"/>
        <w:autoSpaceDN w:val="0"/>
        <w:adjustRightInd w:val="0"/>
        <w:spacing w:after="0" w:line="240" w:lineRule="auto"/>
        <w:jc w:val="both"/>
        <w:rPr>
          <w:rFonts w:ascii="Times New Roman" w:hAnsi="Times New Roman" w:cs="Times New Roman"/>
          <w:sz w:val="26"/>
          <w:szCs w:val="26"/>
        </w:rPr>
      </w:pPr>
      <w:r w:rsidRPr="00440081">
        <w:rPr>
          <w:rFonts w:ascii="Times New Roman" w:hAnsi="Times New Roman" w:cs="Times New Roman"/>
          <w:sz w:val="26"/>
          <w:szCs w:val="26"/>
        </w:rPr>
        <w:t>(</w:t>
      </w:r>
      <w:proofErr w:type="spellStart"/>
      <w:r w:rsidRPr="00440081">
        <w:rPr>
          <w:rFonts w:ascii="Times New Roman" w:hAnsi="Times New Roman" w:cs="Times New Roman"/>
          <w:sz w:val="26"/>
          <w:szCs w:val="26"/>
        </w:rPr>
        <w:t>мікро-</w:t>
      </w:r>
      <w:proofErr w:type="spellEnd"/>
      <w:r w:rsidRPr="00440081">
        <w:rPr>
          <w:rFonts w:ascii="Times New Roman" w:hAnsi="Times New Roman" w:cs="Times New Roman"/>
          <w:sz w:val="26"/>
          <w:szCs w:val="26"/>
        </w:rPr>
        <w:t xml:space="preserve"> та малі):</w:t>
      </w:r>
    </w:p>
    <w:p w:rsidR="00A67877" w:rsidRPr="00440081" w:rsidRDefault="00A67877" w:rsidP="00440081">
      <w:pPr>
        <w:autoSpaceDE w:val="0"/>
        <w:autoSpaceDN w:val="0"/>
        <w:adjustRightInd w:val="0"/>
        <w:spacing w:after="0" w:line="240" w:lineRule="auto"/>
        <w:jc w:val="both"/>
        <w:rPr>
          <w:rFonts w:ascii="Times New Roman" w:hAnsi="Times New Roman" w:cs="Times New Roman"/>
          <w:sz w:val="26"/>
          <w:szCs w:val="26"/>
        </w:rPr>
      </w:pPr>
      <w:r w:rsidRPr="00440081">
        <w:rPr>
          <w:rFonts w:ascii="Times New Roman" w:hAnsi="Times New Roman" w:cs="Times New Roman"/>
          <w:sz w:val="26"/>
          <w:szCs w:val="26"/>
        </w:rPr>
        <w:t>кількість суб’єктів малого підприємництва, на яких поширюється</w:t>
      </w:r>
      <w:r w:rsidR="00D703A0">
        <w:rPr>
          <w:rFonts w:ascii="Times New Roman" w:hAnsi="Times New Roman" w:cs="Times New Roman"/>
          <w:sz w:val="26"/>
          <w:szCs w:val="26"/>
        </w:rPr>
        <w:t xml:space="preserve"> </w:t>
      </w:r>
      <w:r w:rsidRPr="00440081">
        <w:rPr>
          <w:rFonts w:ascii="Times New Roman" w:hAnsi="Times New Roman" w:cs="Times New Roman"/>
          <w:sz w:val="26"/>
          <w:szCs w:val="26"/>
        </w:rPr>
        <w:t>регулювання: 1</w:t>
      </w:r>
      <w:r w:rsidR="00D703A0">
        <w:rPr>
          <w:rFonts w:ascii="Times New Roman" w:hAnsi="Times New Roman" w:cs="Times New Roman"/>
          <w:sz w:val="26"/>
          <w:szCs w:val="26"/>
        </w:rPr>
        <w:t>5</w:t>
      </w:r>
      <w:r w:rsidRPr="00440081">
        <w:rPr>
          <w:rFonts w:ascii="Times New Roman" w:hAnsi="Times New Roman" w:cs="Times New Roman"/>
          <w:sz w:val="26"/>
          <w:szCs w:val="26"/>
        </w:rPr>
        <w:t xml:space="preserve"> (одиниць), у тому числі малого підприємництва 1</w:t>
      </w:r>
      <w:r w:rsidR="00D703A0">
        <w:rPr>
          <w:rFonts w:ascii="Times New Roman" w:hAnsi="Times New Roman" w:cs="Times New Roman"/>
          <w:sz w:val="26"/>
          <w:szCs w:val="26"/>
        </w:rPr>
        <w:t>5</w:t>
      </w:r>
      <w:r w:rsidRPr="00440081">
        <w:rPr>
          <w:rFonts w:ascii="Times New Roman" w:hAnsi="Times New Roman" w:cs="Times New Roman"/>
          <w:sz w:val="26"/>
          <w:szCs w:val="26"/>
        </w:rPr>
        <w:t xml:space="preserve"> (одиниць)</w:t>
      </w:r>
      <w:r w:rsidR="00D703A0">
        <w:rPr>
          <w:rFonts w:ascii="Times New Roman" w:hAnsi="Times New Roman" w:cs="Times New Roman"/>
          <w:sz w:val="26"/>
          <w:szCs w:val="26"/>
        </w:rPr>
        <w:t xml:space="preserve"> </w:t>
      </w:r>
      <w:r w:rsidRPr="00440081">
        <w:rPr>
          <w:rFonts w:ascii="Times New Roman" w:hAnsi="Times New Roman" w:cs="Times New Roman"/>
          <w:sz w:val="26"/>
          <w:szCs w:val="26"/>
        </w:rPr>
        <w:t xml:space="preserve">та </w:t>
      </w:r>
      <w:proofErr w:type="spellStart"/>
      <w:r w:rsidRPr="00440081">
        <w:rPr>
          <w:rFonts w:ascii="Times New Roman" w:hAnsi="Times New Roman" w:cs="Times New Roman"/>
          <w:sz w:val="26"/>
          <w:szCs w:val="26"/>
        </w:rPr>
        <w:t>мікропідприємництва</w:t>
      </w:r>
      <w:proofErr w:type="spellEnd"/>
      <w:r w:rsidRPr="00440081">
        <w:rPr>
          <w:rFonts w:ascii="Times New Roman" w:hAnsi="Times New Roman" w:cs="Times New Roman"/>
          <w:sz w:val="26"/>
          <w:szCs w:val="26"/>
        </w:rPr>
        <w:t xml:space="preserve"> - 0 (одиниць);</w:t>
      </w:r>
    </w:p>
    <w:p w:rsidR="00A67877" w:rsidRPr="00440081" w:rsidRDefault="00A67877" w:rsidP="00440081">
      <w:pPr>
        <w:autoSpaceDE w:val="0"/>
        <w:autoSpaceDN w:val="0"/>
        <w:adjustRightInd w:val="0"/>
        <w:spacing w:after="0" w:line="240" w:lineRule="auto"/>
        <w:jc w:val="both"/>
        <w:rPr>
          <w:rFonts w:ascii="Times New Roman" w:hAnsi="Times New Roman" w:cs="Times New Roman"/>
          <w:sz w:val="26"/>
          <w:szCs w:val="26"/>
        </w:rPr>
      </w:pPr>
      <w:r w:rsidRPr="00440081">
        <w:rPr>
          <w:rFonts w:ascii="Times New Roman" w:hAnsi="Times New Roman" w:cs="Times New Roman"/>
          <w:sz w:val="26"/>
          <w:szCs w:val="26"/>
        </w:rPr>
        <w:t>питома вага суб’єктів малого підприємництва у загальній кількості</w:t>
      </w:r>
    </w:p>
    <w:p w:rsidR="00A67877" w:rsidRPr="00440081" w:rsidRDefault="00A67877" w:rsidP="00440081">
      <w:pPr>
        <w:autoSpaceDE w:val="0"/>
        <w:autoSpaceDN w:val="0"/>
        <w:adjustRightInd w:val="0"/>
        <w:spacing w:after="0" w:line="240" w:lineRule="auto"/>
        <w:jc w:val="both"/>
        <w:rPr>
          <w:rFonts w:ascii="Times New Roman" w:hAnsi="Times New Roman" w:cs="Times New Roman"/>
          <w:sz w:val="26"/>
          <w:szCs w:val="26"/>
        </w:rPr>
      </w:pPr>
      <w:r w:rsidRPr="00440081">
        <w:rPr>
          <w:rFonts w:ascii="Times New Roman" w:hAnsi="Times New Roman" w:cs="Times New Roman"/>
          <w:sz w:val="26"/>
          <w:szCs w:val="26"/>
        </w:rPr>
        <w:t>суб’єктів господарювання, на яких проблема справляє вплив 100 % (відповідно</w:t>
      </w:r>
    </w:p>
    <w:p w:rsidR="00A67877" w:rsidRPr="00440081" w:rsidRDefault="00A67877" w:rsidP="00440081">
      <w:pPr>
        <w:autoSpaceDE w:val="0"/>
        <w:autoSpaceDN w:val="0"/>
        <w:adjustRightInd w:val="0"/>
        <w:spacing w:after="0" w:line="240" w:lineRule="auto"/>
        <w:jc w:val="both"/>
        <w:rPr>
          <w:rFonts w:ascii="Times New Roman" w:hAnsi="Times New Roman" w:cs="Times New Roman"/>
          <w:sz w:val="26"/>
          <w:szCs w:val="26"/>
        </w:rPr>
      </w:pPr>
      <w:r w:rsidRPr="00440081">
        <w:rPr>
          <w:rFonts w:ascii="Times New Roman" w:hAnsi="Times New Roman" w:cs="Times New Roman"/>
          <w:sz w:val="26"/>
          <w:szCs w:val="26"/>
        </w:rPr>
        <w:lastRenderedPageBreak/>
        <w:t xml:space="preserve">до таблиці </w:t>
      </w:r>
      <w:proofErr w:type="spellStart"/>
      <w:r w:rsidRPr="00440081">
        <w:rPr>
          <w:rFonts w:ascii="Times New Roman" w:hAnsi="Times New Roman" w:cs="Times New Roman"/>
          <w:sz w:val="26"/>
          <w:szCs w:val="26"/>
        </w:rPr>
        <w:t>“Оцінка</w:t>
      </w:r>
      <w:proofErr w:type="spellEnd"/>
      <w:r w:rsidRPr="00440081">
        <w:rPr>
          <w:rFonts w:ascii="Times New Roman" w:hAnsi="Times New Roman" w:cs="Times New Roman"/>
          <w:sz w:val="26"/>
          <w:szCs w:val="26"/>
        </w:rPr>
        <w:t xml:space="preserve"> впливу на сферу інтересів суб’єктів </w:t>
      </w:r>
      <w:proofErr w:type="spellStart"/>
      <w:r w:rsidRPr="00440081">
        <w:rPr>
          <w:rFonts w:ascii="Times New Roman" w:hAnsi="Times New Roman" w:cs="Times New Roman"/>
          <w:sz w:val="26"/>
          <w:szCs w:val="26"/>
        </w:rPr>
        <w:t>господарювання”</w:t>
      </w:r>
      <w:proofErr w:type="spellEnd"/>
      <w:r w:rsidR="00D703A0">
        <w:rPr>
          <w:rFonts w:ascii="Times New Roman" w:hAnsi="Times New Roman" w:cs="Times New Roman"/>
          <w:sz w:val="26"/>
          <w:szCs w:val="26"/>
        </w:rPr>
        <w:t xml:space="preserve"> </w:t>
      </w:r>
      <w:r w:rsidRPr="00440081">
        <w:rPr>
          <w:rFonts w:ascii="Times New Roman" w:hAnsi="Times New Roman" w:cs="Times New Roman"/>
          <w:sz w:val="26"/>
          <w:szCs w:val="26"/>
        </w:rPr>
        <w:t>додатка 1 до Методики проведення аналізу впливу регуляторного акта).</w:t>
      </w:r>
    </w:p>
    <w:p w:rsidR="00A67877" w:rsidRPr="00440081" w:rsidRDefault="00A67877" w:rsidP="00440081">
      <w:pPr>
        <w:autoSpaceDE w:val="0"/>
        <w:autoSpaceDN w:val="0"/>
        <w:adjustRightInd w:val="0"/>
        <w:spacing w:after="0" w:line="240" w:lineRule="auto"/>
        <w:jc w:val="both"/>
        <w:rPr>
          <w:rFonts w:ascii="Times New Roman" w:hAnsi="Times New Roman" w:cs="Times New Roman"/>
          <w:sz w:val="26"/>
          <w:szCs w:val="26"/>
        </w:rPr>
      </w:pPr>
      <w:r w:rsidRPr="00440081">
        <w:rPr>
          <w:rFonts w:ascii="Times New Roman" w:hAnsi="Times New Roman" w:cs="Times New Roman"/>
          <w:sz w:val="26"/>
          <w:szCs w:val="26"/>
        </w:rPr>
        <w:t>3. Розрахунок витрат суб’єктів малого підприємництва на виконання</w:t>
      </w:r>
      <w:r w:rsidR="00E20029">
        <w:rPr>
          <w:rFonts w:ascii="Times New Roman" w:hAnsi="Times New Roman" w:cs="Times New Roman"/>
          <w:sz w:val="26"/>
          <w:szCs w:val="26"/>
        </w:rPr>
        <w:t xml:space="preserve"> </w:t>
      </w:r>
      <w:r w:rsidRPr="00440081">
        <w:rPr>
          <w:rFonts w:ascii="Times New Roman" w:hAnsi="Times New Roman" w:cs="Times New Roman"/>
          <w:sz w:val="26"/>
          <w:szCs w:val="26"/>
        </w:rPr>
        <w:t>вимог регулювання</w:t>
      </w:r>
      <w:r w:rsidR="00C277A4">
        <w:rPr>
          <w:rFonts w:ascii="Times New Roman" w:hAnsi="Times New Roman" w:cs="Times New Roman"/>
          <w:sz w:val="26"/>
          <w:szCs w:val="26"/>
        </w:rPr>
        <w:t>.</w:t>
      </w:r>
    </w:p>
    <w:p w:rsidR="00A67877" w:rsidRPr="00440081" w:rsidRDefault="00C277A4" w:rsidP="0044008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67877" w:rsidRPr="00440081">
        <w:rPr>
          <w:rFonts w:ascii="Times New Roman" w:hAnsi="Times New Roman" w:cs="Times New Roman"/>
          <w:sz w:val="26"/>
          <w:szCs w:val="26"/>
        </w:rPr>
        <w:t>Розрахунок вартості 1 людино-години:</w:t>
      </w:r>
    </w:p>
    <w:p w:rsidR="00A67877" w:rsidRPr="00440081" w:rsidRDefault="00A67877" w:rsidP="00440081">
      <w:pPr>
        <w:autoSpaceDE w:val="0"/>
        <w:autoSpaceDN w:val="0"/>
        <w:adjustRightInd w:val="0"/>
        <w:spacing w:after="0" w:line="240" w:lineRule="auto"/>
        <w:jc w:val="both"/>
        <w:rPr>
          <w:rFonts w:ascii="Times New Roman" w:hAnsi="Times New Roman" w:cs="Times New Roman"/>
          <w:sz w:val="26"/>
          <w:szCs w:val="26"/>
        </w:rPr>
      </w:pPr>
      <w:r w:rsidRPr="00440081">
        <w:rPr>
          <w:rFonts w:ascii="Times New Roman" w:hAnsi="Times New Roman" w:cs="Times New Roman"/>
          <w:sz w:val="26"/>
          <w:szCs w:val="26"/>
        </w:rPr>
        <w:t>для розрахунку використовується мінімальна заробітна плата, яка станом</w:t>
      </w:r>
      <w:r w:rsidR="00E20029">
        <w:rPr>
          <w:rFonts w:ascii="Times New Roman" w:hAnsi="Times New Roman" w:cs="Times New Roman"/>
          <w:sz w:val="26"/>
          <w:szCs w:val="26"/>
        </w:rPr>
        <w:t xml:space="preserve"> </w:t>
      </w:r>
      <w:r w:rsidRPr="00440081">
        <w:rPr>
          <w:rFonts w:ascii="Times New Roman" w:hAnsi="Times New Roman" w:cs="Times New Roman"/>
          <w:sz w:val="26"/>
          <w:szCs w:val="26"/>
        </w:rPr>
        <w:t>на 1 січня 202</w:t>
      </w:r>
      <w:r w:rsidR="00E20029">
        <w:rPr>
          <w:rFonts w:ascii="Times New Roman" w:hAnsi="Times New Roman" w:cs="Times New Roman"/>
          <w:sz w:val="26"/>
          <w:szCs w:val="26"/>
        </w:rPr>
        <w:t>1</w:t>
      </w:r>
      <w:r w:rsidRPr="00440081">
        <w:rPr>
          <w:rFonts w:ascii="Times New Roman" w:hAnsi="Times New Roman" w:cs="Times New Roman"/>
          <w:sz w:val="26"/>
          <w:szCs w:val="26"/>
        </w:rPr>
        <w:t xml:space="preserve"> року становить </w:t>
      </w:r>
      <w:r w:rsidR="00A53B01">
        <w:rPr>
          <w:rFonts w:ascii="Times New Roman" w:hAnsi="Times New Roman" w:cs="Times New Roman"/>
          <w:sz w:val="26"/>
          <w:szCs w:val="26"/>
        </w:rPr>
        <w:t>6000</w:t>
      </w:r>
      <w:r w:rsidRPr="00440081">
        <w:rPr>
          <w:rFonts w:ascii="Times New Roman" w:hAnsi="Times New Roman" w:cs="Times New Roman"/>
          <w:sz w:val="26"/>
          <w:szCs w:val="26"/>
        </w:rPr>
        <w:t xml:space="preserve"> гривні в місяць або </w:t>
      </w:r>
      <w:r w:rsidR="00C50E4D">
        <w:rPr>
          <w:rFonts w:ascii="Times New Roman" w:hAnsi="Times New Roman" w:cs="Times New Roman"/>
          <w:sz w:val="26"/>
          <w:szCs w:val="26"/>
        </w:rPr>
        <w:t>36,1</w:t>
      </w:r>
      <w:r w:rsidR="005C5F6D">
        <w:rPr>
          <w:rFonts w:ascii="Times New Roman" w:hAnsi="Times New Roman" w:cs="Times New Roman"/>
          <w:sz w:val="26"/>
          <w:szCs w:val="26"/>
        </w:rPr>
        <w:t>1</w:t>
      </w:r>
      <w:r w:rsidRPr="00440081">
        <w:rPr>
          <w:rFonts w:ascii="Times New Roman" w:hAnsi="Times New Roman" w:cs="Times New Roman"/>
          <w:sz w:val="26"/>
          <w:szCs w:val="26"/>
        </w:rPr>
        <w:t xml:space="preserve"> гривні за годину.</w:t>
      </w:r>
    </w:p>
    <w:p w:rsidR="00C277A4" w:rsidRDefault="00A67877" w:rsidP="00C277A4">
      <w:pPr>
        <w:pStyle w:val="Default"/>
        <w:jc w:val="both"/>
        <w:rPr>
          <w:sz w:val="26"/>
          <w:szCs w:val="26"/>
          <w:lang w:val="ru-RU"/>
        </w:rPr>
      </w:pPr>
      <w:r w:rsidRPr="00440081">
        <w:rPr>
          <w:sz w:val="26"/>
          <w:szCs w:val="26"/>
        </w:rPr>
        <w:t>(Закон України «Про Державний бюджет України на 202</w:t>
      </w:r>
      <w:r w:rsidR="00A53B01">
        <w:rPr>
          <w:sz w:val="26"/>
          <w:szCs w:val="26"/>
        </w:rPr>
        <w:t>1</w:t>
      </w:r>
      <w:r w:rsidRPr="00440081">
        <w:rPr>
          <w:sz w:val="26"/>
          <w:szCs w:val="26"/>
        </w:rPr>
        <w:t xml:space="preserve"> рік»)</w:t>
      </w:r>
      <w:r w:rsidR="00C277A4" w:rsidRPr="00C277A4">
        <w:rPr>
          <w:sz w:val="26"/>
          <w:szCs w:val="26"/>
          <w:lang w:val="ru-RU"/>
        </w:rPr>
        <w:t xml:space="preserve"> </w:t>
      </w:r>
      <w:r w:rsidR="00C277A4">
        <w:rPr>
          <w:sz w:val="26"/>
          <w:szCs w:val="26"/>
          <w:lang w:val="ru-RU"/>
        </w:rPr>
        <w:t>1994</w:t>
      </w:r>
      <w:r w:rsidR="00C277A4" w:rsidRPr="00AD43EA">
        <w:rPr>
          <w:sz w:val="26"/>
          <w:szCs w:val="26"/>
          <w:lang w:val="ru-RU"/>
        </w:rPr>
        <w:t xml:space="preserve"> </w:t>
      </w:r>
      <w:proofErr w:type="spellStart"/>
      <w:r w:rsidR="00C277A4" w:rsidRPr="00AD43EA">
        <w:rPr>
          <w:sz w:val="26"/>
          <w:szCs w:val="26"/>
          <w:lang w:val="ru-RU"/>
        </w:rPr>
        <w:t>робочих</w:t>
      </w:r>
      <w:proofErr w:type="spellEnd"/>
      <w:r w:rsidR="00C277A4" w:rsidRPr="00AD43EA">
        <w:rPr>
          <w:sz w:val="26"/>
          <w:szCs w:val="26"/>
          <w:lang w:val="ru-RU"/>
        </w:rPr>
        <w:t xml:space="preserve"> годин у 202</w:t>
      </w:r>
      <w:r w:rsidR="00C277A4">
        <w:rPr>
          <w:sz w:val="26"/>
          <w:szCs w:val="26"/>
          <w:lang w:val="ru-RU"/>
        </w:rPr>
        <w:t>1</w:t>
      </w:r>
      <w:r w:rsidR="00C277A4" w:rsidRPr="00AD43EA">
        <w:rPr>
          <w:sz w:val="26"/>
          <w:szCs w:val="26"/>
          <w:lang w:val="ru-RU"/>
        </w:rPr>
        <w:t xml:space="preserve"> </w:t>
      </w:r>
      <w:proofErr w:type="spellStart"/>
      <w:r w:rsidR="00C277A4" w:rsidRPr="00AD43EA">
        <w:rPr>
          <w:sz w:val="26"/>
          <w:szCs w:val="26"/>
          <w:lang w:val="ru-RU"/>
        </w:rPr>
        <w:t>році</w:t>
      </w:r>
      <w:proofErr w:type="spellEnd"/>
      <w:r w:rsidR="00C277A4">
        <w:rPr>
          <w:sz w:val="26"/>
          <w:szCs w:val="26"/>
          <w:lang w:val="ru-RU"/>
        </w:rPr>
        <w:t>.</w:t>
      </w:r>
      <w:r w:rsidR="00C277A4" w:rsidRPr="00AD43EA">
        <w:rPr>
          <w:sz w:val="26"/>
          <w:szCs w:val="26"/>
          <w:lang w:val="ru-RU"/>
        </w:rPr>
        <w:t xml:space="preserve"> </w:t>
      </w:r>
      <w:proofErr w:type="spellStart"/>
      <w:r w:rsidR="00C277A4" w:rsidRPr="00AD43EA">
        <w:rPr>
          <w:sz w:val="26"/>
          <w:szCs w:val="26"/>
          <w:lang w:val="ru-RU"/>
        </w:rPr>
        <w:t>Розрахунок</w:t>
      </w:r>
      <w:proofErr w:type="spellEnd"/>
      <w:r w:rsidR="00C277A4" w:rsidRPr="00AD43EA">
        <w:rPr>
          <w:sz w:val="26"/>
          <w:szCs w:val="26"/>
          <w:lang w:val="ru-RU"/>
        </w:rPr>
        <w:t xml:space="preserve"> </w:t>
      </w:r>
      <w:proofErr w:type="spellStart"/>
      <w:r w:rsidR="00C277A4" w:rsidRPr="00AD43EA">
        <w:rPr>
          <w:sz w:val="26"/>
          <w:szCs w:val="26"/>
          <w:lang w:val="ru-RU"/>
        </w:rPr>
        <w:t>вартості</w:t>
      </w:r>
      <w:proofErr w:type="spellEnd"/>
      <w:r w:rsidR="00C277A4" w:rsidRPr="00AD43EA">
        <w:rPr>
          <w:sz w:val="26"/>
          <w:szCs w:val="26"/>
          <w:lang w:val="ru-RU"/>
        </w:rPr>
        <w:t xml:space="preserve"> 1год.  </w:t>
      </w:r>
      <w:proofErr w:type="spellStart"/>
      <w:r w:rsidR="00C277A4" w:rsidRPr="00AD43EA">
        <w:rPr>
          <w:sz w:val="26"/>
          <w:szCs w:val="26"/>
          <w:lang w:val="ru-RU"/>
        </w:rPr>
        <w:t>робочого</w:t>
      </w:r>
      <w:proofErr w:type="spellEnd"/>
      <w:r w:rsidR="00C277A4" w:rsidRPr="00AD43EA">
        <w:rPr>
          <w:sz w:val="26"/>
          <w:szCs w:val="26"/>
          <w:lang w:val="ru-RU"/>
        </w:rPr>
        <w:t xml:space="preserve"> часу: </w:t>
      </w:r>
      <w:r w:rsidR="00C277A4">
        <w:rPr>
          <w:sz w:val="26"/>
          <w:szCs w:val="26"/>
          <w:lang w:val="ru-RU"/>
        </w:rPr>
        <w:t>6000</w:t>
      </w:r>
      <w:r w:rsidR="00C277A4" w:rsidRPr="00AD43EA">
        <w:rPr>
          <w:sz w:val="26"/>
          <w:szCs w:val="26"/>
          <w:lang w:val="ru-RU"/>
        </w:rPr>
        <w:t>,</w:t>
      </w:r>
      <w:r w:rsidR="00C277A4">
        <w:rPr>
          <w:sz w:val="26"/>
          <w:szCs w:val="26"/>
          <w:lang w:val="ru-RU"/>
        </w:rPr>
        <w:t>0</w:t>
      </w:r>
      <w:r w:rsidR="00C277A4" w:rsidRPr="00AD43EA">
        <w:rPr>
          <w:sz w:val="26"/>
          <w:szCs w:val="26"/>
          <w:lang w:val="ru-RU"/>
        </w:rPr>
        <w:t>0</w:t>
      </w:r>
      <w:r w:rsidR="00C277A4" w:rsidRPr="00AD43EA">
        <w:rPr>
          <w:sz w:val="26"/>
          <w:szCs w:val="26"/>
        </w:rPr>
        <w:t>x</w:t>
      </w:r>
      <w:r w:rsidR="00C277A4" w:rsidRPr="00AD43EA">
        <w:rPr>
          <w:sz w:val="26"/>
          <w:szCs w:val="26"/>
          <w:lang w:val="ru-RU"/>
        </w:rPr>
        <w:t>12/</w:t>
      </w:r>
      <w:r w:rsidR="00C277A4">
        <w:rPr>
          <w:sz w:val="26"/>
          <w:szCs w:val="26"/>
          <w:lang w:val="ru-RU"/>
        </w:rPr>
        <w:t>1994</w:t>
      </w:r>
      <w:r w:rsidR="00C277A4" w:rsidRPr="00AD43EA">
        <w:rPr>
          <w:sz w:val="26"/>
          <w:szCs w:val="26"/>
          <w:lang w:val="ru-RU"/>
        </w:rPr>
        <w:t>=</w:t>
      </w:r>
      <w:r w:rsidR="00C277A4">
        <w:rPr>
          <w:sz w:val="26"/>
          <w:szCs w:val="26"/>
          <w:lang w:val="ru-RU"/>
        </w:rPr>
        <w:t>36,11</w:t>
      </w:r>
      <w:r w:rsidR="00C277A4" w:rsidRPr="00AD43EA">
        <w:rPr>
          <w:sz w:val="26"/>
          <w:szCs w:val="26"/>
          <w:lang w:val="ru-RU"/>
        </w:rPr>
        <w:t xml:space="preserve"> </w:t>
      </w:r>
      <w:proofErr w:type="spellStart"/>
      <w:r w:rsidR="00C277A4" w:rsidRPr="00AD43EA">
        <w:rPr>
          <w:sz w:val="26"/>
          <w:szCs w:val="26"/>
          <w:lang w:val="ru-RU"/>
        </w:rPr>
        <w:t>грн</w:t>
      </w:r>
      <w:proofErr w:type="spellEnd"/>
      <w:r w:rsidR="00C277A4" w:rsidRPr="00AD43EA">
        <w:rPr>
          <w:sz w:val="26"/>
          <w:szCs w:val="26"/>
          <w:lang w:val="ru-RU"/>
        </w:rPr>
        <w:t>.</w:t>
      </w:r>
    </w:p>
    <w:p w:rsidR="00A67877" w:rsidRPr="00440081" w:rsidRDefault="00A67877" w:rsidP="00440081">
      <w:pPr>
        <w:autoSpaceDE w:val="0"/>
        <w:autoSpaceDN w:val="0"/>
        <w:adjustRightInd w:val="0"/>
        <w:spacing w:after="0" w:line="240" w:lineRule="auto"/>
        <w:jc w:val="both"/>
        <w:rPr>
          <w:rFonts w:ascii="Times New Roman" w:hAnsi="Times New Roman" w:cs="Times New Roman"/>
          <w:sz w:val="26"/>
          <w:szCs w:val="26"/>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42"/>
        <w:gridCol w:w="142"/>
        <w:gridCol w:w="2268"/>
        <w:gridCol w:w="570"/>
        <w:gridCol w:w="1636"/>
        <w:gridCol w:w="492"/>
        <w:gridCol w:w="1437"/>
        <w:gridCol w:w="21"/>
        <w:gridCol w:w="1909"/>
      </w:tblGrid>
      <w:tr w:rsidR="00AD43EA" w:rsidRPr="00AD43EA" w:rsidTr="00C856F0">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Порядковий номер</w:t>
            </w:r>
          </w:p>
        </w:tc>
        <w:tc>
          <w:tcPr>
            <w:tcW w:w="2980" w:type="dxa"/>
            <w:gridSpan w:val="3"/>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Найменування оцінки</w:t>
            </w:r>
          </w:p>
        </w:tc>
        <w:tc>
          <w:tcPr>
            <w:tcW w:w="2128" w:type="dxa"/>
            <w:gridSpan w:val="2"/>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У перший рік (стартовий рік впровадження регулювання)</w:t>
            </w:r>
          </w:p>
        </w:tc>
        <w:tc>
          <w:tcPr>
            <w:tcW w:w="1458" w:type="dxa"/>
            <w:gridSpan w:val="2"/>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Періодичні (за наступний рік)</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AD43EA">
            <w:pPr>
              <w:spacing w:after="150"/>
              <w:ind w:right="-26"/>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Витрати за п’ять років</w:t>
            </w:r>
          </w:p>
        </w:tc>
      </w:tr>
      <w:tr w:rsidR="00AD43EA" w:rsidRPr="00AD43EA" w:rsidTr="00C856F0">
        <w:tc>
          <w:tcPr>
            <w:tcW w:w="9617" w:type="dxa"/>
            <w:gridSpan w:val="9"/>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b/>
                <w:sz w:val="26"/>
                <w:szCs w:val="26"/>
                <w:lang w:eastAsia="uk-UA"/>
              </w:rPr>
            </w:pPr>
            <w:r w:rsidRPr="00AD43EA">
              <w:rPr>
                <w:rFonts w:ascii="Times New Roman" w:hAnsi="Times New Roman" w:cs="Times New Roman"/>
                <w:b/>
                <w:sz w:val="26"/>
                <w:szCs w:val="26"/>
                <w:lang w:eastAsia="uk-UA"/>
              </w:rPr>
              <w:t>Оцінка «прямих витрат суб’єктів малого підприємництва на виконання регулювання»</w:t>
            </w:r>
          </w:p>
        </w:tc>
      </w:tr>
      <w:tr w:rsidR="00AD43EA" w:rsidRPr="00AD43EA" w:rsidTr="00C856F0">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1</w:t>
            </w:r>
          </w:p>
        </w:tc>
        <w:tc>
          <w:tcPr>
            <w:tcW w:w="2980" w:type="dxa"/>
            <w:gridSpan w:val="3"/>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Придбання необхідного обладнання (пристроїв, машин, механізмів)</w:t>
            </w:r>
          </w:p>
        </w:tc>
        <w:tc>
          <w:tcPr>
            <w:tcW w:w="2128" w:type="dxa"/>
            <w:gridSpan w:val="2"/>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458" w:type="dxa"/>
            <w:gridSpan w:val="2"/>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r>
      <w:tr w:rsidR="00AD43EA" w:rsidRPr="00AD43EA" w:rsidTr="00C856F0">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2</w:t>
            </w:r>
          </w:p>
        </w:tc>
        <w:tc>
          <w:tcPr>
            <w:tcW w:w="2980" w:type="dxa"/>
            <w:gridSpan w:val="3"/>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2128" w:type="dxa"/>
            <w:gridSpan w:val="2"/>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458" w:type="dxa"/>
            <w:gridSpan w:val="2"/>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r>
      <w:tr w:rsidR="00AD43EA" w:rsidRPr="00AD43EA" w:rsidTr="00C856F0">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3</w:t>
            </w:r>
          </w:p>
        </w:tc>
        <w:tc>
          <w:tcPr>
            <w:tcW w:w="2980" w:type="dxa"/>
            <w:gridSpan w:val="3"/>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8A6DF5">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 xml:space="preserve">Процедури </w:t>
            </w:r>
            <w:r w:rsidR="008A6DF5">
              <w:rPr>
                <w:rFonts w:ascii="Times New Roman" w:hAnsi="Times New Roman" w:cs="Times New Roman"/>
                <w:sz w:val="26"/>
                <w:szCs w:val="26"/>
                <w:lang w:eastAsia="uk-UA"/>
              </w:rPr>
              <w:t>експлуатації обладнання (експлуатаційні витрати-витратні матеріали)</w:t>
            </w:r>
          </w:p>
        </w:tc>
        <w:tc>
          <w:tcPr>
            <w:tcW w:w="2128" w:type="dxa"/>
            <w:gridSpan w:val="2"/>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458" w:type="dxa"/>
            <w:gridSpan w:val="2"/>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r>
      <w:tr w:rsidR="00AD43EA" w:rsidRPr="00AD43EA" w:rsidTr="00C856F0">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4</w:t>
            </w:r>
          </w:p>
        </w:tc>
        <w:tc>
          <w:tcPr>
            <w:tcW w:w="2980" w:type="dxa"/>
            <w:gridSpan w:val="3"/>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Процедури обслуговування обладнання (технічне обслуговування)</w:t>
            </w:r>
          </w:p>
        </w:tc>
        <w:tc>
          <w:tcPr>
            <w:tcW w:w="2128" w:type="dxa"/>
            <w:gridSpan w:val="2"/>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458" w:type="dxa"/>
            <w:gridSpan w:val="2"/>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r>
      <w:tr w:rsidR="00AD43EA" w:rsidRPr="00AD43EA" w:rsidTr="00C856F0">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B2346A">
            <w:pPr>
              <w:spacing w:after="0" w:line="240" w:lineRule="auto"/>
              <w:rPr>
                <w:rFonts w:ascii="Times New Roman" w:hAnsi="Times New Roman" w:cs="Times New Roman"/>
                <w:sz w:val="26"/>
                <w:szCs w:val="26"/>
                <w:lang w:eastAsia="uk-UA"/>
              </w:rPr>
            </w:pPr>
            <w:r w:rsidRPr="00AD43EA">
              <w:rPr>
                <w:rFonts w:ascii="Times New Roman" w:hAnsi="Times New Roman" w:cs="Times New Roman"/>
                <w:sz w:val="26"/>
                <w:szCs w:val="26"/>
                <w:lang w:eastAsia="uk-UA"/>
              </w:rPr>
              <w:t>5</w:t>
            </w:r>
          </w:p>
        </w:tc>
        <w:tc>
          <w:tcPr>
            <w:tcW w:w="2980" w:type="dxa"/>
            <w:gridSpan w:val="3"/>
            <w:tcBorders>
              <w:top w:val="outset" w:sz="6" w:space="0" w:color="auto"/>
              <w:left w:val="outset" w:sz="6" w:space="0" w:color="auto"/>
              <w:bottom w:val="outset" w:sz="6" w:space="0" w:color="auto"/>
              <w:right w:val="outset" w:sz="6" w:space="0" w:color="auto"/>
            </w:tcBorders>
            <w:shd w:val="clear" w:color="auto" w:fill="auto"/>
            <w:hideMark/>
          </w:tcPr>
          <w:p w:rsidR="00AD43EA" w:rsidRDefault="00AD43EA" w:rsidP="00B2346A">
            <w:pPr>
              <w:spacing w:after="0" w:line="240" w:lineRule="auto"/>
              <w:rPr>
                <w:rFonts w:ascii="Times New Roman" w:hAnsi="Times New Roman" w:cs="Times New Roman"/>
                <w:sz w:val="26"/>
                <w:szCs w:val="26"/>
                <w:lang w:eastAsia="uk-UA"/>
              </w:rPr>
            </w:pPr>
            <w:r w:rsidRPr="00AD43EA">
              <w:rPr>
                <w:rFonts w:ascii="Times New Roman" w:hAnsi="Times New Roman" w:cs="Times New Roman"/>
                <w:sz w:val="26"/>
                <w:szCs w:val="26"/>
                <w:lang w:eastAsia="uk-UA"/>
              </w:rPr>
              <w:t xml:space="preserve">Інші процедури </w:t>
            </w:r>
            <w:r w:rsidR="0051173D">
              <w:rPr>
                <w:rFonts w:ascii="Times New Roman" w:hAnsi="Times New Roman" w:cs="Times New Roman"/>
                <w:sz w:val="26"/>
                <w:szCs w:val="26"/>
                <w:lang w:eastAsia="uk-UA"/>
              </w:rPr>
              <w:t>:</w:t>
            </w:r>
          </w:p>
          <w:p w:rsidR="0051173D" w:rsidRDefault="00A405BF" w:rsidP="00B234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а)Плата за </w:t>
            </w:r>
            <w:r w:rsidRPr="001E4B81">
              <w:rPr>
                <w:rFonts w:ascii="Times New Roman" w:hAnsi="Times New Roman" w:cs="Times New Roman"/>
                <w:sz w:val="24"/>
                <w:szCs w:val="24"/>
              </w:rPr>
              <w:t>реєстраці</w:t>
            </w:r>
            <w:r>
              <w:rPr>
                <w:rFonts w:ascii="Times New Roman" w:hAnsi="Times New Roman" w:cs="Times New Roman"/>
                <w:sz w:val="24"/>
                <w:szCs w:val="24"/>
              </w:rPr>
              <w:t>ю</w:t>
            </w:r>
            <w:r w:rsidRPr="001E4B81">
              <w:rPr>
                <w:rFonts w:ascii="Times New Roman" w:hAnsi="Times New Roman" w:cs="Times New Roman"/>
                <w:sz w:val="24"/>
                <w:szCs w:val="24"/>
              </w:rPr>
              <w:t xml:space="preserve"> орендаря в</w:t>
            </w:r>
            <w:r>
              <w:rPr>
                <w:rFonts w:ascii="Times New Roman" w:hAnsi="Times New Roman" w:cs="Times New Roman"/>
                <w:sz w:val="24"/>
                <w:szCs w:val="24"/>
              </w:rPr>
              <w:t xml:space="preserve"> </w:t>
            </w:r>
            <w:r w:rsidRPr="001E4B81">
              <w:rPr>
                <w:rFonts w:ascii="Times New Roman" w:hAnsi="Times New Roman" w:cs="Times New Roman"/>
                <w:sz w:val="24"/>
                <w:szCs w:val="24"/>
              </w:rPr>
              <w:t xml:space="preserve">електронній </w:t>
            </w:r>
            <w:r>
              <w:rPr>
                <w:rFonts w:ascii="Times New Roman" w:hAnsi="Times New Roman" w:cs="Times New Roman"/>
                <w:sz w:val="24"/>
                <w:szCs w:val="24"/>
              </w:rPr>
              <w:t xml:space="preserve">торговій </w:t>
            </w:r>
            <w:r w:rsidRPr="001E4B81">
              <w:rPr>
                <w:rFonts w:ascii="Times New Roman" w:hAnsi="Times New Roman" w:cs="Times New Roman"/>
                <w:sz w:val="24"/>
                <w:szCs w:val="24"/>
              </w:rPr>
              <w:t>системі для</w:t>
            </w:r>
            <w:r>
              <w:rPr>
                <w:rFonts w:ascii="Times New Roman" w:hAnsi="Times New Roman" w:cs="Times New Roman"/>
                <w:sz w:val="24"/>
                <w:szCs w:val="24"/>
              </w:rPr>
              <w:t xml:space="preserve"> продов</w:t>
            </w:r>
            <w:r w:rsidRPr="001E4B81">
              <w:rPr>
                <w:rFonts w:ascii="Times New Roman" w:hAnsi="Times New Roman" w:cs="Times New Roman"/>
                <w:sz w:val="24"/>
                <w:szCs w:val="24"/>
              </w:rPr>
              <w:t xml:space="preserve">ження </w:t>
            </w:r>
            <w:r>
              <w:rPr>
                <w:rFonts w:ascii="Times New Roman" w:hAnsi="Times New Roman" w:cs="Times New Roman"/>
                <w:sz w:val="24"/>
                <w:szCs w:val="24"/>
              </w:rPr>
              <w:t>до</w:t>
            </w:r>
            <w:r w:rsidRPr="001E4B81">
              <w:rPr>
                <w:rFonts w:ascii="Times New Roman" w:hAnsi="Times New Roman" w:cs="Times New Roman"/>
                <w:sz w:val="24"/>
                <w:szCs w:val="24"/>
              </w:rPr>
              <w:t>говірних відносин</w:t>
            </w:r>
          </w:p>
          <w:p w:rsidR="00A405BF" w:rsidRDefault="00A405BF" w:rsidP="00B2346A">
            <w:pPr>
              <w:autoSpaceDE w:val="0"/>
              <w:autoSpaceDN w:val="0"/>
              <w:adjustRightInd w:val="0"/>
              <w:spacing w:after="0" w:line="240" w:lineRule="auto"/>
              <w:jc w:val="both"/>
              <w:rPr>
                <w:rFonts w:ascii="Times New Roman" w:hAnsi="Times New Roman" w:cs="Times New Roman"/>
                <w:sz w:val="24"/>
                <w:szCs w:val="24"/>
              </w:rPr>
            </w:pPr>
          </w:p>
          <w:p w:rsidR="00A405BF" w:rsidRPr="00A405BF" w:rsidRDefault="00A405BF" w:rsidP="00B2346A">
            <w:pPr>
              <w:autoSpaceDE w:val="0"/>
              <w:autoSpaceDN w:val="0"/>
              <w:adjustRightInd w:val="0"/>
              <w:spacing w:after="0" w:line="240" w:lineRule="auto"/>
              <w:rPr>
                <w:rFonts w:ascii="Times New Roman" w:hAnsi="Times New Roman" w:cs="Times New Roman"/>
                <w:sz w:val="24"/>
                <w:szCs w:val="24"/>
              </w:rPr>
            </w:pPr>
            <w:r>
              <w:rPr>
                <w:rFonts w:ascii="TimesNewRoman" w:hAnsi="TimesNewRoman" w:cs="TimesNewRoman"/>
                <w:sz w:val="24"/>
                <w:szCs w:val="24"/>
              </w:rPr>
              <w:t>б)</w:t>
            </w:r>
            <w:r w:rsidRPr="00A405BF">
              <w:rPr>
                <w:rFonts w:ascii="Times New Roman" w:hAnsi="Times New Roman" w:cs="Times New Roman"/>
                <w:sz w:val="24"/>
                <w:szCs w:val="24"/>
              </w:rPr>
              <w:t>сплата орендної плати за рік СПД,</w:t>
            </w:r>
            <w:r>
              <w:rPr>
                <w:rFonts w:ascii="Times New Roman" w:hAnsi="Times New Roman" w:cs="Times New Roman"/>
                <w:sz w:val="24"/>
                <w:szCs w:val="24"/>
              </w:rPr>
              <w:t xml:space="preserve"> </w:t>
            </w:r>
            <w:r w:rsidRPr="00A405BF">
              <w:rPr>
                <w:rFonts w:ascii="Times New Roman" w:hAnsi="Times New Roman" w:cs="Times New Roman"/>
                <w:sz w:val="24"/>
                <w:szCs w:val="24"/>
              </w:rPr>
              <w:t>на яких поширюється регулювання</w:t>
            </w:r>
          </w:p>
          <w:p w:rsidR="00A405BF" w:rsidRPr="00A405BF" w:rsidRDefault="00A405BF" w:rsidP="00B2346A">
            <w:pPr>
              <w:autoSpaceDE w:val="0"/>
              <w:autoSpaceDN w:val="0"/>
              <w:adjustRightInd w:val="0"/>
              <w:spacing w:after="0" w:line="240" w:lineRule="auto"/>
              <w:rPr>
                <w:rFonts w:ascii="Times New Roman" w:hAnsi="Times New Roman" w:cs="Times New Roman"/>
                <w:sz w:val="24"/>
                <w:szCs w:val="24"/>
              </w:rPr>
            </w:pPr>
            <w:r w:rsidRPr="00A405BF">
              <w:rPr>
                <w:rFonts w:ascii="Times New Roman" w:hAnsi="Times New Roman" w:cs="Times New Roman"/>
                <w:sz w:val="24"/>
                <w:szCs w:val="24"/>
              </w:rPr>
              <w:t xml:space="preserve">акта (із розрахунку </w:t>
            </w:r>
            <w:r w:rsidRPr="00A405BF">
              <w:rPr>
                <w:rFonts w:ascii="Times New Roman" w:hAnsi="Times New Roman" w:cs="Times New Roman"/>
                <w:sz w:val="24"/>
                <w:szCs w:val="24"/>
              </w:rPr>
              <w:lastRenderedPageBreak/>
              <w:t>середньої</w:t>
            </w:r>
          </w:p>
          <w:p w:rsidR="00A405BF" w:rsidRDefault="00A405BF" w:rsidP="00B2346A">
            <w:pPr>
              <w:autoSpaceDE w:val="0"/>
              <w:autoSpaceDN w:val="0"/>
              <w:adjustRightInd w:val="0"/>
              <w:spacing w:after="0" w:line="240" w:lineRule="auto"/>
              <w:rPr>
                <w:rFonts w:ascii="Times New Roman" w:hAnsi="Times New Roman" w:cs="Times New Roman"/>
                <w:sz w:val="24"/>
                <w:szCs w:val="24"/>
              </w:rPr>
            </w:pPr>
            <w:r w:rsidRPr="00A405BF">
              <w:rPr>
                <w:rFonts w:ascii="Times New Roman" w:hAnsi="Times New Roman" w:cs="Times New Roman"/>
                <w:sz w:val="24"/>
                <w:szCs w:val="24"/>
              </w:rPr>
              <w:t>щомісячної о</w:t>
            </w:r>
            <w:r>
              <w:rPr>
                <w:rFonts w:ascii="Times New Roman" w:hAnsi="Times New Roman" w:cs="Times New Roman"/>
                <w:sz w:val="24"/>
                <w:szCs w:val="24"/>
              </w:rPr>
              <w:t xml:space="preserve">рендної </w:t>
            </w:r>
            <w:r w:rsidRPr="00A405BF">
              <w:rPr>
                <w:rFonts w:ascii="Times New Roman" w:hAnsi="Times New Roman" w:cs="Times New Roman"/>
                <w:sz w:val="24"/>
                <w:szCs w:val="24"/>
              </w:rPr>
              <w:t>плати на 1орендаря -</w:t>
            </w:r>
            <w:r w:rsidR="00EB3BFF">
              <w:rPr>
                <w:rFonts w:ascii="Times New Roman" w:hAnsi="Times New Roman" w:cs="Times New Roman"/>
                <w:sz w:val="24"/>
                <w:szCs w:val="24"/>
              </w:rPr>
              <w:t>1611,27 грн.</w:t>
            </w:r>
          </w:p>
          <w:p w:rsidR="00EF1487" w:rsidRDefault="00EF1487" w:rsidP="00B2346A">
            <w:pPr>
              <w:autoSpaceDE w:val="0"/>
              <w:autoSpaceDN w:val="0"/>
              <w:adjustRightInd w:val="0"/>
              <w:spacing w:after="0" w:line="240" w:lineRule="auto"/>
              <w:rPr>
                <w:rFonts w:ascii="Times New Roman" w:hAnsi="Times New Roman" w:cs="Times New Roman"/>
                <w:sz w:val="24"/>
                <w:szCs w:val="24"/>
              </w:rPr>
            </w:pPr>
          </w:p>
          <w:p w:rsidR="00EF1487" w:rsidRPr="00A405BF" w:rsidRDefault="00EF1487" w:rsidP="00B2346A">
            <w:pPr>
              <w:autoSpaceDE w:val="0"/>
              <w:autoSpaceDN w:val="0"/>
              <w:adjustRightInd w:val="0"/>
              <w:spacing w:after="0" w:line="240" w:lineRule="auto"/>
              <w:rPr>
                <w:rFonts w:ascii="Times New Roman" w:hAnsi="Times New Roman" w:cs="Times New Roman"/>
                <w:sz w:val="26"/>
                <w:szCs w:val="26"/>
                <w:lang w:eastAsia="uk-UA"/>
              </w:rPr>
            </w:pPr>
            <w:r>
              <w:rPr>
                <w:rFonts w:ascii="Times New Roman" w:hAnsi="Times New Roman" w:cs="Times New Roman"/>
                <w:sz w:val="24"/>
                <w:szCs w:val="24"/>
              </w:rPr>
              <w:t>в)витрати на замовлення  визначення ринкової  вартості майна  та рецензії на звіт про оцінку майна (2000 грн. )</w:t>
            </w:r>
          </w:p>
        </w:tc>
        <w:tc>
          <w:tcPr>
            <w:tcW w:w="2128" w:type="dxa"/>
            <w:gridSpan w:val="2"/>
            <w:tcBorders>
              <w:top w:val="outset" w:sz="6" w:space="0" w:color="auto"/>
              <w:left w:val="outset" w:sz="6" w:space="0" w:color="auto"/>
              <w:bottom w:val="outset" w:sz="6" w:space="0" w:color="auto"/>
              <w:right w:val="outset" w:sz="6" w:space="0" w:color="auto"/>
            </w:tcBorders>
            <w:shd w:val="clear" w:color="auto" w:fill="auto"/>
            <w:hideMark/>
          </w:tcPr>
          <w:p w:rsidR="0051173D" w:rsidRDefault="0051173D" w:rsidP="00B2346A">
            <w:pPr>
              <w:spacing w:after="0" w:line="240" w:lineRule="auto"/>
              <w:jc w:val="center"/>
              <w:rPr>
                <w:rFonts w:ascii="Times New Roman" w:hAnsi="Times New Roman" w:cs="Times New Roman"/>
                <w:sz w:val="26"/>
                <w:szCs w:val="26"/>
                <w:lang w:eastAsia="uk-UA"/>
              </w:rPr>
            </w:pPr>
          </w:p>
          <w:p w:rsidR="00A405BF" w:rsidRDefault="00A405BF" w:rsidP="00B2346A">
            <w:pPr>
              <w:spacing w:after="0" w:line="240" w:lineRule="auto"/>
              <w:jc w:val="center"/>
              <w:rPr>
                <w:rFonts w:ascii="Times New Roman" w:hAnsi="Times New Roman" w:cs="Times New Roman"/>
                <w:sz w:val="26"/>
                <w:szCs w:val="26"/>
                <w:lang w:eastAsia="uk-UA"/>
              </w:rPr>
            </w:pPr>
            <w:r>
              <w:rPr>
                <w:rFonts w:ascii="Times New Roman" w:hAnsi="Times New Roman" w:cs="Times New Roman"/>
                <w:sz w:val="26"/>
                <w:szCs w:val="26"/>
                <w:lang w:eastAsia="uk-UA"/>
              </w:rPr>
              <w:t>12,00</w:t>
            </w:r>
          </w:p>
          <w:p w:rsidR="00EB3BFF" w:rsidRDefault="00EB3BFF" w:rsidP="00B2346A">
            <w:pPr>
              <w:spacing w:after="0" w:line="240" w:lineRule="auto"/>
              <w:jc w:val="center"/>
              <w:rPr>
                <w:rFonts w:ascii="Times New Roman" w:hAnsi="Times New Roman" w:cs="Times New Roman"/>
                <w:sz w:val="26"/>
                <w:szCs w:val="26"/>
                <w:lang w:eastAsia="uk-UA"/>
              </w:rPr>
            </w:pPr>
          </w:p>
          <w:p w:rsidR="00EB3BFF" w:rsidRDefault="00EB3BFF" w:rsidP="00B2346A">
            <w:pPr>
              <w:spacing w:after="0" w:line="240" w:lineRule="auto"/>
              <w:jc w:val="center"/>
              <w:rPr>
                <w:rFonts w:ascii="Times New Roman" w:hAnsi="Times New Roman" w:cs="Times New Roman"/>
                <w:sz w:val="26"/>
                <w:szCs w:val="26"/>
                <w:lang w:eastAsia="uk-UA"/>
              </w:rPr>
            </w:pPr>
          </w:p>
          <w:p w:rsidR="00EB3BFF" w:rsidRDefault="00EB3BFF" w:rsidP="00B2346A">
            <w:pPr>
              <w:spacing w:after="0" w:line="240" w:lineRule="auto"/>
              <w:jc w:val="center"/>
              <w:rPr>
                <w:rFonts w:ascii="Times New Roman" w:hAnsi="Times New Roman" w:cs="Times New Roman"/>
                <w:sz w:val="26"/>
                <w:szCs w:val="26"/>
                <w:lang w:eastAsia="uk-UA"/>
              </w:rPr>
            </w:pPr>
          </w:p>
          <w:p w:rsidR="00EB3BFF" w:rsidRDefault="00EB3BFF" w:rsidP="00B2346A">
            <w:pPr>
              <w:spacing w:after="0" w:line="240" w:lineRule="auto"/>
              <w:jc w:val="center"/>
              <w:rPr>
                <w:rFonts w:ascii="Times New Roman" w:hAnsi="Times New Roman" w:cs="Times New Roman"/>
                <w:sz w:val="26"/>
                <w:szCs w:val="26"/>
                <w:lang w:eastAsia="uk-UA"/>
              </w:rPr>
            </w:pPr>
            <w:r>
              <w:rPr>
                <w:rFonts w:ascii="Times New Roman" w:hAnsi="Times New Roman" w:cs="Times New Roman"/>
                <w:sz w:val="26"/>
                <w:szCs w:val="26"/>
                <w:lang w:eastAsia="uk-UA"/>
              </w:rPr>
              <w:t>1611,27</w:t>
            </w:r>
          </w:p>
          <w:p w:rsidR="00EF1487" w:rsidRDefault="00EF1487" w:rsidP="00B2346A">
            <w:pPr>
              <w:spacing w:after="0" w:line="240" w:lineRule="auto"/>
              <w:jc w:val="center"/>
              <w:rPr>
                <w:rFonts w:ascii="Times New Roman" w:hAnsi="Times New Roman" w:cs="Times New Roman"/>
                <w:sz w:val="26"/>
                <w:szCs w:val="26"/>
                <w:lang w:eastAsia="uk-UA"/>
              </w:rPr>
            </w:pPr>
          </w:p>
          <w:p w:rsidR="00EF1487" w:rsidRDefault="00EF1487" w:rsidP="00B2346A">
            <w:pPr>
              <w:spacing w:after="0" w:line="240" w:lineRule="auto"/>
              <w:jc w:val="center"/>
              <w:rPr>
                <w:rFonts w:ascii="Times New Roman" w:hAnsi="Times New Roman" w:cs="Times New Roman"/>
                <w:sz w:val="26"/>
                <w:szCs w:val="26"/>
                <w:lang w:eastAsia="uk-UA"/>
              </w:rPr>
            </w:pPr>
          </w:p>
          <w:p w:rsidR="00EF1487" w:rsidRDefault="00EF1487" w:rsidP="00B2346A">
            <w:pPr>
              <w:spacing w:after="0" w:line="240" w:lineRule="auto"/>
              <w:jc w:val="center"/>
              <w:rPr>
                <w:rFonts w:ascii="Times New Roman" w:hAnsi="Times New Roman" w:cs="Times New Roman"/>
                <w:sz w:val="26"/>
                <w:szCs w:val="26"/>
                <w:lang w:eastAsia="uk-UA"/>
              </w:rPr>
            </w:pPr>
          </w:p>
          <w:p w:rsidR="00EF1487" w:rsidRPr="00AD43EA" w:rsidRDefault="00EF1487" w:rsidP="00B2346A">
            <w:pPr>
              <w:spacing w:after="0" w:line="240" w:lineRule="auto"/>
              <w:jc w:val="center"/>
              <w:rPr>
                <w:rFonts w:ascii="Times New Roman" w:hAnsi="Times New Roman" w:cs="Times New Roman"/>
                <w:sz w:val="26"/>
                <w:szCs w:val="26"/>
                <w:lang w:eastAsia="uk-UA"/>
              </w:rPr>
            </w:pPr>
            <w:r>
              <w:rPr>
                <w:rFonts w:ascii="Times New Roman" w:hAnsi="Times New Roman" w:cs="Times New Roman"/>
                <w:sz w:val="26"/>
                <w:szCs w:val="26"/>
                <w:lang w:eastAsia="uk-UA"/>
              </w:rPr>
              <w:t>2000,00</w:t>
            </w:r>
          </w:p>
        </w:tc>
        <w:tc>
          <w:tcPr>
            <w:tcW w:w="1458" w:type="dxa"/>
            <w:gridSpan w:val="2"/>
            <w:tcBorders>
              <w:top w:val="outset" w:sz="6" w:space="0" w:color="auto"/>
              <w:left w:val="outset" w:sz="6" w:space="0" w:color="auto"/>
              <w:bottom w:val="outset" w:sz="6" w:space="0" w:color="auto"/>
              <w:right w:val="outset" w:sz="6" w:space="0" w:color="auto"/>
            </w:tcBorders>
            <w:shd w:val="clear" w:color="auto" w:fill="auto"/>
            <w:hideMark/>
          </w:tcPr>
          <w:p w:rsidR="0051173D" w:rsidRDefault="0051173D" w:rsidP="00B2346A">
            <w:pPr>
              <w:spacing w:after="0" w:line="240" w:lineRule="auto"/>
              <w:jc w:val="center"/>
              <w:rPr>
                <w:rFonts w:ascii="Times New Roman" w:hAnsi="Times New Roman" w:cs="Times New Roman"/>
                <w:sz w:val="26"/>
                <w:szCs w:val="26"/>
                <w:lang w:eastAsia="uk-UA"/>
              </w:rPr>
            </w:pPr>
          </w:p>
          <w:p w:rsidR="00A405BF" w:rsidRDefault="00A405BF" w:rsidP="00B2346A">
            <w:pPr>
              <w:spacing w:after="0" w:line="240" w:lineRule="auto"/>
              <w:jc w:val="center"/>
              <w:rPr>
                <w:rFonts w:ascii="Times New Roman" w:hAnsi="Times New Roman" w:cs="Times New Roman"/>
                <w:sz w:val="26"/>
                <w:szCs w:val="26"/>
                <w:lang w:eastAsia="uk-UA"/>
              </w:rPr>
            </w:pPr>
            <w:r>
              <w:rPr>
                <w:rFonts w:ascii="Times New Roman" w:hAnsi="Times New Roman" w:cs="Times New Roman"/>
                <w:sz w:val="26"/>
                <w:szCs w:val="26"/>
                <w:lang w:eastAsia="uk-UA"/>
              </w:rPr>
              <w:t>0</w:t>
            </w:r>
          </w:p>
          <w:p w:rsidR="00EB3BFF" w:rsidRDefault="00EB3BFF" w:rsidP="00B2346A">
            <w:pPr>
              <w:spacing w:after="0" w:line="240" w:lineRule="auto"/>
              <w:jc w:val="center"/>
              <w:rPr>
                <w:rFonts w:ascii="Times New Roman" w:hAnsi="Times New Roman" w:cs="Times New Roman"/>
                <w:sz w:val="26"/>
                <w:szCs w:val="26"/>
                <w:lang w:eastAsia="uk-UA"/>
              </w:rPr>
            </w:pPr>
          </w:p>
          <w:p w:rsidR="00EB3BFF" w:rsidRDefault="00EB3BFF" w:rsidP="00B2346A">
            <w:pPr>
              <w:spacing w:after="0" w:line="240" w:lineRule="auto"/>
              <w:jc w:val="center"/>
              <w:rPr>
                <w:rFonts w:ascii="Times New Roman" w:hAnsi="Times New Roman" w:cs="Times New Roman"/>
                <w:sz w:val="26"/>
                <w:szCs w:val="26"/>
                <w:lang w:eastAsia="uk-UA"/>
              </w:rPr>
            </w:pPr>
          </w:p>
          <w:p w:rsidR="00EB3BFF" w:rsidRDefault="00EB3BFF" w:rsidP="00B2346A">
            <w:pPr>
              <w:spacing w:after="0" w:line="240" w:lineRule="auto"/>
              <w:jc w:val="center"/>
              <w:rPr>
                <w:rFonts w:ascii="Times New Roman" w:hAnsi="Times New Roman" w:cs="Times New Roman"/>
                <w:sz w:val="26"/>
                <w:szCs w:val="26"/>
                <w:lang w:eastAsia="uk-UA"/>
              </w:rPr>
            </w:pPr>
          </w:p>
          <w:p w:rsidR="00EB3BFF" w:rsidRDefault="00EB3BFF" w:rsidP="00B2346A">
            <w:pPr>
              <w:spacing w:after="0" w:line="240" w:lineRule="auto"/>
              <w:jc w:val="center"/>
              <w:rPr>
                <w:rFonts w:ascii="Times New Roman" w:hAnsi="Times New Roman" w:cs="Times New Roman"/>
                <w:sz w:val="26"/>
                <w:szCs w:val="26"/>
                <w:lang w:eastAsia="uk-UA"/>
              </w:rPr>
            </w:pPr>
            <w:r>
              <w:rPr>
                <w:rFonts w:ascii="Times New Roman" w:hAnsi="Times New Roman" w:cs="Times New Roman"/>
                <w:sz w:val="26"/>
                <w:szCs w:val="26"/>
                <w:lang w:eastAsia="uk-UA"/>
              </w:rPr>
              <w:t>1611,27</w:t>
            </w:r>
          </w:p>
          <w:p w:rsidR="00EB3BFF" w:rsidRDefault="00EB3BFF" w:rsidP="00B2346A">
            <w:pPr>
              <w:spacing w:after="0" w:line="240" w:lineRule="auto"/>
              <w:jc w:val="center"/>
              <w:rPr>
                <w:rFonts w:ascii="Times New Roman" w:hAnsi="Times New Roman" w:cs="Times New Roman"/>
                <w:sz w:val="26"/>
                <w:szCs w:val="26"/>
                <w:lang w:eastAsia="uk-UA"/>
              </w:rPr>
            </w:pPr>
          </w:p>
          <w:p w:rsidR="00EF1487" w:rsidRDefault="00EF1487" w:rsidP="00B2346A">
            <w:pPr>
              <w:spacing w:after="0" w:line="240" w:lineRule="auto"/>
              <w:jc w:val="center"/>
              <w:rPr>
                <w:rFonts w:ascii="Times New Roman" w:hAnsi="Times New Roman" w:cs="Times New Roman"/>
                <w:sz w:val="26"/>
                <w:szCs w:val="26"/>
                <w:lang w:eastAsia="uk-UA"/>
              </w:rPr>
            </w:pPr>
          </w:p>
          <w:p w:rsidR="00EF1487" w:rsidRDefault="00EF1487" w:rsidP="00B2346A">
            <w:pPr>
              <w:spacing w:after="0" w:line="240" w:lineRule="auto"/>
              <w:jc w:val="center"/>
              <w:rPr>
                <w:rFonts w:ascii="Times New Roman" w:hAnsi="Times New Roman" w:cs="Times New Roman"/>
                <w:sz w:val="26"/>
                <w:szCs w:val="26"/>
                <w:lang w:eastAsia="uk-UA"/>
              </w:rPr>
            </w:pPr>
          </w:p>
          <w:p w:rsidR="00EF1487" w:rsidRDefault="00EF1487" w:rsidP="00B2346A">
            <w:pPr>
              <w:spacing w:after="0" w:line="240" w:lineRule="auto"/>
              <w:jc w:val="center"/>
              <w:rPr>
                <w:rFonts w:ascii="Times New Roman" w:hAnsi="Times New Roman" w:cs="Times New Roman"/>
                <w:sz w:val="26"/>
                <w:szCs w:val="26"/>
                <w:lang w:eastAsia="uk-UA"/>
              </w:rPr>
            </w:pPr>
            <w:r>
              <w:rPr>
                <w:rFonts w:ascii="Times New Roman" w:hAnsi="Times New Roman" w:cs="Times New Roman"/>
                <w:sz w:val="26"/>
                <w:szCs w:val="26"/>
                <w:lang w:eastAsia="uk-UA"/>
              </w:rPr>
              <w:t>0</w:t>
            </w:r>
          </w:p>
          <w:p w:rsidR="00EF1487" w:rsidRPr="00AD43EA" w:rsidRDefault="00EF1487" w:rsidP="00B2346A">
            <w:pPr>
              <w:spacing w:after="0" w:line="240" w:lineRule="auto"/>
              <w:jc w:val="center"/>
              <w:rPr>
                <w:rFonts w:ascii="Times New Roman" w:hAnsi="Times New Roman" w:cs="Times New Roman"/>
                <w:sz w:val="26"/>
                <w:szCs w:val="26"/>
                <w:lang w:eastAsia="uk-UA"/>
              </w:rPr>
            </w:pP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51173D" w:rsidRDefault="0051173D" w:rsidP="00B2346A">
            <w:pPr>
              <w:spacing w:after="0" w:line="240" w:lineRule="auto"/>
              <w:jc w:val="center"/>
              <w:rPr>
                <w:rFonts w:ascii="Times New Roman" w:hAnsi="Times New Roman" w:cs="Times New Roman"/>
                <w:sz w:val="26"/>
                <w:szCs w:val="26"/>
                <w:lang w:eastAsia="uk-UA"/>
              </w:rPr>
            </w:pPr>
          </w:p>
          <w:p w:rsidR="00A405BF" w:rsidRDefault="00A405BF" w:rsidP="00B2346A">
            <w:pPr>
              <w:spacing w:after="0" w:line="240" w:lineRule="auto"/>
              <w:jc w:val="center"/>
              <w:rPr>
                <w:rFonts w:ascii="Times New Roman" w:hAnsi="Times New Roman" w:cs="Times New Roman"/>
                <w:sz w:val="26"/>
                <w:szCs w:val="26"/>
                <w:lang w:eastAsia="uk-UA"/>
              </w:rPr>
            </w:pPr>
            <w:r>
              <w:rPr>
                <w:rFonts w:ascii="Times New Roman" w:hAnsi="Times New Roman" w:cs="Times New Roman"/>
                <w:sz w:val="26"/>
                <w:szCs w:val="26"/>
                <w:lang w:eastAsia="uk-UA"/>
              </w:rPr>
              <w:t>12,00</w:t>
            </w:r>
          </w:p>
          <w:p w:rsidR="00EB3BFF" w:rsidRDefault="00EB3BFF" w:rsidP="00B2346A">
            <w:pPr>
              <w:spacing w:after="0" w:line="240" w:lineRule="auto"/>
              <w:jc w:val="center"/>
              <w:rPr>
                <w:rFonts w:ascii="Times New Roman" w:hAnsi="Times New Roman" w:cs="Times New Roman"/>
                <w:sz w:val="26"/>
                <w:szCs w:val="26"/>
                <w:lang w:eastAsia="uk-UA"/>
              </w:rPr>
            </w:pPr>
          </w:p>
          <w:p w:rsidR="00EB3BFF" w:rsidRDefault="00EB3BFF" w:rsidP="00B2346A">
            <w:pPr>
              <w:spacing w:after="0" w:line="240" w:lineRule="auto"/>
              <w:jc w:val="center"/>
              <w:rPr>
                <w:rFonts w:ascii="Times New Roman" w:hAnsi="Times New Roman" w:cs="Times New Roman"/>
                <w:sz w:val="26"/>
                <w:szCs w:val="26"/>
                <w:lang w:eastAsia="uk-UA"/>
              </w:rPr>
            </w:pPr>
          </w:p>
          <w:p w:rsidR="00EB3BFF" w:rsidRDefault="00EB3BFF" w:rsidP="00B2346A">
            <w:pPr>
              <w:spacing w:after="0" w:line="240" w:lineRule="auto"/>
              <w:jc w:val="center"/>
              <w:rPr>
                <w:rFonts w:ascii="Times New Roman" w:hAnsi="Times New Roman" w:cs="Times New Roman"/>
                <w:sz w:val="26"/>
                <w:szCs w:val="26"/>
                <w:lang w:eastAsia="uk-UA"/>
              </w:rPr>
            </w:pPr>
          </w:p>
          <w:p w:rsidR="00EB3BFF" w:rsidRDefault="00EB3BFF" w:rsidP="00B2346A">
            <w:pPr>
              <w:spacing w:after="0" w:line="240" w:lineRule="auto"/>
              <w:jc w:val="center"/>
              <w:rPr>
                <w:rFonts w:ascii="Times New Roman" w:hAnsi="Times New Roman" w:cs="Times New Roman"/>
                <w:sz w:val="26"/>
                <w:szCs w:val="26"/>
                <w:lang w:eastAsia="uk-UA"/>
              </w:rPr>
            </w:pPr>
            <w:r>
              <w:rPr>
                <w:rFonts w:ascii="Times New Roman" w:hAnsi="Times New Roman" w:cs="Times New Roman"/>
                <w:sz w:val="26"/>
                <w:szCs w:val="26"/>
                <w:lang w:eastAsia="uk-UA"/>
              </w:rPr>
              <w:t>8056,35</w:t>
            </w:r>
          </w:p>
          <w:p w:rsidR="00EF1487" w:rsidRDefault="00EF1487" w:rsidP="00B2346A">
            <w:pPr>
              <w:spacing w:after="0" w:line="240" w:lineRule="auto"/>
              <w:jc w:val="center"/>
              <w:rPr>
                <w:rFonts w:ascii="Times New Roman" w:hAnsi="Times New Roman" w:cs="Times New Roman"/>
                <w:sz w:val="26"/>
                <w:szCs w:val="26"/>
                <w:lang w:eastAsia="uk-UA"/>
              </w:rPr>
            </w:pPr>
          </w:p>
          <w:p w:rsidR="00EF1487" w:rsidRDefault="00EF1487" w:rsidP="00B2346A">
            <w:pPr>
              <w:spacing w:after="0" w:line="240" w:lineRule="auto"/>
              <w:jc w:val="center"/>
              <w:rPr>
                <w:rFonts w:ascii="Times New Roman" w:hAnsi="Times New Roman" w:cs="Times New Roman"/>
                <w:sz w:val="26"/>
                <w:szCs w:val="26"/>
                <w:lang w:eastAsia="uk-UA"/>
              </w:rPr>
            </w:pPr>
          </w:p>
          <w:p w:rsidR="00EF1487" w:rsidRDefault="00EF1487" w:rsidP="00B2346A">
            <w:pPr>
              <w:spacing w:after="0" w:line="240" w:lineRule="auto"/>
              <w:jc w:val="center"/>
              <w:rPr>
                <w:rFonts w:ascii="Times New Roman" w:hAnsi="Times New Roman" w:cs="Times New Roman"/>
                <w:sz w:val="26"/>
                <w:szCs w:val="26"/>
                <w:lang w:eastAsia="uk-UA"/>
              </w:rPr>
            </w:pPr>
          </w:p>
          <w:p w:rsidR="00EF1487" w:rsidRPr="00AD43EA" w:rsidRDefault="00EF1487" w:rsidP="00B2346A">
            <w:pPr>
              <w:spacing w:after="0" w:line="240" w:lineRule="auto"/>
              <w:jc w:val="center"/>
              <w:rPr>
                <w:rFonts w:ascii="Times New Roman" w:hAnsi="Times New Roman" w:cs="Times New Roman"/>
                <w:sz w:val="26"/>
                <w:szCs w:val="26"/>
                <w:lang w:eastAsia="uk-UA"/>
              </w:rPr>
            </w:pPr>
            <w:r>
              <w:rPr>
                <w:rFonts w:ascii="Times New Roman" w:hAnsi="Times New Roman" w:cs="Times New Roman"/>
                <w:sz w:val="26"/>
                <w:szCs w:val="26"/>
                <w:lang w:eastAsia="uk-UA"/>
              </w:rPr>
              <w:t>2000,00</w:t>
            </w:r>
          </w:p>
        </w:tc>
      </w:tr>
      <w:tr w:rsidR="008A6DF5" w:rsidRPr="00AD43EA" w:rsidTr="00C856F0">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8A6DF5" w:rsidRPr="00AD43EA" w:rsidRDefault="008A6DF5" w:rsidP="00B2346A">
            <w:pPr>
              <w:spacing w:after="0" w:line="240" w:lineRule="auto"/>
              <w:rPr>
                <w:rFonts w:ascii="Times New Roman" w:hAnsi="Times New Roman" w:cs="Times New Roman"/>
                <w:sz w:val="26"/>
                <w:szCs w:val="26"/>
                <w:lang w:eastAsia="uk-UA"/>
              </w:rPr>
            </w:pPr>
          </w:p>
        </w:tc>
        <w:tc>
          <w:tcPr>
            <w:tcW w:w="2980" w:type="dxa"/>
            <w:gridSpan w:val="3"/>
            <w:tcBorders>
              <w:top w:val="outset" w:sz="6" w:space="0" w:color="auto"/>
              <w:left w:val="outset" w:sz="6" w:space="0" w:color="auto"/>
              <w:bottom w:val="outset" w:sz="6" w:space="0" w:color="auto"/>
              <w:right w:val="outset" w:sz="6" w:space="0" w:color="auto"/>
            </w:tcBorders>
            <w:shd w:val="clear" w:color="auto" w:fill="auto"/>
            <w:hideMark/>
          </w:tcPr>
          <w:p w:rsidR="008A6DF5" w:rsidRPr="00AD43EA" w:rsidRDefault="008A6DF5" w:rsidP="00B2346A">
            <w:pPr>
              <w:spacing w:after="0" w:line="240" w:lineRule="auto"/>
              <w:rPr>
                <w:rFonts w:ascii="Times New Roman" w:hAnsi="Times New Roman" w:cs="Times New Roman"/>
                <w:sz w:val="26"/>
                <w:szCs w:val="26"/>
                <w:lang w:eastAsia="uk-UA"/>
              </w:rPr>
            </w:pPr>
          </w:p>
        </w:tc>
        <w:tc>
          <w:tcPr>
            <w:tcW w:w="2128" w:type="dxa"/>
            <w:gridSpan w:val="2"/>
            <w:tcBorders>
              <w:top w:val="outset" w:sz="6" w:space="0" w:color="auto"/>
              <w:left w:val="outset" w:sz="6" w:space="0" w:color="auto"/>
              <w:bottom w:val="outset" w:sz="6" w:space="0" w:color="auto"/>
              <w:right w:val="outset" w:sz="6" w:space="0" w:color="auto"/>
            </w:tcBorders>
            <w:shd w:val="clear" w:color="auto" w:fill="auto"/>
            <w:hideMark/>
          </w:tcPr>
          <w:p w:rsidR="008A6DF5" w:rsidRPr="00AD43EA" w:rsidRDefault="008A6DF5" w:rsidP="00B2346A">
            <w:pPr>
              <w:spacing w:after="0" w:line="240" w:lineRule="auto"/>
              <w:jc w:val="center"/>
              <w:rPr>
                <w:rFonts w:ascii="Times New Roman" w:hAnsi="Times New Roman" w:cs="Times New Roman"/>
                <w:sz w:val="26"/>
                <w:szCs w:val="26"/>
                <w:lang w:eastAsia="uk-UA"/>
              </w:rPr>
            </w:pPr>
          </w:p>
        </w:tc>
        <w:tc>
          <w:tcPr>
            <w:tcW w:w="1458" w:type="dxa"/>
            <w:gridSpan w:val="2"/>
            <w:tcBorders>
              <w:top w:val="outset" w:sz="6" w:space="0" w:color="auto"/>
              <w:left w:val="outset" w:sz="6" w:space="0" w:color="auto"/>
              <w:bottom w:val="outset" w:sz="6" w:space="0" w:color="auto"/>
              <w:right w:val="outset" w:sz="6" w:space="0" w:color="auto"/>
            </w:tcBorders>
            <w:shd w:val="clear" w:color="auto" w:fill="auto"/>
            <w:hideMark/>
          </w:tcPr>
          <w:p w:rsidR="008A6DF5" w:rsidRPr="00AD43EA" w:rsidRDefault="008A6DF5" w:rsidP="00B2346A">
            <w:pPr>
              <w:spacing w:after="0" w:line="240" w:lineRule="auto"/>
              <w:jc w:val="center"/>
              <w:rPr>
                <w:rFonts w:ascii="Times New Roman" w:hAnsi="Times New Roman" w:cs="Times New Roman"/>
                <w:sz w:val="26"/>
                <w:szCs w:val="26"/>
                <w:lang w:eastAsia="uk-UA"/>
              </w:rPr>
            </w:pP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8A6DF5" w:rsidRPr="00AD43EA" w:rsidRDefault="008A6DF5" w:rsidP="00B2346A">
            <w:pPr>
              <w:spacing w:after="0" w:line="240" w:lineRule="auto"/>
              <w:jc w:val="center"/>
              <w:rPr>
                <w:rFonts w:ascii="Times New Roman" w:hAnsi="Times New Roman" w:cs="Times New Roman"/>
                <w:sz w:val="26"/>
                <w:szCs w:val="26"/>
                <w:lang w:eastAsia="uk-UA"/>
              </w:rPr>
            </w:pPr>
          </w:p>
        </w:tc>
      </w:tr>
      <w:tr w:rsidR="00AD43EA" w:rsidRPr="00AD43EA" w:rsidTr="00C856F0">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B2346A">
            <w:pPr>
              <w:spacing w:after="0" w:line="240" w:lineRule="auto"/>
              <w:rPr>
                <w:rFonts w:ascii="Times New Roman" w:hAnsi="Times New Roman" w:cs="Times New Roman"/>
                <w:sz w:val="26"/>
                <w:szCs w:val="26"/>
                <w:lang w:eastAsia="uk-UA"/>
              </w:rPr>
            </w:pPr>
            <w:r w:rsidRPr="00AD43EA">
              <w:rPr>
                <w:rFonts w:ascii="Times New Roman" w:hAnsi="Times New Roman" w:cs="Times New Roman"/>
                <w:sz w:val="26"/>
                <w:szCs w:val="26"/>
                <w:lang w:eastAsia="uk-UA"/>
              </w:rPr>
              <w:t>6</w:t>
            </w:r>
          </w:p>
        </w:tc>
        <w:tc>
          <w:tcPr>
            <w:tcW w:w="2980" w:type="dxa"/>
            <w:gridSpan w:val="3"/>
            <w:tcBorders>
              <w:top w:val="outset" w:sz="6" w:space="0" w:color="auto"/>
              <w:left w:val="outset" w:sz="6" w:space="0" w:color="auto"/>
              <w:bottom w:val="outset" w:sz="6" w:space="0" w:color="auto"/>
              <w:right w:val="outset" w:sz="6" w:space="0" w:color="auto"/>
            </w:tcBorders>
            <w:shd w:val="clear" w:color="auto" w:fill="auto"/>
            <w:hideMark/>
          </w:tcPr>
          <w:p w:rsidR="00AD43EA" w:rsidRPr="001E4B81" w:rsidRDefault="00AD43EA" w:rsidP="00B2346A">
            <w:pPr>
              <w:spacing w:after="0" w:line="240" w:lineRule="auto"/>
              <w:rPr>
                <w:rFonts w:ascii="Times New Roman" w:hAnsi="Times New Roman" w:cs="Times New Roman"/>
                <w:sz w:val="24"/>
                <w:szCs w:val="24"/>
                <w:lang w:eastAsia="uk-UA"/>
              </w:rPr>
            </w:pPr>
            <w:r w:rsidRPr="001E4B81">
              <w:rPr>
                <w:rFonts w:ascii="Times New Roman" w:hAnsi="Times New Roman" w:cs="Times New Roman"/>
                <w:sz w:val="24"/>
                <w:szCs w:val="24"/>
                <w:lang w:eastAsia="uk-UA"/>
              </w:rPr>
              <w:t>Разом, гривень</w:t>
            </w:r>
            <w:r w:rsidRPr="001E4B81">
              <w:rPr>
                <w:rFonts w:ascii="Times New Roman" w:hAnsi="Times New Roman" w:cs="Times New Roman"/>
                <w:sz w:val="24"/>
                <w:szCs w:val="24"/>
                <w:lang w:eastAsia="uk-UA"/>
              </w:rPr>
              <w:br/>
            </w:r>
            <w:r w:rsidRPr="001E4B81">
              <w:rPr>
                <w:rFonts w:ascii="Times New Roman" w:hAnsi="Times New Roman" w:cs="Times New Roman"/>
                <w:lang w:eastAsia="uk-UA"/>
              </w:rPr>
              <w:t>Формула:</w:t>
            </w:r>
            <w:r w:rsidRPr="001E4B81">
              <w:rPr>
                <w:rFonts w:ascii="Times New Roman" w:hAnsi="Times New Roman" w:cs="Times New Roman"/>
                <w:lang w:eastAsia="uk-UA"/>
              </w:rPr>
              <w:br/>
              <w:t>(сума рядків 1+2+3+4+5)</w:t>
            </w:r>
          </w:p>
        </w:tc>
        <w:tc>
          <w:tcPr>
            <w:tcW w:w="2128" w:type="dxa"/>
            <w:gridSpan w:val="2"/>
            <w:tcBorders>
              <w:top w:val="outset" w:sz="6" w:space="0" w:color="auto"/>
              <w:left w:val="outset" w:sz="6" w:space="0" w:color="auto"/>
              <w:bottom w:val="outset" w:sz="6" w:space="0" w:color="auto"/>
              <w:right w:val="outset" w:sz="6" w:space="0" w:color="auto"/>
            </w:tcBorders>
            <w:shd w:val="clear" w:color="auto" w:fill="auto"/>
            <w:hideMark/>
          </w:tcPr>
          <w:p w:rsidR="0051173D" w:rsidRPr="00AD43EA" w:rsidRDefault="00EF1487" w:rsidP="00B2346A">
            <w:pPr>
              <w:spacing w:after="0" w:line="240" w:lineRule="auto"/>
              <w:jc w:val="center"/>
              <w:rPr>
                <w:rFonts w:ascii="Times New Roman" w:hAnsi="Times New Roman" w:cs="Times New Roman"/>
                <w:sz w:val="26"/>
                <w:szCs w:val="26"/>
                <w:lang w:eastAsia="uk-UA"/>
              </w:rPr>
            </w:pPr>
            <w:r>
              <w:rPr>
                <w:rFonts w:ascii="Times New Roman" w:hAnsi="Times New Roman" w:cs="Times New Roman"/>
                <w:sz w:val="26"/>
                <w:szCs w:val="26"/>
                <w:lang w:eastAsia="uk-UA"/>
              </w:rPr>
              <w:t>3623,27</w:t>
            </w:r>
          </w:p>
        </w:tc>
        <w:tc>
          <w:tcPr>
            <w:tcW w:w="1458" w:type="dxa"/>
            <w:gridSpan w:val="2"/>
            <w:tcBorders>
              <w:top w:val="outset" w:sz="6" w:space="0" w:color="auto"/>
              <w:left w:val="outset" w:sz="6" w:space="0" w:color="auto"/>
              <w:bottom w:val="outset" w:sz="6" w:space="0" w:color="auto"/>
              <w:right w:val="outset" w:sz="6" w:space="0" w:color="auto"/>
            </w:tcBorders>
            <w:shd w:val="clear" w:color="auto" w:fill="auto"/>
            <w:hideMark/>
          </w:tcPr>
          <w:p w:rsidR="0051173D" w:rsidRPr="00AD43EA" w:rsidRDefault="00EB3BFF" w:rsidP="00B2346A">
            <w:pPr>
              <w:spacing w:after="0" w:line="240" w:lineRule="auto"/>
              <w:jc w:val="center"/>
              <w:rPr>
                <w:rFonts w:ascii="Times New Roman" w:hAnsi="Times New Roman" w:cs="Times New Roman"/>
                <w:sz w:val="26"/>
                <w:szCs w:val="26"/>
                <w:lang w:eastAsia="uk-UA"/>
              </w:rPr>
            </w:pPr>
            <w:r>
              <w:rPr>
                <w:rFonts w:ascii="Times New Roman" w:hAnsi="Times New Roman" w:cs="Times New Roman"/>
                <w:sz w:val="26"/>
                <w:szCs w:val="26"/>
                <w:lang w:eastAsia="uk-UA"/>
              </w:rPr>
              <w:t>1611,27</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51173D" w:rsidRPr="00AD43EA" w:rsidRDefault="00EF1487" w:rsidP="00B2346A">
            <w:pPr>
              <w:spacing w:after="0" w:line="240" w:lineRule="auto"/>
              <w:jc w:val="center"/>
              <w:rPr>
                <w:rFonts w:ascii="Times New Roman" w:hAnsi="Times New Roman" w:cs="Times New Roman"/>
                <w:sz w:val="26"/>
                <w:szCs w:val="26"/>
                <w:lang w:eastAsia="uk-UA"/>
              </w:rPr>
            </w:pPr>
            <w:r>
              <w:rPr>
                <w:rFonts w:ascii="Times New Roman" w:hAnsi="Times New Roman" w:cs="Times New Roman"/>
                <w:sz w:val="26"/>
                <w:szCs w:val="26"/>
                <w:lang w:eastAsia="uk-UA"/>
              </w:rPr>
              <w:t>10068,35</w:t>
            </w:r>
          </w:p>
        </w:tc>
      </w:tr>
      <w:tr w:rsidR="00AD43EA" w:rsidRPr="00AD43EA" w:rsidTr="00C856F0">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B2346A">
            <w:pPr>
              <w:spacing w:after="0" w:line="240" w:lineRule="auto"/>
              <w:rPr>
                <w:rFonts w:ascii="Times New Roman" w:hAnsi="Times New Roman" w:cs="Times New Roman"/>
                <w:sz w:val="26"/>
                <w:szCs w:val="26"/>
                <w:lang w:eastAsia="uk-UA"/>
              </w:rPr>
            </w:pPr>
            <w:r w:rsidRPr="00AD43EA">
              <w:rPr>
                <w:rFonts w:ascii="Times New Roman" w:hAnsi="Times New Roman" w:cs="Times New Roman"/>
                <w:sz w:val="26"/>
                <w:szCs w:val="26"/>
                <w:lang w:eastAsia="uk-UA"/>
              </w:rPr>
              <w:t>7</w:t>
            </w:r>
          </w:p>
        </w:tc>
        <w:tc>
          <w:tcPr>
            <w:tcW w:w="2980" w:type="dxa"/>
            <w:gridSpan w:val="3"/>
            <w:tcBorders>
              <w:top w:val="outset" w:sz="6" w:space="0" w:color="auto"/>
              <w:left w:val="outset" w:sz="6" w:space="0" w:color="auto"/>
              <w:bottom w:val="outset" w:sz="6" w:space="0" w:color="auto"/>
              <w:right w:val="outset" w:sz="6" w:space="0" w:color="auto"/>
            </w:tcBorders>
            <w:shd w:val="clear" w:color="auto" w:fill="auto"/>
            <w:hideMark/>
          </w:tcPr>
          <w:p w:rsidR="00AD43EA" w:rsidRPr="001E4B81" w:rsidRDefault="00AD43EA" w:rsidP="00B2346A">
            <w:pPr>
              <w:spacing w:after="0" w:line="240" w:lineRule="auto"/>
              <w:rPr>
                <w:rFonts w:ascii="Times New Roman" w:hAnsi="Times New Roman" w:cs="Times New Roman"/>
                <w:sz w:val="24"/>
                <w:szCs w:val="24"/>
                <w:lang w:eastAsia="uk-UA"/>
              </w:rPr>
            </w:pPr>
            <w:r w:rsidRPr="001E4B81">
              <w:rPr>
                <w:rFonts w:ascii="Times New Roman" w:hAnsi="Times New Roman" w:cs="Times New Roman"/>
                <w:sz w:val="24"/>
                <w:szCs w:val="24"/>
                <w:lang w:eastAsia="uk-UA"/>
              </w:rPr>
              <w:t xml:space="preserve">Кількість суб’єктів господарювання, що повинні виконати вимоги регулювання, одиниць </w:t>
            </w:r>
          </w:p>
        </w:tc>
        <w:tc>
          <w:tcPr>
            <w:tcW w:w="5495" w:type="dxa"/>
            <w:gridSpan w:val="5"/>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B2346A">
            <w:pPr>
              <w:spacing w:after="0" w:line="240" w:lineRule="auto"/>
              <w:jc w:val="center"/>
              <w:rPr>
                <w:rFonts w:ascii="Times New Roman" w:hAnsi="Times New Roman" w:cs="Times New Roman"/>
                <w:sz w:val="26"/>
                <w:szCs w:val="26"/>
                <w:lang w:eastAsia="uk-UA"/>
              </w:rPr>
            </w:pPr>
          </w:p>
          <w:p w:rsidR="00AD43EA" w:rsidRPr="00AD43EA" w:rsidRDefault="00A53B01" w:rsidP="00B2346A">
            <w:pPr>
              <w:spacing w:after="0" w:line="240" w:lineRule="auto"/>
              <w:jc w:val="center"/>
              <w:rPr>
                <w:rFonts w:ascii="Times New Roman" w:hAnsi="Times New Roman" w:cs="Times New Roman"/>
                <w:sz w:val="26"/>
                <w:szCs w:val="26"/>
                <w:lang w:eastAsia="uk-UA"/>
              </w:rPr>
            </w:pPr>
            <w:r>
              <w:rPr>
                <w:rFonts w:ascii="Times New Roman" w:hAnsi="Times New Roman" w:cs="Times New Roman"/>
                <w:sz w:val="26"/>
                <w:szCs w:val="26"/>
                <w:lang w:eastAsia="uk-UA"/>
              </w:rPr>
              <w:t>15</w:t>
            </w:r>
          </w:p>
        </w:tc>
      </w:tr>
      <w:tr w:rsidR="00AD43EA" w:rsidRPr="00AD43EA" w:rsidTr="00C856F0">
        <w:tc>
          <w:tcPr>
            <w:tcW w:w="1142"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B2346A">
            <w:pPr>
              <w:spacing w:after="0" w:line="240" w:lineRule="auto"/>
              <w:rPr>
                <w:rFonts w:ascii="Times New Roman" w:hAnsi="Times New Roman" w:cs="Times New Roman"/>
                <w:sz w:val="26"/>
                <w:szCs w:val="26"/>
                <w:lang w:eastAsia="uk-UA"/>
              </w:rPr>
            </w:pPr>
            <w:r w:rsidRPr="00AD43EA">
              <w:rPr>
                <w:rFonts w:ascii="Times New Roman" w:hAnsi="Times New Roman" w:cs="Times New Roman"/>
                <w:sz w:val="26"/>
                <w:szCs w:val="26"/>
                <w:lang w:eastAsia="uk-UA"/>
              </w:rPr>
              <w:t>8</w:t>
            </w:r>
          </w:p>
        </w:tc>
        <w:tc>
          <w:tcPr>
            <w:tcW w:w="2980" w:type="dxa"/>
            <w:gridSpan w:val="3"/>
            <w:tcBorders>
              <w:top w:val="outset" w:sz="6" w:space="0" w:color="auto"/>
              <w:left w:val="outset" w:sz="6" w:space="0" w:color="auto"/>
              <w:bottom w:val="outset" w:sz="6" w:space="0" w:color="auto"/>
              <w:right w:val="outset" w:sz="6" w:space="0" w:color="auto"/>
            </w:tcBorders>
            <w:shd w:val="clear" w:color="auto" w:fill="auto"/>
            <w:hideMark/>
          </w:tcPr>
          <w:p w:rsidR="00AD43EA" w:rsidRPr="001E4B81" w:rsidRDefault="001E4B81" w:rsidP="00B2346A">
            <w:pPr>
              <w:spacing w:after="0" w:line="240" w:lineRule="auto"/>
              <w:rPr>
                <w:rFonts w:ascii="Times New Roman" w:hAnsi="Times New Roman" w:cs="Times New Roman"/>
                <w:sz w:val="24"/>
                <w:szCs w:val="24"/>
                <w:lang w:eastAsia="uk-UA"/>
              </w:rPr>
            </w:pPr>
            <w:r w:rsidRPr="001E4B81">
              <w:rPr>
                <w:rFonts w:ascii="Times New Roman" w:hAnsi="Times New Roman" w:cs="Times New Roman"/>
                <w:sz w:val="24"/>
                <w:szCs w:val="24"/>
                <w:lang w:eastAsia="uk-UA"/>
              </w:rPr>
              <w:t>Сумарно</w:t>
            </w:r>
            <w:r w:rsidR="00AD43EA" w:rsidRPr="001E4B81">
              <w:rPr>
                <w:rFonts w:ascii="Times New Roman" w:hAnsi="Times New Roman" w:cs="Times New Roman"/>
                <w:sz w:val="24"/>
                <w:szCs w:val="24"/>
                <w:lang w:eastAsia="uk-UA"/>
              </w:rPr>
              <w:t>,гривень</w:t>
            </w:r>
            <w:r w:rsidRPr="001E4B81">
              <w:rPr>
                <w:rFonts w:ascii="Times New Roman" w:hAnsi="Times New Roman" w:cs="Times New Roman"/>
                <w:sz w:val="24"/>
                <w:szCs w:val="24"/>
                <w:lang w:eastAsia="uk-UA"/>
              </w:rPr>
              <w:t>.</w:t>
            </w:r>
          </w:p>
          <w:p w:rsidR="001E4B81" w:rsidRPr="001E4B81" w:rsidRDefault="001E4B81" w:rsidP="00B2346A">
            <w:pPr>
              <w:spacing w:after="0" w:line="240" w:lineRule="auto"/>
              <w:rPr>
                <w:rFonts w:ascii="Times New Roman" w:hAnsi="Times New Roman" w:cs="Times New Roman"/>
                <w:lang w:eastAsia="uk-UA"/>
              </w:rPr>
            </w:pPr>
            <w:r w:rsidRPr="001E4B81">
              <w:rPr>
                <w:rFonts w:ascii="Times New Roman" w:hAnsi="Times New Roman" w:cs="Times New Roman"/>
                <w:lang w:eastAsia="uk-UA"/>
              </w:rPr>
              <w:t xml:space="preserve">Формула (відповідний стовпчик «разом» х кількість суб’єктів малого підприємництва, що повинні виконати вимоги регулювання (рядок 6 х рядок 7) </w:t>
            </w:r>
          </w:p>
        </w:tc>
        <w:tc>
          <w:tcPr>
            <w:tcW w:w="2128" w:type="dxa"/>
            <w:gridSpan w:val="2"/>
            <w:tcBorders>
              <w:top w:val="outset" w:sz="6" w:space="0" w:color="auto"/>
              <w:left w:val="outset" w:sz="6" w:space="0" w:color="auto"/>
              <w:bottom w:val="outset" w:sz="6" w:space="0" w:color="auto"/>
              <w:right w:val="outset" w:sz="6" w:space="0" w:color="auto"/>
            </w:tcBorders>
            <w:shd w:val="clear" w:color="auto" w:fill="auto"/>
            <w:hideMark/>
          </w:tcPr>
          <w:p w:rsidR="00AD43EA" w:rsidRPr="00AD4FE2" w:rsidRDefault="00EF1487" w:rsidP="00B2346A">
            <w:pPr>
              <w:spacing w:after="0" w:line="240" w:lineRule="auto"/>
              <w:jc w:val="center"/>
              <w:rPr>
                <w:rFonts w:ascii="Times New Roman" w:hAnsi="Times New Roman" w:cs="Times New Roman"/>
                <w:b/>
                <w:sz w:val="26"/>
                <w:szCs w:val="26"/>
                <w:lang w:eastAsia="uk-UA"/>
              </w:rPr>
            </w:pPr>
            <w:r>
              <w:rPr>
                <w:rFonts w:ascii="Times New Roman" w:hAnsi="Times New Roman" w:cs="Times New Roman"/>
                <w:b/>
                <w:sz w:val="26"/>
                <w:szCs w:val="26"/>
                <w:lang w:eastAsia="uk-UA"/>
              </w:rPr>
              <w:t>54349,05</w:t>
            </w:r>
          </w:p>
        </w:tc>
        <w:tc>
          <w:tcPr>
            <w:tcW w:w="1458" w:type="dxa"/>
            <w:gridSpan w:val="2"/>
            <w:tcBorders>
              <w:top w:val="outset" w:sz="6" w:space="0" w:color="auto"/>
              <w:left w:val="outset" w:sz="6" w:space="0" w:color="auto"/>
              <w:bottom w:val="outset" w:sz="6" w:space="0" w:color="auto"/>
              <w:right w:val="outset" w:sz="6" w:space="0" w:color="auto"/>
            </w:tcBorders>
            <w:shd w:val="clear" w:color="auto" w:fill="auto"/>
            <w:hideMark/>
          </w:tcPr>
          <w:p w:rsidR="00AD43EA" w:rsidRPr="00AD4FE2" w:rsidRDefault="001D59A6" w:rsidP="00B2346A">
            <w:pPr>
              <w:spacing w:after="0" w:line="240" w:lineRule="auto"/>
              <w:jc w:val="center"/>
              <w:rPr>
                <w:rFonts w:ascii="Times New Roman" w:hAnsi="Times New Roman" w:cs="Times New Roman"/>
                <w:b/>
                <w:sz w:val="26"/>
                <w:szCs w:val="26"/>
                <w:lang w:eastAsia="uk-UA"/>
              </w:rPr>
            </w:pPr>
            <w:r>
              <w:rPr>
                <w:rFonts w:ascii="Times New Roman" w:hAnsi="Times New Roman" w:cs="Times New Roman"/>
                <w:b/>
                <w:sz w:val="26"/>
                <w:szCs w:val="26"/>
                <w:lang w:eastAsia="uk-UA"/>
              </w:rPr>
              <w:t>24169,05</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FE2" w:rsidRDefault="00EF1487" w:rsidP="00B2346A">
            <w:pPr>
              <w:spacing w:after="0" w:line="240" w:lineRule="auto"/>
              <w:jc w:val="center"/>
              <w:rPr>
                <w:rFonts w:ascii="Times New Roman" w:hAnsi="Times New Roman" w:cs="Times New Roman"/>
                <w:b/>
                <w:sz w:val="26"/>
                <w:szCs w:val="26"/>
                <w:lang w:eastAsia="uk-UA"/>
              </w:rPr>
            </w:pPr>
            <w:r>
              <w:rPr>
                <w:rFonts w:ascii="Times New Roman" w:hAnsi="Times New Roman" w:cs="Times New Roman"/>
                <w:b/>
                <w:sz w:val="26"/>
                <w:szCs w:val="26"/>
                <w:lang w:eastAsia="uk-UA"/>
              </w:rPr>
              <w:t>151025,25</w:t>
            </w:r>
          </w:p>
        </w:tc>
      </w:tr>
      <w:tr w:rsidR="00B2346A" w:rsidRPr="00AD43EA" w:rsidTr="00927952">
        <w:tc>
          <w:tcPr>
            <w:tcW w:w="9617" w:type="dxa"/>
            <w:gridSpan w:val="9"/>
            <w:tcBorders>
              <w:top w:val="outset" w:sz="6" w:space="0" w:color="auto"/>
              <w:left w:val="outset" w:sz="6" w:space="0" w:color="auto"/>
              <w:bottom w:val="outset" w:sz="6" w:space="0" w:color="auto"/>
              <w:right w:val="outset" w:sz="6" w:space="0" w:color="auto"/>
            </w:tcBorders>
            <w:shd w:val="clear" w:color="auto" w:fill="auto"/>
            <w:hideMark/>
          </w:tcPr>
          <w:p w:rsidR="00B2346A" w:rsidRPr="00B2346A" w:rsidRDefault="00B2346A" w:rsidP="00B2346A">
            <w:pPr>
              <w:spacing w:after="0"/>
              <w:jc w:val="center"/>
              <w:rPr>
                <w:rFonts w:ascii="Times New Roman" w:hAnsi="Times New Roman" w:cs="Times New Roman"/>
                <w:b/>
                <w:sz w:val="26"/>
                <w:szCs w:val="26"/>
                <w:lang w:eastAsia="uk-UA"/>
              </w:rPr>
            </w:pPr>
            <w:r w:rsidRPr="00B2346A">
              <w:rPr>
                <w:rFonts w:ascii="Times New Roman" w:hAnsi="Times New Roman" w:cs="Times New Roman"/>
                <w:b/>
                <w:sz w:val="26"/>
                <w:szCs w:val="26"/>
                <w:lang w:eastAsia="uk-UA"/>
              </w:rPr>
              <w:t>Оцінка вартості адміністративних процедур суб’єктів малого підприємництва щодо виконання регулювання та звітування</w:t>
            </w:r>
          </w:p>
        </w:tc>
      </w:tr>
      <w:tr w:rsidR="00C856F0" w:rsidRPr="00AD43EA" w:rsidTr="00106D60">
        <w:trPr>
          <w:trHeight w:val="6217"/>
        </w:trPr>
        <w:tc>
          <w:tcPr>
            <w:tcW w:w="1284" w:type="dxa"/>
            <w:gridSpan w:val="2"/>
            <w:tcBorders>
              <w:top w:val="outset" w:sz="6" w:space="0" w:color="auto"/>
              <w:left w:val="outset" w:sz="6" w:space="0" w:color="auto"/>
              <w:bottom w:val="single" w:sz="4" w:space="0" w:color="auto"/>
              <w:right w:val="outset" w:sz="6" w:space="0" w:color="auto"/>
            </w:tcBorders>
            <w:shd w:val="clear" w:color="auto" w:fill="auto"/>
            <w:hideMark/>
          </w:tcPr>
          <w:p w:rsidR="00C856F0" w:rsidRPr="00AD43EA" w:rsidRDefault="00C856F0" w:rsidP="00B2346A">
            <w:pPr>
              <w:spacing w:after="0"/>
              <w:rPr>
                <w:rFonts w:ascii="Times New Roman" w:hAnsi="Times New Roman" w:cs="Times New Roman"/>
                <w:sz w:val="26"/>
                <w:szCs w:val="26"/>
                <w:lang w:eastAsia="uk-UA"/>
              </w:rPr>
            </w:pPr>
            <w:r w:rsidRPr="00AD43EA">
              <w:rPr>
                <w:rFonts w:ascii="Times New Roman" w:hAnsi="Times New Roman" w:cs="Times New Roman"/>
                <w:sz w:val="26"/>
                <w:szCs w:val="26"/>
                <w:lang w:eastAsia="uk-UA"/>
              </w:rPr>
              <w:t>9</w:t>
            </w:r>
          </w:p>
        </w:tc>
        <w:tc>
          <w:tcPr>
            <w:tcW w:w="2268" w:type="dxa"/>
            <w:tcBorders>
              <w:top w:val="outset" w:sz="6" w:space="0" w:color="auto"/>
              <w:left w:val="outset" w:sz="6" w:space="0" w:color="auto"/>
              <w:bottom w:val="single" w:sz="4" w:space="0" w:color="auto"/>
              <w:right w:val="outset" w:sz="6" w:space="0" w:color="auto"/>
            </w:tcBorders>
            <w:shd w:val="clear" w:color="auto" w:fill="auto"/>
          </w:tcPr>
          <w:p w:rsidR="00C856F0" w:rsidRPr="001E4B81" w:rsidRDefault="00C856F0" w:rsidP="00B2346A">
            <w:pPr>
              <w:autoSpaceDE w:val="0"/>
              <w:autoSpaceDN w:val="0"/>
              <w:adjustRightInd w:val="0"/>
              <w:spacing w:after="0" w:line="240" w:lineRule="auto"/>
              <w:jc w:val="center"/>
              <w:rPr>
                <w:rFonts w:ascii="Times New Roman" w:hAnsi="Times New Roman" w:cs="Times New Roman"/>
                <w:sz w:val="24"/>
                <w:szCs w:val="24"/>
              </w:rPr>
            </w:pPr>
            <w:r w:rsidRPr="001E4B81">
              <w:rPr>
                <w:rFonts w:ascii="Times New Roman" w:hAnsi="Times New Roman" w:cs="Times New Roman"/>
                <w:sz w:val="24"/>
                <w:szCs w:val="24"/>
              </w:rPr>
              <w:t>Процедури отримання первинної</w:t>
            </w:r>
          </w:p>
          <w:p w:rsidR="00C856F0" w:rsidRPr="001E4B81" w:rsidRDefault="00C856F0" w:rsidP="00B2346A">
            <w:pPr>
              <w:autoSpaceDE w:val="0"/>
              <w:autoSpaceDN w:val="0"/>
              <w:adjustRightInd w:val="0"/>
              <w:spacing w:after="0" w:line="240" w:lineRule="auto"/>
              <w:jc w:val="center"/>
              <w:rPr>
                <w:rFonts w:ascii="Times New Roman" w:hAnsi="Times New Roman" w:cs="Times New Roman"/>
                <w:sz w:val="24"/>
                <w:szCs w:val="24"/>
              </w:rPr>
            </w:pPr>
            <w:r w:rsidRPr="001E4B81">
              <w:rPr>
                <w:rFonts w:ascii="Times New Roman" w:hAnsi="Times New Roman" w:cs="Times New Roman"/>
                <w:sz w:val="24"/>
                <w:szCs w:val="24"/>
              </w:rPr>
              <w:t>інформації про вимоги</w:t>
            </w:r>
          </w:p>
          <w:p w:rsidR="00C856F0" w:rsidRDefault="00C856F0" w:rsidP="00B2346A">
            <w:pPr>
              <w:autoSpaceDE w:val="0"/>
              <w:autoSpaceDN w:val="0"/>
              <w:adjustRightInd w:val="0"/>
              <w:spacing w:after="0" w:line="240" w:lineRule="auto"/>
              <w:jc w:val="center"/>
              <w:rPr>
                <w:rFonts w:ascii="Times New Roman" w:hAnsi="Times New Roman" w:cs="Times New Roman"/>
                <w:sz w:val="24"/>
                <w:szCs w:val="24"/>
              </w:rPr>
            </w:pPr>
            <w:r w:rsidRPr="001E4B81">
              <w:rPr>
                <w:rFonts w:ascii="Times New Roman" w:hAnsi="Times New Roman" w:cs="Times New Roman"/>
                <w:sz w:val="24"/>
                <w:szCs w:val="24"/>
              </w:rPr>
              <w:t>регулювання:</w:t>
            </w:r>
          </w:p>
          <w:p w:rsidR="00C856F0" w:rsidRPr="001E4B81" w:rsidRDefault="00717EDC" w:rsidP="00B234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 </w:t>
            </w:r>
            <w:r w:rsidR="00C856F0" w:rsidRPr="001E4B81">
              <w:rPr>
                <w:rFonts w:ascii="Times New Roman" w:hAnsi="Times New Roman" w:cs="Times New Roman"/>
                <w:sz w:val="24"/>
                <w:szCs w:val="24"/>
              </w:rPr>
              <w:t>витрати часу на отримання</w:t>
            </w:r>
          </w:p>
          <w:p w:rsidR="00C856F0" w:rsidRPr="001E4B81" w:rsidRDefault="00C856F0" w:rsidP="00B2346A">
            <w:pPr>
              <w:autoSpaceDE w:val="0"/>
              <w:autoSpaceDN w:val="0"/>
              <w:adjustRightInd w:val="0"/>
              <w:spacing w:after="0" w:line="240" w:lineRule="auto"/>
              <w:jc w:val="center"/>
              <w:rPr>
                <w:rFonts w:ascii="Times New Roman" w:hAnsi="Times New Roman" w:cs="Times New Roman"/>
                <w:sz w:val="24"/>
                <w:szCs w:val="24"/>
              </w:rPr>
            </w:pPr>
            <w:r w:rsidRPr="001E4B81">
              <w:rPr>
                <w:rFonts w:ascii="Times New Roman" w:hAnsi="Times New Roman" w:cs="Times New Roman"/>
                <w:sz w:val="24"/>
                <w:szCs w:val="24"/>
              </w:rPr>
              <w:t>інформації про регулювання</w:t>
            </w:r>
          </w:p>
          <w:p w:rsidR="00C856F0" w:rsidRPr="001E4B81" w:rsidRDefault="00C856F0" w:rsidP="00B2346A">
            <w:pPr>
              <w:autoSpaceDE w:val="0"/>
              <w:autoSpaceDN w:val="0"/>
              <w:adjustRightInd w:val="0"/>
              <w:spacing w:after="0" w:line="240" w:lineRule="auto"/>
              <w:jc w:val="center"/>
              <w:rPr>
                <w:rFonts w:ascii="Times New Roman" w:hAnsi="Times New Roman" w:cs="Times New Roman"/>
                <w:b/>
                <w:bCs/>
                <w:sz w:val="24"/>
                <w:szCs w:val="24"/>
              </w:rPr>
            </w:pPr>
            <w:r w:rsidRPr="001E4B81">
              <w:rPr>
                <w:rFonts w:ascii="Times New Roman" w:hAnsi="Times New Roman" w:cs="Times New Roman"/>
                <w:sz w:val="24"/>
                <w:szCs w:val="24"/>
              </w:rPr>
              <w:t xml:space="preserve">1 година </w:t>
            </w:r>
            <w:r w:rsidR="00717EDC">
              <w:rPr>
                <w:rFonts w:ascii="Times New Roman" w:hAnsi="Times New Roman" w:cs="Times New Roman"/>
                <w:sz w:val="24"/>
                <w:szCs w:val="24"/>
              </w:rPr>
              <w:t xml:space="preserve"> (1 х </w:t>
            </w:r>
            <w:r w:rsidR="00C50E4D">
              <w:rPr>
                <w:rFonts w:ascii="Times New Roman" w:hAnsi="Times New Roman" w:cs="Times New Roman"/>
                <w:sz w:val="24"/>
                <w:szCs w:val="24"/>
              </w:rPr>
              <w:t>36,1</w:t>
            </w:r>
            <w:r w:rsidR="00717EDC">
              <w:rPr>
                <w:rFonts w:ascii="Times New Roman" w:hAnsi="Times New Roman" w:cs="Times New Roman"/>
                <w:sz w:val="24"/>
                <w:szCs w:val="24"/>
              </w:rPr>
              <w:t>1</w:t>
            </w:r>
            <w:r w:rsidRPr="001E4B81">
              <w:rPr>
                <w:rFonts w:ascii="Times New Roman" w:hAnsi="Times New Roman" w:cs="Times New Roman"/>
                <w:sz w:val="24"/>
                <w:szCs w:val="24"/>
              </w:rPr>
              <w:t xml:space="preserve"> (</w:t>
            </w:r>
            <w:r w:rsidR="00C50E4D">
              <w:rPr>
                <w:rFonts w:ascii="Times New Roman" w:hAnsi="Times New Roman" w:cs="Times New Roman"/>
                <w:sz w:val="24"/>
                <w:szCs w:val="24"/>
              </w:rPr>
              <w:t>грн</w:t>
            </w:r>
            <w:r w:rsidRPr="001E4B81">
              <w:rPr>
                <w:rFonts w:ascii="Times New Roman" w:hAnsi="Times New Roman" w:cs="Times New Roman"/>
                <w:sz w:val="24"/>
                <w:szCs w:val="24"/>
              </w:rPr>
              <w:t>./</w:t>
            </w:r>
            <w:proofErr w:type="spellStart"/>
            <w:r w:rsidRPr="001E4B81">
              <w:rPr>
                <w:rFonts w:ascii="Times New Roman" w:hAnsi="Times New Roman" w:cs="Times New Roman"/>
                <w:sz w:val="24"/>
                <w:szCs w:val="24"/>
              </w:rPr>
              <w:t>год</w:t>
            </w:r>
            <w:proofErr w:type="spellEnd"/>
            <w:r w:rsidRPr="001E4B81">
              <w:rPr>
                <w:rFonts w:ascii="Times New Roman" w:hAnsi="Times New Roman" w:cs="Times New Roman"/>
                <w:sz w:val="24"/>
                <w:szCs w:val="24"/>
              </w:rPr>
              <w:t xml:space="preserve">) = </w:t>
            </w:r>
            <w:r w:rsidR="00C50E4D">
              <w:rPr>
                <w:rFonts w:ascii="Times New Roman" w:hAnsi="Times New Roman" w:cs="Times New Roman"/>
                <w:b/>
                <w:bCs/>
                <w:sz w:val="24"/>
                <w:szCs w:val="24"/>
              </w:rPr>
              <w:t>36,1</w:t>
            </w:r>
            <w:r w:rsidR="00717EDC">
              <w:rPr>
                <w:rFonts w:ascii="Times New Roman" w:hAnsi="Times New Roman" w:cs="Times New Roman"/>
                <w:b/>
                <w:bCs/>
                <w:sz w:val="24"/>
                <w:szCs w:val="24"/>
              </w:rPr>
              <w:t>1</w:t>
            </w:r>
          </w:p>
          <w:p w:rsidR="00C856F0" w:rsidRPr="001E4B81" w:rsidRDefault="00C856F0" w:rsidP="00B2346A">
            <w:pPr>
              <w:autoSpaceDE w:val="0"/>
              <w:autoSpaceDN w:val="0"/>
              <w:adjustRightInd w:val="0"/>
              <w:spacing w:after="0" w:line="240" w:lineRule="auto"/>
              <w:jc w:val="center"/>
              <w:rPr>
                <w:rFonts w:ascii="Times New Roman" w:hAnsi="Times New Roman" w:cs="Times New Roman"/>
                <w:b/>
                <w:bCs/>
                <w:sz w:val="24"/>
                <w:szCs w:val="24"/>
              </w:rPr>
            </w:pPr>
            <w:r w:rsidRPr="001E4B81">
              <w:rPr>
                <w:rFonts w:ascii="Times New Roman" w:hAnsi="Times New Roman" w:cs="Times New Roman"/>
                <w:b/>
                <w:bCs/>
                <w:sz w:val="24"/>
                <w:szCs w:val="24"/>
              </w:rPr>
              <w:t>грн.;</w:t>
            </w:r>
          </w:p>
          <w:p w:rsidR="00C856F0" w:rsidRPr="001E4B81" w:rsidRDefault="00717EDC" w:rsidP="00B234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r w:rsidR="00C856F0" w:rsidRPr="001E4B81">
              <w:rPr>
                <w:rFonts w:ascii="Times New Roman" w:hAnsi="Times New Roman" w:cs="Times New Roman"/>
                <w:sz w:val="24"/>
                <w:szCs w:val="24"/>
              </w:rPr>
              <w:t xml:space="preserve">) </w:t>
            </w:r>
            <w:r>
              <w:rPr>
                <w:rFonts w:ascii="Times New Roman" w:hAnsi="Times New Roman" w:cs="Times New Roman"/>
                <w:sz w:val="24"/>
                <w:szCs w:val="24"/>
              </w:rPr>
              <w:t xml:space="preserve">витрати часу на </w:t>
            </w:r>
            <w:r w:rsidR="00C856F0" w:rsidRPr="001E4B81">
              <w:rPr>
                <w:rFonts w:ascii="Times New Roman" w:hAnsi="Times New Roman" w:cs="Times New Roman"/>
                <w:sz w:val="24"/>
                <w:szCs w:val="24"/>
              </w:rPr>
              <w:t>реєстраці</w:t>
            </w:r>
            <w:r>
              <w:rPr>
                <w:rFonts w:ascii="Times New Roman" w:hAnsi="Times New Roman" w:cs="Times New Roman"/>
                <w:sz w:val="24"/>
                <w:szCs w:val="24"/>
              </w:rPr>
              <w:t>ю</w:t>
            </w:r>
            <w:r w:rsidR="00C856F0" w:rsidRPr="001E4B81">
              <w:rPr>
                <w:rFonts w:ascii="Times New Roman" w:hAnsi="Times New Roman" w:cs="Times New Roman"/>
                <w:sz w:val="24"/>
                <w:szCs w:val="24"/>
              </w:rPr>
              <w:t xml:space="preserve"> орендаря в</w:t>
            </w:r>
            <w:r>
              <w:rPr>
                <w:rFonts w:ascii="Times New Roman" w:hAnsi="Times New Roman" w:cs="Times New Roman"/>
                <w:sz w:val="24"/>
                <w:szCs w:val="24"/>
              </w:rPr>
              <w:t xml:space="preserve"> </w:t>
            </w:r>
            <w:r w:rsidR="00C856F0" w:rsidRPr="001E4B81">
              <w:rPr>
                <w:rFonts w:ascii="Times New Roman" w:hAnsi="Times New Roman" w:cs="Times New Roman"/>
                <w:sz w:val="24"/>
                <w:szCs w:val="24"/>
              </w:rPr>
              <w:t xml:space="preserve">електронній </w:t>
            </w:r>
            <w:r w:rsidR="00385E8C">
              <w:rPr>
                <w:rFonts w:ascii="Times New Roman" w:hAnsi="Times New Roman" w:cs="Times New Roman"/>
                <w:sz w:val="24"/>
                <w:szCs w:val="24"/>
              </w:rPr>
              <w:t xml:space="preserve">торговій </w:t>
            </w:r>
            <w:r w:rsidR="00C856F0" w:rsidRPr="001E4B81">
              <w:rPr>
                <w:rFonts w:ascii="Times New Roman" w:hAnsi="Times New Roman" w:cs="Times New Roman"/>
                <w:sz w:val="24"/>
                <w:szCs w:val="24"/>
              </w:rPr>
              <w:t>системі для</w:t>
            </w:r>
            <w:r w:rsidR="00385E8C">
              <w:rPr>
                <w:rFonts w:ascii="Times New Roman" w:hAnsi="Times New Roman" w:cs="Times New Roman"/>
                <w:sz w:val="24"/>
                <w:szCs w:val="24"/>
              </w:rPr>
              <w:t xml:space="preserve"> продов</w:t>
            </w:r>
            <w:r w:rsidR="00C856F0" w:rsidRPr="001E4B81">
              <w:rPr>
                <w:rFonts w:ascii="Times New Roman" w:hAnsi="Times New Roman" w:cs="Times New Roman"/>
                <w:sz w:val="24"/>
                <w:szCs w:val="24"/>
              </w:rPr>
              <w:t xml:space="preserve">ження </w:t>
            </w:r>
            <w:proofErr w:type="spellStart"/>
            <w:r w:rsidR="00D04061">
              <w:rPr>
                <w:rFonts w:ascii="Times New Roman" w:hAnsi="Times New Roman" w:cs="Times New Roman"/>
                <w:sz w:val="24"/>
                <w:szCs w:val="24"/>
              </w:rPr>
              <w:t>дого-</w:t>
            </w:r>
            <w:proofErr w:type="spellEnd"/>
            <w:r w:rsidR="00D04061">
              <w:rPr>
                <w:rFonts w:ascii="Times New Roman" w:hAnsi="Times New Roman" w:cs="Times New Roman"/>
                <w:sz w:val="24"/>
                <w:szCs w:val="24"/>
              </w:rPr>
              <w:t xml:space="preserve"> ві</w:t>
            </w:r>
            <w:r w:rsidR="00C856F0" w:rsidRPr="001E4B81">
              <w:rPr>
                <w:rFonts w:ascii="Times New Roman" w:hAnsi="Times New Roman" w:cs="Times New Roman"/>
                <w:sz w:val="24"/>
                <w:szCs w:val="24"/>
              </w:rPr>
              <w:t>рних відносин):</w:t>
            </w:r>
          </w:p>
          <w:p w:rsidR="00C856F0" w:rsidRPr="001E4B81" w:rsidRDefault="00106D60" w:rsidP="00B234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30хв.</w:t>
            </w:r>
            <w:r w:rsidR="00717EDC">
              <w:rPr>
                <w:rFonts w:ascii="Times New Roman" w:hAnsi="Times New Roman" w:cs="Times New Roman"/>
                <w:sz w:val="24"/>
                <w:szCs w:val="24"/>
              </w:rPr>
              <w:t xml:space="preserve"> </w:t>
            </w:r>
            <w:r w:rsidR="00C856F0" w:rsidRPr="001E4B81">
              <w:rPr>
                <w:rFonts w:ascii="Times New Roman" w:hAnsi="Times New Roman" w:cs="Times New Roman"/>
                <w:sz w:val="24"/>
                <w:szCs w:val="24"/>
              </w:rPr>
              <w:t xml:space="preserve"> </w:t>
            </w:r>
            <w:r w:rsidR="00717EDC">
              <w:rPr>
                <w:rFonts w:ascii="Times New Roman" w:hAnsi="Times New Roman" w:cs="Times New Roman"/>
                <w:sz w:val="24"/>
                <w:szCs w:val="24"/>
              </w:rPr>
              <w:t>(</w:t>
            </w:r>
            <w:r w:rsidR="00717EDC" w:rsidRPr="00717EDC">
              <w:rPr>
                <w:rFonts w:ascii="Times New Roman" w:hAnsi="Times New Roman" w:cs="Times New Roman"/>
                <w:b/>
                <w:sz w:val="24"/>
                <w:szCs w:val="24"/>
              </w:rPr>
              <w:t>18,05</w:t>
            </w:r>
            <w:r w:rsidR="00C856F0" w:rsidRPr="001E4B81">
              <w:rPr>
                <w:rFonts w:ascii="Times New Roman" w:hAnsi="Times New Roman" w:cs="Times New Roman"/>
                <w:b/>
                <w:bCs/>
                <w:sz w:val="24"/>
                <w:szCs w:val="24"/>
              </w:rPr>
              <w:t xml:space="preserve"> грн</w:t>
            </w:r>
            <w:r w:rsidR="00717EDC">
              <w:rPr>
                <w:rFonts w:ascii="Times New Roman" w:hAnsi="Times New Roman" w:cs="Times New Roman"/>
                <w:b/>
                <w:bCs/>
                <w:sz w:val="24"/>
                <w:szCs w:val="24"/>
              </w:rPr>
              <w:t>.)</w:t>
            </w:r>
          </w:p>
          <w:p w:rsidR="001E4B81" w:rsidRPr="00AD43EA" w:rsidRDefault="00C856F0" w:rsidP="00B2346A">
            <w:pPr>
              <w:pStyle w:val="Default"/>
              <w:jc w:val="center"/>
              <w:rPr>
                <w:sz w:val="26"/>
                <w:szCs w:val="26"/>
                <w:lang w:eastAsia="uk-UA"/>
              </w:rPr>
            </w:pPr>
            <w:r w:rsidRPr="001E4B81">
              <w:rPr>
                <w:b/>
                <w:bCs/>
              </w:rPr>
              <w:t xml:space="preserve">Разом в перший рік </w:t>
            </w:r>
            <w:r w:rsidR="00717EDC">
              <w:rPr>
                <w:b/>
                <w:bCs/>
              </w:rPr>
              <w:t>54,16</w:t>
            </w:r>
            <w:r w:rsidRPr="001E4B81">
              <w:rPr>
                <w:b/>
                <w:bCs/>
              </w:rPr>
              <w:t xml:space="preserve"> грн</w:t>
            </w:r>
            <w:r w:rsidR="00106D60">
              <w:rPr>
                <w:b/>
                <w:bCs/>
              </w:rPr>
              <w:t>.</w:t>
            </w:r>
          </w:p>
        </w:tc>
        <w:tc>
          <w:tcPr>
            <w:tcW w:w="2206" w:type="dxa"/>
            <w:gridSpan w:val="2"/>
            <w:tcBorders>
              <w:top w:val="outset" w:sz="6" w:space="0" w:color="auto"/>
              <w:left w:val="outset" w:sz="6" w:space="0" w:color="auto"/>
              <w:bottom w:val="single" w:sz="4" w:space="0" w:color="auto"/>
              <w:right w:val="outset" w:sz="6" w:space="0" w:color="auto"/>
            </w:tcBorders>
            <w:shd w:val="clear" w:color="auto" w:fill="auto"/>
          </w:tcPr>
          <w:p w:rsidR="00C856F0" w:rsidRDefault="00717EDC" w:rsidP="00B2346A">
            <w:pPr>
              <w:spacing w:after="0"/>
              <w:jc w:val="center"/>
              <w:rPr>
                <w:rFonts w:ascii="Times New Roman" w:hAnsi="Times New Roman" w:cs="Times New Roman"/>
                <w:sz w:val="26"/>
                <w:szCs w:val="26"/>
              </w:rPr>
            </w:pPr>
            <w:r>
              <w:rPr>
                <w:rFonts w:ascii="Times New Roman" w:hAnsi="Times New Roman" w:cs="Times New Roman"/>
                <w:sz w:val="26"/>
                <w:szCs w:val="26"/>
              </w:rPr>
              <w:t>54,16</w:t>
            </w:r>
          </w:p>
          <w:p w:rsidR="00C856F0" w:rsidRPr="00DF5C04" w:rsidRDefault="00C856F0" w:rsidP="00B2346A">
            <w:pPr>
              <w:spacing w:after="0"/>
              <w:jc w:val="center"/>
              <w:rPr>
                <w:rFonts w:ascii="Times New Roman" w:hAnsi="Times New Roman" w:cs="Times New Roman"/>
                <w:sz w:val="26"/>
                <w:szCs w:val="26"/>
                <w:lang w:val="ru-RU" w:eastAsia="uk-UA"/>
              </w:rPr>
            </w:pPr>
          </w:p>
        </w:tc>
        <w:tc>
          <w:tcPr>
            <w:tcW w:w="1929" w:type="dxa"/>
            <w:gridSpan w:val="2"/>
            <w:tcBorders>
              <w:top w:val="outset" w:sz="6" w:space="0" w:color="auto"/>
              <w:left w:val="outset" w:sz="6" w:space="0" w:color="auto"/>
              <w:bottom w:val="single" w:sz="4" w:space="0" w:color="auto"/>
              <w:right w:val="outset" w:sz="6" w:space="0" w:color="auto"/>
            </w:tcBorders>
            <w:shd w:val="clear" w:color="auto" w:fill="auto"/>
          </w:tcPr>
          <w:p w:rsidR="00C856F0" w:rsidRDefault="00717EDC" w:rsidP="00B2346A">
            <w:pPr>
              <w:spacing w:after="0"/>
              <w:jc w:val="center"/>
              <w:rPr>
                <w:rFonts w:ascii="Times New Roman" w:hAnsi="Times New Roman" w:cs="Times New Roman"/>
                <w:sz w:val="26"/>
                <w:szCs w:val="26"/>
                <w:lang w:val="ru-RU" w:eastAsia="uk-UA"/>
              </w:rPr>
            </w:pPr>
            <w:r>
              <w:rPr>
                <w:rFonts w:ascii="Times New Roman" w:hAnsi="Times New Roman" w:cs="Times New Roman"/>
                <w:sz w:val="26"/>
                <w:szCs w:val="26"/>
                <w:lang w:val="ru-RU" w:eastAsia="uk-UA"/>
              </w:rPr>
              <w:t>0</w:t>
            </w:r>
          </w:p>
          <w:p w:rsidR="00C856F0" w:rsidRDefault="00C856F0" w:rsidP="00B2346A">
            <w:pPr>
              <w:spacing w:after="0"/>
              <w:jc w:val="center"/>
              <w:rPr>
                <w:rFonts w:ascii="Times New Roman" w:hAnsi="Times New Roman" w:cs="Times New Roman"/>
                <w:sz w:val="26"/>
                <w:szCs w:val="26"/>
                <w:lang w:val="ru-RU" w:eastAsia="uk-UA"/>
              </w:rPr>
            </w:pPr>
          </w:p>
          <w:p w:rsidR="00C856F0" w:rsidRDefault="00C856F0" w:rsidP="00B2346A">
            <w:pPr>
              <w:spacing w:after="0"/>
              <w:jc w:val="center"/>
              <w:rPr>
                <w:rFonts w:ascii="Times New Roman" w:hAnsi="Times New Roman" w:cs="Times New Roman"/>
                <w:sz w:val="26"/>
                <w:szCs w:val="26"/>
                <w:lang w:val="ru-RU" w:eastAsia="uk-UA"/>
              </w:rPr>
            </w:pPr>
          </w:p>
          <w:p w:rsidR="00C856F0" w:rsidRDefault="00C856F0" w:rsidP="00B2346A">
            <w:pPr>
              <w:spacing w:after="0"/>
              <w:jc w:val="center"/>
              <w:rPr>
                <w:rFonts w:ascii="Times New Roman" w:hAnsi="Times New Roman" w:cs="Times New Roman"/>
                <w:sz w:val="26"/>
                <w:szCs w:val="26"/>
                <w:lang w:val="ru-RU" w:eastAsia="uk-UA"/>
              </w:rPr>
            </w:pPr>
          </w:p>
          <w:p w:rsidR="00C856F0" w:rsidRDefault="00C856F0" w:rsidP="00B2346A">
            <w:pPr>
              <w:spacing w:after="0"/>
              <w:jc w:val="center"/>
              <w:rPr>
                <w:rFonts w:ascii="Times New Roman" w:hAnsi="Times New Roman" w:cs="Times New Roman"/>
                <w:sz w:val="26"/>
                <w:szCs w:val="26"/>
                <w:lang w:val="ru-RU" w:eastAsia="uk-UA"/>
              </w:rPr>
            </w:pPr>
          </w:p>
          <w:p w:rsidR="00C856F0" w:rsidRDefault="00C856F0" w:rsidP="00B2346A">
            <w:pPr>
              <w:spacing w:after="0"/>
              <w:jc w:val="center"/>
              <w:rPr>
                <w:rFonts w:ascii="Times New Roman" w:hAnsi="Times New Roman" w:cs="Times New Roman"/>
                <w:sz w:val="26"/>
                <w:szCs w:val="26"/>
                <w:lang w:val="ru-RU" w:eastAsia="uk-UA"/>
              </w:rPr>
            </w:pPr>
          </w:p>
          <w:p w:rsidR="00C856F0" w:rsidRDefault="00C856F0" w:rsidP="00B2346A">
            <w:pPr>
              <w:spacing w:after="0"/>
              <w:jc w:val="center"/>
              <w:rPr>
                <w:rFonts w:ascii="Times New Roman" w:hAnsi="Times New Roman" w:cs="Times New Roman"/>
                <w:sz w:val="26"/>
                <w:szCs w:val="26"/>
                <w:lang w:val="ru-RU" w:eastAsia="uk-UA"/>
              </w:rPr>
            </w:pPr>
          </w:p>
          <w:p w:rsidR="00C856F0" w:rsidRDefault="00C856F0" w:rsidP="00B2346A">
            <w:pPr>
              <w:spacing w:after="0"/>
              <w:jc w:val="center"/>
              <w:rPr>
                <w:rFonts w:ascii="Times New Roman" w:hAnsi="Times New Roman" w:cs="Times New Roman"/>
                <w:sz w:val="26"/>
                <w:szCs w:val="26"/>
                <w:lang w:val="ru-RU" w:eastAsia="uk-UA"/>
              </w:rPr>
            </w:pPr>
          </w:p>
          <w:p w:rsidR="00C856F0" w:rsidRDefault="00C856F0" w:rsidP="00B2346A">
            <w:pPr>
              <w:spacing w:after="0"/>
              <w:jc w:val="center"/>
              <w:rPr>
                <w:rFonts w:ascii="Times New Roman" w:hAnsi="Times New Roman" w:cs="Times New Roman"/>
                <w:sz w:val="26"/>
                <w:szCs w:val="26"/>
                <w:lang w:val="ru-RU" w:eastAsia="uk-UA"/>
              </w:rPr>
            </w:pPr>
          </w:p>
          <w:p w:rsidR="00C856F0" w:rsidRDefault="00C856F0" w:rsidP="00B2346A">
            <w:pPr>
              <w:spacing w:after="0"/>
              <w:jc w:val="center"/>
              <w:rPr>
                <w:rFonts w:ascii="Times New Roman" w:hAnsi="Times New Roman" w:cs="Times New Roman"/>
                <w:sz w:val="26"/>
                <w:szCs w:val="26"/>
                <w:lang w:val="ru-RU" w:eastAsia="uk-UA"/>
              </w:rPr>
            </w:pPr>
          </w:p>
          <w:p w:rsidR="00C856F0" w:rsidRDefault="00C856F0" w:rsidP="00B2346A">
            <w:pPr>
              <w:spacing w:after="0"/>
              <w:jc w:val="center"/>
              <w:rPr>
                <w:rFonts w:ascii="Times New Roman" w:hAnsi="Times New Roman" w:cs="Times New Roman"/>
                <w:sz w:val="26"/>
                <w:szCs w:val="26"/>
                <w:lang w:val="ru-RU" w:eastAsia="uk-UA"/>
              </w:rPr>
            </w:pPr>
          </w:p>
          <w:p w:rsidR="00C856F0" w:rsidRDefault="00C856F0" w:rsidP="00B2346A">
            <w:pPr>
              <w:spacing w:after="0"/>
              <w:jc w:val="center"/>
              <w:rPr>
                <w:rFonts w:ascii="Times New Roman" w:hAnsi="Times New Roman" w:cs="Times New Roman"/>
                <w:sz w:val="26"/>
                <w:szCs w:val="26"/>
                <w:lang w:val="ru-RU" w:eastAsia="uk-UA"/>
              </w:rPr>
            </w:pPr>
          </w:p>
          <w:p w:rsidR="00C856F0" w:rsidRPr="00AD43EA" w:rsidRDefault="00C856F0" w:rsidP="00B2346A">
            <w:pPr>
              <w:spacing w:after="0"/>
              <w:jc w:val="center"/>
              <w:rPr>
                <w:rFonts w:ascii="Times New Roman" w:hAnsi="Times New Roman" w:cs="Times New Roman"/>
                <w:sz w:val="26"/>
                <w:szCs w:val="26"/>
                <w:lang w:val="ru-RU" w:eastAsia="uk-UA"/>
              </w:rPr>
            </w:pPr>
          </w:p>
        </w:tc>
        <w:tc>
          <w:tcPr>
            <w:tcW w:w="1930" w:type="dxa"/>
            <w:gridSpan w:val="2"/>
            <w:tcBorders>
              <w:top w:val="outset" w:sz="6" w:space="0" w:color="auto"/>
              <w:left w:val="outset" w:sz="6" w:space="0" w:color="auto"/>
              <w:bottom w:val="single" w:sz="4" w:space="0" w:color="auto"/>
              <w:right w:val="outset" w:sz="6" w:space="0" w:color="auto"/>
            </w:tcBorders>
            <w:shd w:val="clear" w:color="auto" w:fill="auto"/>
          </w:tcPr>
          <w:p w:rsidR="00C856F0" w:rsidRDefault="00717EDC" w:rsidP="00B2346A">
            <w:pPr>
              <w:spacing w:after="0"/>
              <w:jc w:val="center"/>
              <w:rPr>
                <w:rFonts w:ascii="Times New Roman" w:hAnsi="Times New Roman" w:cs="Times New Roman"/>
                <w:sz w:val="26"/>
                <w:szCs w:val="26"/>
                <w:lang w:eastAsia="uk-UA"/>
              </w:rPr>
            </w:pPr>
            <w:r>
              <w:rPr>
                <w:rFonts w:ascii="Times New Roman" w:hAnsi="Times New Roman" w:cs="Times New Roman"/>
                <w:sz w:val="26"/>
                <w:szCs w:val="26"/>
                <w:lang w:eastAsia="uk-UA"/>
              </w:rPr>
              <w:t>54,16</w:t>
            </w:r>
          </w:p>
          <w:p w:rsidR="00C856F0" w:rsidRDefault="00C856F0" w:rsidP="00B2346A">
            <w:pPr>
              <w:spacing w:after="0"/>
              <w:jc w:val="center"/>
              <w:rPr>
                <w:rFonts w:ascii="Times New Roman" w:hAnsi="Times New Roman" w:cs="Times New Roman"/>
                <w:sz w:val="26"/>
                <w:szCs w:val="26"/>
                <w:lang w:eastAsia="uk-UA"/>
              </w:rPr>
            </w:pPr>
          </w:p>
          <w:p w:rsidR="00C856F0" w:rsidRPr="00AD43EA" w:rsidRDefault="00C856F0" w:rsidP="00B2346A">
            <w:pPr>
              <w:spacing w:after="0"/>
              <w:jc w:val="center"/>
              <w:rPr>
                <w:rFonts w:ascii="Times New Roman" w:hAnsi="Times New Roman" w:cs="Times New Roman"/>
                <w:sz w:val="26"/>
                <w:szCs w:val="26"/>
                <w:lang w:eastAsia="uk-UA"/>
              </w:rPr>
            </w:pPr>
          </w:p>
        </w:tc>
      </w:tr>
      <w:tr w:rsidR="00C856F0" w:rsidRPr="00AD43EA" w:rsidTr="00C856F0">
        <w:tc>
          <w:tcPr>
            <w:tcW w:w="1284" w:type="dxa"/>
            <w:gridSpan w:val="2"/>
            <w:tcBorders>
              <w:top w:val="outset" w:sz="6" w:space="0" w:color="auto"/>
              <w:left w:val="outset" w:sz="6" w:space="0" w:color="auto"/>
              <w:bottom w:val="outset" w:sz="6" w:space="0" w:color="auto"/>
              <w:right w:val="outset" w:sz="6" w:space="0" w:color="auto"/>
            </w:tcBorders>
            <w:shd w:val="clear" w:color="auto" w:fill="auto"/>
            <w:hideMark/>
          </w:tcPr>
          <w:p w:rsidR="00C856F0" w:rsidRPr="00AD43EA" w:rsidRDefault="00C856F0" w:rsidP="00B2346A">
            <w:pPr>
              <w:spacing w:after="0"/>
              <w:rPr>
                <w:rFonts w:ascii="Times New Roman" w:hAnsi="Times New Roman" w:cs="Times New Roman"/>
                <w:sz w:val="26"/>
                <w:szCs w:val="26"/>
                <w:lang w:eastAsia="uk-UA"/>
              </w:rPr>
            </w:pPr>
            <w:r w:rsidRPr="00AD43EA">
              <w:rPr>
                <w:rFonts w:ascii="Times New Roman" w:hAnsi="Times New Roman" w:cs="Times New Roman"/>
                <w:sz w:val="26"/>
                <w:szCs w:val="26"/>
                <w:lang w:eastAsia="uk-UA"/>
              </w:rPr>
              <w:t>10</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106D60" w:rsidRPr="00D04061" w:rsidRDefault="00C856F0" w:rsidP="00106D60">
            <w:pPr>
              <w:autoSpaceDE w:val="0"/>
              <w:autoSpaceDN w:val="0"/>
              <w:adjustRightInd w:val="0"/>
              <w:spacing w:after="0" w:line="240" w:lineRule="auto"/>
              <w:rPr>
                <w:rFonts w:ascii="Times New Roman" w:hAnsi="Times New Roman" w:cs="Times New Roman"/>
                <w:sz w:val="24"/>
                <w:szCs w:val="24"/>
              </w:rPr>
            </w:pPr>
            <w:r w:rsidRPr="00AD43EA">
              <w:rPr>
                <w:rFonts w:ascii="Times New Roman" w:hAnsi="Times New Roman" w:cs="Times New Roman"/>
                <w:sz w:val="26"/>
                <w:szCs w:val="26"/>
                <w:lang w:eastAsia="uk-UA"/>
              </w:rPr>
              <w:t>Процедури організації виконання вимог регулювання</w:t>
            </w:r>
            <w:r w:rsidRPr="00AD43EA">
              <w:rPr>
                <w:rFonts w:ascii="Times New Roman" w:hAnsi="Times New Roman" w:cs="Times New Roman"/>
                <w:sz w:val="26"/>
                <w:szCs w:val="26"/>
                <w:lang w:eastAsia="uk-UA"/>
              </w:rPr>
              <w:br/>
            </w:r>
            <w:r w:rsidRPr="00AD43EA">
              <w:rPr>
                <w:rFonts w:ascii="Times New Roman" w:hAnsi="Times New Roman" w:cs="Times New Roman"/>
                <w:i/>
                <w:iCs/>
                <w:sz w:val="26"/>
                <w:szCs w:val="26"/>
                <w:lang w:eastAsia="uk-UA"/>
              </w:rPr>
              <w:t>Формула:</w:t>
            </w:r>
            <w:r w:rsidRPr="00AD43EA">
              <w:rPr>
                <w:rFonts w:ascii="Times New Roman" w:hAnsi="Times New Roman" w:cs="Times New Roman"/>
                <w:sz w:val="26"/>
                <w:szCs w:val="26"/>
                <w:lang w:eastAsia="uk-UA"/>
              </w:rPr>
              <w:br/>
            </w:r>
            <w:r w:rsidRPr="00106D60">
              <w:rPr>
                <w:rFonts w:ascii="Times New Roman" w:hAnsi="Times New Roman" w:cs="Times New Roman"/>
                <w:sz w:val="24"/>
                <w:szCs w:val="24"/>
              </w:rPr>
              <w:t xml:space="preserve">час, який </w:t>
            </w:r>
            <w:r w:rsidRPr="00106D60">
              <w:rPr>
                <w:rFonts w:ascii="Times New Roman" w:hAnsi="Times New Roman" w:cs="Times New Roman"/>
                <w:sz w:val="24"/>
                <w:szCs w:val="24"/>
              </w:rPr>
              <w:lastRenderedPageBreak/>
              <w:t>витрачається суб'єктом господарювання на</w:t>
            </w:r>
            <w:r w:rsidRPr="0016184C">
              <w:rPr>
                <w:rFonts w:ascii="Times New Roman" w:hAnsi="Times New Roman" w:cs="Times New Roman"/>
                <w:sz w:val="26"/>
                <w:szCs w:val="26"/>
              </w:rPr>
              <w:t xml:space="preserve"> </w:t>
            </w:r>
            <w:r w:rsidR="00106D60" w:rsidRPr="00D04061">
              <w:rPr>
                <w:rFonts w:ascii="Times New Roman" w:hAnsi="Times New Roman" w:cs="Times New Roman"/>
                <w:sz w:val="24"/>
                <w:szCs w:val="24"/>
              </w:rPr>
              <w:t>подання заяви в електронному</w:t>
            </w:r>
          </w:p>
          <w:p w:rsidR="00520B76" w:rsidRPr="00D85AAD" w:rsidRDefault="00106D60" w:rsidP="00106D60">
            <w:pPr>
              <w:autoSpaceDE w:val="0"/>
              <w:autoSpaceDN w:val="0"/>
              <w:adjustRightInd w:val="0"/>
              <w:spacing w:after="0" w:line="240" w:lineRule="auto"/>
              <w:rPr>
                <w:rFonts w:ascii="Times New Roman" w:hAnsi="Times New Roman" w:cs="Times New Roman"/>
                <w:sz w:val="24"/>
                <w:szCs w:val="24"/>
              </w:rPr>
            </w:pPr>
            <w:r w:rsidRPr="00D04061">
              <w:rPr>
                <w:rFonts w:ascii="Times New Roman" w:hAnsi="Times New Roman" w:cs="Times New Roman"/>
                <w:sz w:val="24"/>
                <w:szCs w:val="24"/>
              </w:rPr>
              <w:t>кабінеті</w:t>
            </w:r>
            <w:r w:rsidRPr="0016184C">
              <w:rPr>
                <w:rFonts w:ascii="Times New Roman" w:hAnsi="Times New Roman" w:cs="Times New Roman"/>
                <w:sz w:val="26"/>
                <w:szCs w:val="26"/>
              </w:rPr>
              <w:t xml:space="preserve"> </w:t>
            </w:r>
            <w:r w:rsidR="00C856F0" w:rsidRPr="00520B76">
              <w:rPr>
                <w:rFonts w:ascii="Times New Roman" w:hAnsi="Times New Roman" w:cs="Times New Roman"/>
                <w:sz w:val="24"/>
                <w:szCs w:val="24"/>
              </w:rPr>
              <w:t>Х вартість 1 часу роботи виходячи із мінімальної заробітної плати</w:t>
            </w:r>
            <w:r w:rsidR="00C856F0" w:rsidRPr="0016184C">
              <w:rPr>
                <w:rFonts w:ascii="Times New Roman" w:hAnsi="Times New Roman" w:cs="Times New Roman"/>
                <w:sz w:val="26"/>
                <w:szCs w:val="26"/>
              </w:rPr>
              <w:t xml:space="preserve"> </w:t>
            </w:r>
            <w:r w:rsidR="00C856F0" w:rsidRPr="00D85AAD">
              <w:rPr>
                <w:rFonts w:ascii="Times New Roman" w:hAnsi="Times New Roman" w:cs="Times New Roman"/>
                <w:sz w:val="24"/>
                <w:szCs w:val="24"/>
              </w:rPr>
              <w:t>Х</w:t>
            </w:r>
            <w:r w:rsidR="00520B76" w:rsidRPr="00D85AAD">
              <w:rPr>
                <w:rFonts w:ascii="Times New Roman" w:hAnsi="Times New Roman" w:cs="Times New Roman"/>
                <w:sz w:val="24"/>
                <w:szCs w:val="24"/>
              </w:rPr>
              <w:t xml:space="preserve"> оціночну кількість </w:t>
            </w:r>
            <w:r w:rsidR="00C856F0" w:rsidRPr="00D85AAD">
              <w:rPr>
                <w:rFonts w:ascii="Times New Roman" w:hAnsi="Times New Roman" w:cs="Times New Roman"/>
                <w:sz w:val="24"/>
                <w:szCs w:val="24"/>
              </w:rPr>
              <w:t xml:space="preserve"> (</w:t>
            </w:r>
            <w:r w:rsidR="00C856F0" w:rsidRPr="00D85AAD">
              <w:rPr>
                <w:rFonts w:ascii="Times New Roman" w:hAnsi="Times New Roman" w:cs="Times New Roman"/>
                <w:sz w:val="24"/>
                <w:szCs w:val="24"/>
                <w:lang w:eastAsia="uk-UA"/>
              </w:rPr>
              <w:t>1 в рік)</w:t>
            </w:r>
            <w:r w:rsidRPr="00D85AAD">
              <w:rPr>
                <w:rFonts w:ascii="Times New Roman" w:hAnsi="Times New Roman" w:cs="Times New Roman"/>
                <w:sz w:val="24"/>
                <w:szCs w:val="24"/>
              </w:rPr>
              <w:t xml:space="preserve"> </w:t>
            </w:r>
          </w:p>
          <w:p w:rsidR="00EF1487" w:rsidRDefault="00EF1487" w:rsidP="00106D60">
            <w:pPr>
              <w:autoSpaceDE w:val="0"/>
              <w:autoSpaceDN w:val="0"/>
              <w:adjustRightInd w:val="0"/>
              <w:spacing w:after="0" w:line="240" w:lineRule="auto"/>
              <w:rPr>
                <w:rFonts w:ascii="Times New Roman" w:hAnsi="Times New Roman" w:cs="Times New Roman"/>
                <w:sz w:val="24"/>
                <w:szCs w:val="24"/>
              </w:rPr>
            </w:pPr>
          </w:p>
          <w:p w:rsidR="00106D60" w:rsidRPr="00D04061" w:rsidRDefault="00106D60" w:rsidP="00106D60">
            <w:pPr>
              <w:autoSpaceDE w:val="0"/>
              <w:autoSpaceDN w:val="0"/>
              <w:adjustRightInd w:val="0"/>
              <w:spacing w:after="0" w:line="240" w:lineRule="auto"/>
              <w:rPr>
                <w:rFonts w:ascii="Times New Roman" w:hAnsi="Times New Roman" w:cs="Times New Roman"/>
                <w:sz w:val="24"/>
                <w:szCs w:val="24"/>
              </w:rPr>
            </w:pPr>
            <w:r w:rsidRPr="00D04061">
              <w:rPr>
                <w:rFonts w:ascii="Times New Roman" w:hAnsi="Times New Roman" w:cs="Times New Roman"/>
                <w:sz w:val="24"/>
                <w:szCs w:val="24"/>
              </w:rPr>
              <w:t>подання заяви в електронному</w:t>
            </w:r>
          </w:p>
          <w:p w:rsidR="00106D60" w:rsidRPr="00D04061" w:rsidRDefault="00106D60" w:rsidP="00106D60">
            <w:pPr>
              <w:autoSpaceDE w:val="0"/>
              <w:autoSpaceDN w:val="0"/>
              <w:adjustRightInd w:val="0"/>
              <w:spacing w:after="0" w:line="240" w:lineRule="auto"/>
              <w:rPr>
                <w:rFonts w:ascii="Times New Roman" w:hAnsi="Times New Roman" w:cs="Times New Roman"/>
                <w:sz w:val="24"/>
                <w:szCs w:val="24"/>
              </w:rPr>
            </w:pPr>
            <w:r w:rsidRPr="00D04061">
              <w:rPr>
                <w:rFonts w:ascii="Times New Roman" w:hAnsi="Times New Roman" w:cs="Times New Roman"/>
                <w:sz w:val="24"/>
                <w:szCs w:val="24"/>
              </w:rPr>
              <w:t>кабінеті на продовження</w:t>
            </w:r>
          </w:p>
          <w:p w:rsidR="00106D60" w:rsidRDefault="00106D60" w:rsidP="00106D60">
            <w:pPr>
              <w:autoSpaceDE w:val="0"/>
              <w:autoSpaceDN w:val="0"/>
              <w:adjustRightInd w:val="0"/>
              <w:spacing w:after="0" w:line="240" w:lineRule="auto"/>
              <w:rPr>
                <w:rFonts w:ascii="TimesNewRoman" w:hAnsi="TimesNewRoman" w:cs="TimesNewRoman"/>
                <w:sz w:val="24"/>
                <w:szCs w:val="24"/>
              </w:rPr>
            </w:pPr>
            <w:r w:rsidRPr="00D04061">
              <w:rPr>
                <w:rFonts w:ascii="Times New Roman" w:hAnsi="Times New Roman" w:cs="Times New Roman"/>
                <w:sz w:val="24"/>
                <w:szCs w:val="24"/>
              </w:rPr>
              <w:t>договірних відносин</w:t>
            </w:r>
            <w:r w:rsidR="00D85AAD">
              <w:rPr>
                <w:rFonts w:ascii="Times New Roman" w:hAnsi="Times New Roman" w:cs="Times New Roman"/>
                <w:sz w:val="24"/>
                <w:szCs w:val="24"/>
              </w:rPr>
              <w:t>, сканування документів</w:t>
            </w:r>
          </w:p>
          <w:p w:rsidR="00520B76" w:rsidRDefault="00D85AAD" w:rsidP="00106D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1год</w:t>
            </w:r>
            <w:r w:rsidR="00106D60" w:rsidRPr="00D04061">
              <w:rPr>
                <w:rFonts w:ascii="Times New Roman" w:hAnsi="Times New Roman" w:cs="Times New Roman"/>
                <w:sz w:val="24"/>
                <w:szCs w:val="24"/>
              </w:rPr>
              <w:t xml:space="preserve">. </w:t>
            </w:r>
          </w:p>
          <w:p w:rsidR="00C856F0" w:rsidRPr="00AD43EA" w:rsidRDefault="00520B76" w:rsidP="00B2346A">
            <w:pPr>
              <w:autoSpaceDE w:val="0"/>
              <w:autoSpaceDN w:val="0"/>
              <w:adjustRightInd w:val="0"/>
              <w:spacing w:after="0" w:line="240" w:lineRule="auto"/>
              <w:rPr>
                <w:rFonts w:ascii="Times New Roman" w:hAnsi="Times New Roman" w:cs="Times New Roman"/>
                <w:sz w:val="26"/>
                <w:szCs w:val="26"/>
                <w:lang w:eastAsia="uk-UA"/>
              </w:rPr>
            </w:pPr>
            <w:r>
              <w:rPr>
                <w:rFonts w:ascii="Times New Roman" w:hAnsi="Times New Roman" w:cs="Times New Roman"/>
                <w:sz w:val="24"/>
                <w:szCs w:val="24"/>
              </w:rPr>
              <w:t>(</w:t>
            </w:r>
            <w:r w:rsidR="00D85AAD">
              <w:rPr>
                <w:rFonts w:ascii="Times New Roman" w:hAnsi="Times New Roman" w:cs="Times New Roman"/>
                <w:sz w:val="24"/>
                <w:szCs w:val="24"/>
              </w:rPr>
              <w:t>1</w:t>
            </w:r>
            <w:r>
              <w:rPr>
                <w:rFonts w:ascii="Times New Roman" w:hAnsi="Times New Roman" w:cs="Times New Roman"/>
                <w:sz w:val="24"/>
                <w:szCs w:val="24"/>
              </w:rPr>
              <w:t>х</w:t>
            </w:r>
            <w:r w:rsidR="00D85AAD">
              <w:rPr>
                <w:rFonts w:ascii="Times New Roman" w:hAnsi="Times New Roman" w:cs="Times New Roman"/>
                <w:sz w:val="24"/>
                <w:szCs w:val="24"/>
              </w:rPr>
              <w:t>36,11</w:t>
            </w:r>
            <w:r>
              <w:rPr>
                <w:rFonts w:ascii="Times New Roman" w:hAnsi="Times New Roman" w:cs="Times New Roman"/>
                <w:sz w:val="24"/>
                <w:szCs w:val="24"/>
              </w:rPr>
              <w:t>х1</w:t>
            </w:r>
            <w:r w:rsidR="00106D60" w:rsidRPr="00D04061">
              <w:rPr>
                <w:rFonts w:ascii="Times New Roman" w:hAnsi="Times New Roman" w:cs="Times New Roman"/>
                <w:sz w:val="24"/>
                <w:szCs w:val="24"/>
              </w:rPr>
              <w:t xml:space="preserve"> = </w:t>
            </w:r>
            <w:r w:rsidR="00D85AAD">
              <w:rPr>
                <w:rFonts w:ascii="Times New Roman" w:hAnsi="Times New Roman" w:cs="Times New Roman"/>
                <w:b/>
                <w:bCs/>
                <w:sz w:val="24"/>
                <w:szCs w:val="24"/>
              </w:rPr>
              <w:t>36,11</w:t>
            </w:r>
            <w:r w:rsidR="00106D60" w:rsidRPr="00D04061">
              <w:rPr>
                <w:rFonts w:ascii="Times New Roman" w:hAnsi="Times New Roman" w:cs="Times New Roman"/>
                <w:b/>
                <w:bCs/>
                <w:sz w:val="24"/>
                <w:szCs w:val="24"/>
              </w:rPr>
              <w:t xml:space="preserve"> грн.</w:t>
            </w:r>
          </w:p>
        </w:tc>
        <w:tc>
          <w:tcPr>
            <w:tcW w:w="2206"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D85AAD" w:rsidP="00A405BF">
            <w:pPr>
              <w:spacing w:after="150"/>
              <w:jc w:val="center"/>
              <w:rPr>
                <w:rFonts w:ascii="Times New Roman" w:hAnsi="Times New Roman" w:cs="Times New Roman"/>
                <w:sz w:val="26"/>
                <w:szCs w:val="26"/>
                <w:lang w:val="ru-RU" w:eastAsia="uk-UA"/>
              </w:rPr>
            </w:pPr>
            <w:r>
              <w:rPr>
                <w:rFonts w:ascii="Times New Roman" w:hAnsi="Times New Roman" w:cs="Times New Roman"/>
                <w:sz w:val="26"/>
                <w:szCs w:val="26"/>
                <w:lang w:eastAsia="uk-UA"/>
              </w:rPr>
              <w:lastRenderedPageBreak/>
              <w:t>36,11</w:t>
            </w:r>
            <w:r w:rsidR="00C856F0">
              <w:rPr>
                <w:rFonts w:ascii="Times New Roman" w:hAnsi="Times New Roman" w:cs="Times New Roman"/>
                <w:sz w:val="26"/>
                <w:szCs w:val="26"/>
                <w:lang w:val="ru-RU"/>
              </w:rPr>
              <w:t xml:space="preserve"> </w:t>
            </w:r>
          </w:p>
        </w:tc>
        <w:tc>
          <w:tcPr>
            <w:tcW w:w="1929"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D85AAD" w:rsidP="00A405BF">
            <w:pPr>
              <w:spacing w:after="150"/>
              <w:jc w:val="center"/>
              <w:rPr>
                <w:rFonts w:ascii="Times New Roman" w:hAnsi="Times New Roman" w:cs="Times New Roman"/>
                <w:sz w:val="26"/>
                <w:szCs w:val="26"/>
                <w:lang w:val="ru-RU" w:eastAsia="uk-UA"/>
              </w:rPr>
            </w:pPr>
            <w:r>
              <w:rPr>
                <w:rFonts w:ascii="Times New Roman" w:hAnsi="Times New Roman" w:cs="Times New Roman"/>
                <w:sz w:val="26"/>
                <w:szCs w:val="26"/>
                <w:lang w:val="ru-RU" w:eastAsia="uk-UA"/>
              </w:rPr>
              <w:t>0</w:t>
            </w:r>
          </w:p>
        </w:tc>
        <w:tc>
          <w:tcPr>
            <w:tcW w:w="1930"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D85AAD" w:rsidP="00A405BF">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36,11</w:t>
            </w:r>
          </w:p>
        </w:tc>
      </w:tr>
      <w:tr w:rsidR="00C856F0" w:rsidRPr="00AD43EA" w:rsidTr="00C856F0">
        <w:tc>
          <w:tcPr>
            <w:tcW w:w="1284" w:type="dxa"/>
            <w:gridSpan w:val="2"/>
            <w:tcBorders>
              <w:top w:val="outset" w:sz="6" w:space="0" w:color="auto"/>
              <w:left w:val="outset" w:sz="6" w:space="0" w:color="auto"/>
              <w:bottom w:val="outset" w:sz="6" w:space="0" w:color="auto"/>
              <w:right w:val="outset" w:sz="6" w:space="0" w:color="auto"/>
            </w:tcBorders>
            <w:shd w:val="clear" w:color="auto" w:fill="auto"/>
            <w:hideMark/>
          </w:tcPr>
          <w:p w:rsidR="00C856F0" w:rsidRPr="00AD43EA" w:rsidRDefault="00C856F0" w:rsidP="00A405BF">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lastRenderedPageBreak/>
              <w:t>11</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C856F0" w:rsidP="00B2346A">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Процедури офіційного звітування</w:t>
            </w:r>
          </w:p>
        </w:tc>
        <w:tc>
          <w:tcPr>
            <w:tcW w:w="2206"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C856F0" w:rsidP="00A405BF">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p w:rsidR="00C856F0" w:rsidRPr="00AD43EA" w:rsidRDefault="00C856F0" w:rsidP="00A405BF">
            <w:pPr>
              <w:spacing w:after="150"/>
              <w:jc w:val="center"/>
              <w:rPr>
                <w:rFonts w:ascii="Times New Roman" w:hAnsi="Times New Roman" w:cs="Times New Roman"/>
                <w:sz w:val="26"/>
                <w:szCs w:val="26"/>
                <w:lang w:eastAsia="uk-UA"/>
              </w:rPr>
            </w:pPr>
          </w:p>
        </w:tc>
        <w:tc>
          <w:tcPr>
            <w:tcW w:w="1929"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C856F0" w:rsidP="00A405BF">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p w:rsidR="00C856F0" w:rsidRPr="00AD43EA" w:rsidRDefault="00C856F0" w:rsidP="00A405BF">
            <w:pPr>
              <w:spacing w:after="150"/>
              <w:jc w:val="center"/>
              <w:rPr>
                <w:rFonts w:ascii="Times New Roman" w:hAnsi="Times New Roman" w:cs="Times New Roman"/>
                <w:sz w:val="26"/>
                <w:szCs w:val="26"/>
                <w:lang w:eastAsia="uk-UA"/>
              </w:rPr>
            </w:pPr>
          </w:p>
        </w:tc>
        <w:tc>
          <w:tcPr>
            <w:tcW w:w="1930"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C856F0" w:rsidP="00A405BF">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p w:rsidR="00C856F0" w:rsidRPr="00AD43EA" w:rsidRDefault="00C856F0" w:rsidP="00A405BF">
            <w:pPr>
              <w:spacing w:after="150"/>
              <w:jc w:val="center"/>
              <w:rPr>
                <w:rFonts w:ascii="Times New Roman" w:hAnsi="Times New Roman" w:cs="Times New Roman"/>
                <w:sz w:val="26"/>
                <w:szCs w:val="26"/>
                <w:lang w:eastAsia="uk-UA"/>
              </w:rPr>
            </w:pPr>
          </w:p>
        </w:tc>
      </w:tr>
      <w:tr w:rsidR="00C856F0" w:rsidRPr="00AD43EA" w:rsidTr="00C856F0">
        <w:tc>
          <w:tcPr>
            <w:tcW w:w="1284" w:type="dxa"/>
            <w:gridSpan w:val="2"/>
            <w:tcBorders>
              <w:top w:val="outset" w:sz="6" w:space="0" w:color="auto"/>
              <w:left w:val="outset" w:sz="6" w:space="0" w:color="auto"/>
              <w:bottom w:val="outset" w:sz="6" w:space="0" w:color="auto"/>
              <w:right w:val="outset" w:sz="6" w:space="0" w:color="auto"/>
            </w:tcBorders>
            <w:shd w:val="clear" w:color="auto" w:fill="auto"/>
            <w:hideMark/>
          </w:tcPr>
          <w:p w:rsidR="00C856F0" w:rsidRPr="00AD43EA" w:rsidRDefault="00C856F0" w:rsidP="00A405BF">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12</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C856F0" w:rsidP="00520B76">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Процедури щодо забезпечення процесу перевірок</w:t>
            </w:r>
            <w:r>
              <w:rPr>
                <w:rFonts w:ascii="Times New Roman" w:hAnsi="Times New Roman" w:cs="Times New Roman"/>
                <w:sz w:val="26"/>
                <w:szCs w:val="26"/>
                <w:lang w:eastAsia="uk-UA"/>
              </w:rPr>
              <w:t xml:space="preserve"> </w:t>
            </w:r>
          </w:p>
        </w:tc>
        <w:tc>
          <w:tcPr>
            <w:tcW w:w="2206"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520B76" w:rsidP="00A405BF">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0</w:t>
            </w:r>
          </w:p>
        </w:tc>
        <w:tc>
          <w:tcPr>
            <w:tcW w:w="1929"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520B76" w:rsidP="00A405BF">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0</w:t>
            </w:r>
          </w:p>
        </w:tc>
        <w:tc>
          <w:tcPr>
            <w:tcW w:w="1930"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151E7E" w:rsidP="00A405BF">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0</w:t>
            </w:r>
          </w:p>
        </w:tc>
      </w:tr>
      <w:tr w:rsidR="00C856F0" w:rsidRPr="00AD43EA" w:rsidTr="00C856F0">
        <w:tc>
          <w:tcPr>
            <w:tcW w:w="1284" w:type="dxa"/>
            <w:gridSpan w:val="2"/>
            <w:tcBorders>
              <w:top w:val="outset" w:sz="6" w:space="0" w:color="auto"/>
              <w:left w:val="outset" w:sz="6" w:space="0" w:color="auto"/>
              <w:bottom w:val="outset" w:sz="6" w:space="0" w:color="auto"/>
              <w:right w:val="outset" w:sz="6" w:space="0" w:color="auto"/>
            </w:tcBorders>
            <w:shd w:val="clear" w:color="auto" w:fill="auto"/>
            <w:hideMark/>
          </w:tcPr>
          <w:p w:rsidR="00C856F0" w:rsidRPr="00AD43EA" w:rsidRDefault="00C856F0" w:rsidP="00A405BF">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13</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C856F0" w:rsidRDefault="00C856F0" w:rsidP="00A405BF">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Інші процедури (уточнити)</w:t>
            </w:r>
          </w:p>
          <w:p w:rsidR="00D85AAD" w:rsidRDefault="00D85AAD" w:rsidP="00D85AAD">
            <w:pPr>
              <w:autoSpaceDE w:val="0"/>
              <w:autoSpaceDN w:val="0"/>
              <w:adjustRightInd w:val="0"/>
              <w:spacing w:after="0" w:line="240" w:lineRule="auto"/>
              <w:rPr>
                <w:rFonts w:ascii="Times New Roman" w:hAnsi="Times New Roman" w:cs="Times New Roman"/>
                <w:sz w:val="26"/>
                <w:szCs w:val="26"/>
                <w:lang w:eastAsia="uk-UA"/>
              </w:rPr>
            </w:pPr>
            <w:r>
              <w:rPr>
                <w:rFonts w:ascii="Times New Roman" w:hAnsi="Times New Roman" w:cs="Times New Roman"/>
                <w:sz w:val="26"/>
                <w:szCs w:val="26"/>
                <w:lang w:eastAsia="uk-UA"/>
              </w:rPr>
              <w:t>Укладання договору оренди майна</w:t>
            </w:r>
          </w:p>
          <w:p w:rsidR="00D85AAD" w:rsidRPr="00EF1487" w:rsidRDefault="00D85AAD" w:rsidP="00D85A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lang w:eastAsia="uk-UA"/>
              </w:rPr>
              <w:t xml:space="preserve"> </w:t>
            </w:r>
            <w:r w:rsidRPr="00AD43EA">
              <w:rPr>
                <w:rFonts w:ascii="Times New Roman" w:hAnsi="Times New Roman" w:cs="Times New Roman"/>
                <w:i/>
                <w:iCs/>
                <w:sz w:val="26"/>
                <w:szCs w:val="26"/>
                <w:lang w:eastAsia="uk-UA"/>
              </w:rPr>
              <w:t>Формула:</w:t>
            </w:r>
            <w:r w:rsidRPr="00AD43EA">
              <w:rPr>
                <w:rFonts w:ascii="Times New Roman" w:hAnsi="Times New Roman" w:cs="Times New Roman"/>
                <w:sz w:val="26"/>
                <w:szCs w:val="26"/>
                <w:lang w:eastAsia="uk-UA"/>
              </w:rPr>
              <w:br/>
            </w:r>
            <w:r w:rsidRPr="00106D60">
              <w:rPr>
                <w:rFonts w:ascii="Times New Roman" w:hAnsi="Times New Roman" w:cs="Times New Roman"/>
                <w:sz w:val="24"/>
                <w:szCs w:val="24"/>
              </w:rPr>
              <w:t>час, який витрачається суб'єктом господарювання на</w:t>
            </w:r>
            <w:r w:rsidRPr="0016184C">
              <w:rPr>
                <w:rFonts w:ascii="Times New Roman" w:hAnsi="Times New Roman" w:cs="Times New Roman"/>
                <w:sz w:val="26"/>
                <w:szCs w:val="26"/>
              </w:rPr>
              <w:t xml:space="preserve"> </w:t>
            </w:r>
            <w:r>
              <w:rPr>
                <w:rFonts w:ascii="Times New Roman" w:hAnsi="Times New Roman" w:cs="Times New Roman"/>
                <w:sz w:val="24"/>
                <w:szCs w:val="24"/>
              </w:rPr>
              <w:t xml:space="preserve">ознайомлення з проектом договору та підписання його </w:t>
            </w:r>
            <w:r w:rsidRPr="0016184C">
              <w:rPr>
                <w:rFonts w:ascii="Times New Roman" w:hAnsi="Times New Roman" w:cs="Times New Roman"/>
                <w:sz w:val="26"/>
                <w:szCs w:val="26"/>
              </w:rPr>
              <w:t xml:space="preserve"> </w:t>
            </w:r>
            <w:r w:rsidRPr="00520B76">
              <w:rPr>
                <w:rFonts w:ascii="Times New Roman" w:hAnsi="Times New Roman" w:cs="Times New Roman"/>
                <w:sz w:val="24"/>
                <w:szCs w:val="24"/>
              </w:rPr>
              <w:t>Х вартість 1 часу роботи виходячи із мінімальної заробітної плати</w:t>
            </w:r>
            <w:r w:rsidRPr="0016184C">
              <w:rPr>
                <w:rFonts w:ascii="Times New Roman" w:hAnsi="Times New Roman" w:cs="Times New Roman"/>
                <w:sz w:val="26"/>
                <w:szCs w:val="26"/>
              </w:rPr>
              <w:t xml:space="preserve"> </w:t>
            </w:r>
            <w:r w:rsidRPr="00EF1487">
              <w:rPr>
                <w:rFonts w:ascii="Times New Roman" w:hAnsi="Times New Roman" w:cs="Times New Roman"/>
                <w:sz w:val="24"/>
                <w:szCs w:val="24"/>
              </w:rPr>
              <w:t>Х оціночну кількість</w:t>
            </w:r>
            <w:r>
              <w:rPr>
                <w:rFonts w:ascii="Times New Roman" w:hAnsi="Times New Roman" w:cs="Times New Roman"/>
                <w:sz w:val="26"/>
                <w:szCs w:val="26"/>
              </w:rPr>
              <w:t xml:space="preserve"> (</w:t>
            </w:r>
            <w:r w:rsidRPr="00EF1487">
              <w:rPr>
                <w:rFonts w:ascii="Times New Roman" w:hAnsi="Times New Roman" w:cs="Times New Roman"/>
                <w:sz w:val="24"/>
                <w:szCs w:val="24"/>
              </w:rPr>
              <w:t>1 договір, терміном дії – 5 років)</w:t>
            </w:r>
          </w:p>
          <w:p w:rsidR="00D85AAD" w:rsidRDefault="00D85AAD" w:rsidP="00D85AA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30 хв.</w:t>
            </w:r>
          </w:p>
          <w:p w:rsidR="00151E7E" w:rsidRPr="00AD43EA" w:rsidRDefault="00D85AAD" w:rsidP="00B2346A">
            <w:pPr>
              <w:autoSpaceDE w:val="0"/>
              <w:autoSpaceDN w:val="0"/>
              <w:adjustRightInd w:val="0"/>
              <w:spacing w:after="0" w:line="240" w:lineRule="auto"/>
              <w:rPr>
                <w:rFonts w:ascii="Times New Roman" w:hAnsi="Times New Roman" w:cs="Times New Roman"/>
                <w:sz w:val="26"/>
                <w:szCs w:val="26"/>
                <w:lang w:eastAsia="uk-UA"/>
              </w:rPr>
            </w:pPr>
            <w:r>
              <w:rPr>
                <w:rFonts w:ascii="Times New Roman" w:hAnsi="Times New Roman" w:cs="Times New Roman"/>
                <w:sz w:val="26"/>
                <w:szCs w:val="26"/>
              </w:rPr>
              <w:lastRenderedPageBreak/>
              <w:t>36,11х30/60=</w:t>
            </w:r>
            <w:r w:rsidRPr="00EF1487">
              <w:rPr>
                <w:rFonts w:ascii="Times New Roman" w:hAnsi="Times New Roman" w:cs="Times New Roman"/>
                <w:b/>
                <w:sz w:val="26"/>
                <w:szCs w:val="26"/>
              </w:rPr>
              <w:t xml:space="preserve">18,05 грн. </w:t>
            </w:r>
            <w:r w:rsidRPr="00EF1487">
              <w:rPr>
                <w:rFonts w:ascii="Times New Roman" w:hAnsi="Times New Roman" w:cs="Times New Roman"/>
                <w:b/>
                <w:sz w:val="24"/>
                <w:szCs w:val="24"/>
              </w:rPr>
              <w:t xml:space="preserve"> </w:t>
            </w:r>
          </w:p>
        </w:tc>
        <w:tc>
          <w:tcPr>
            <w:tcW w:w="2206"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D85AAD" w:rsidP="00A405BF">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lastRenderedPageBreak/>
              <w:t>18,05</w:t>
            </w:r>
          </w:p>
        </w:tc>
        <w:tc>
          <w:tcPr>
            <w:tcW w:w="1929"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D85AAD" w:rsidP="00A405BF">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0</w:t>
            </w:r>
          </w:p>
        </w:tc>
        <w:tc>
          <w:tcPr>
            <w:tcW w:w="1930"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D85AAD" w:rsidP="00A405BF">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18,05</w:t>
            </w:r>
          </w:p>
        </w:tc>
      </w:tr>
      <w:tr w:rsidR="00C856F0" w:rsidRPr="00AD43EA" w:rsidTr="00C856F0">
        <w:tc>
          <w:tcPr>
            <w:tcW w:w="1284" w:type="dxa"/>
            <w:gridSpan w:val="2"/>
            <w:tcBorders>
              <w:top w:val="outset" w:sz="6" w:space="0" w:color="auto"/>
              <w:left w:val="outset" w:sz="6" w:space="0" w:color="auto"/>
              <w:bottom w:val="outset" w:sz="6" w:space="0" w:color="auto"/>
              <w:right w:val="outset" w:sz="6" w:space="0" w:color="auto"/>
            </w:tcBorders>
            <w:shd w:val="clear" w:color="auto" w:fill="auto"/>
            <w:hideMark/>
          </w:tcPr>
          <w:p w:rsidR="00C856F0" w:rsidRPr="00AD43EA" w:rsidRDefault="00C856F0" w:rsidP="00A405BF">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lastRenderedPageBreak/>
              <w:t>14</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C856F0" w:rsidP="00A405BF">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Разом, гривень</w:t>
            </w:r>
            <w:r w:rsidRPr="00AD43EA">
              <w:rPr>
                <w:rFonts w:ascii="Times New Roman" w:hAnsi="Times New Roman" w:cs="Times New Roman"/>
                <w:sz w:val="26"/>
                <w:szCs w:val="26"/>
                <w:lang w:eastAsia="uk-UA"/>
              </w:rPr>
              <w:br/>
            </w:r>
            <w:r w:rsidRPr="00BA1745">
              <w:rPr>
                <w:rFonts w:ascii="Times New Roman" w:hAnsi="Times New Roman" w:cs="Times New Roman"/>
                <w:i/>
                <w:iCs/>
                <w:sz w:val="24"/>
                <w:szCs w:val="24"/>
                <w:lang w:eastAsia="uk-UA"/>
              </w:rPr>
              <w:t>Формула:</w:t>
            </w:r>
            <w:r w:rsidRPr="00BA1745">
              <w:rPr>
                <w:rFonts w:ascii="Times New Roman" w:hAnsi="Times New Roman" w:cs="Times New Roman"/>
                <w:sz w:val="24"/>
                <w:szCs w:val="24"/>
                <w:lang w:eastAsia="uk-UA"/>
              </w:rPr>
              <w:br/>
            </w:r>
            <w:r w:rsidRPr="00BA1745">
              <w:rPr>
                <w:rFonts w:ascii="Times New Roman" w:hAnsi="Times New Roman" w:cs="Times New Roman"/>
                <w:i/>
                <w:iCs/>
                <w:sz w:val="24"/>
                <w:szCs w:val="24"/>
                <w:lang w:eastAsia="uk-UA"/>
              </w:rPr>
              <w:t>(сума рядків 9+10+11+12+13)</w:t>
            </w:r>
          </w:p>
        </w:tc>
        <w:tc>
          <w:tcPr>
            <w:tcW w:w="2206"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2A5D93" w:rsidP="00A405BF">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108,32</w:t>
            </w:r>
          </w:p>
        </w:tc>
        <w:tc>
          <w:tcPr>
            <w:tcW w:w="1929"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C856F0" w:rsidP="00A405BF">
            <w:pPr>
              <w:spacing w:after="150"/>
              <w:jc w:val="center"/>
              <w:rPr>
                <w:rFonts w:ascii="Times New Roman" w:hAnsi="Times New Roman" w:cs="Times New Roman"/>
                <w:sz w:val="26"/>
                <w:szCs w:val="26"/>
                <w:lang w:eastAsia="uk-UA"/>
              </w:rPr>
            </w:pPr>
          </w:p>
        </w:tc>
        <w:tc>
          <w:tcPr>
            <w:tcW w:w="1930"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2A5D93" w:rsidP="00A405BF">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108,32</w:t>
            </w:r>
          </w:p>
        </w:tc>
      </w:tr>
      <w:tr w:rsidR="00D85AAD" w:rsidRPr="00AD43EA" w:rsidTr="00927952">
        <w:tc>
          <w:tcPr>
            <w:tcW w:w="1284" w:type="dxa"/>
            <w:gridSpan w:val="2"/>
            <w:tcBorders>
              <w:top w:val="outset" w:sz="6" w:space="0" w:color="auto"/>
              <w:left w:val="outset" w:sz="6" w:space="0" w:color="auto"/>
              <w:bottom w:val="outset" w:sz="6" w:space="0" w:color="auto"/>
              <w:right w:val="outset" w:sz="6" w:space="0" w:color="auto"/>
            </w:tcBorders>
            <w:shd w:val="clear" w:color="auto" w:fill="auto"/>
            <w:hideMark/>
          </w:tcPr>
          <w:p w:rsidR="00D85AAD" w:rsidRPr="00AD43EA" w:rsidRDefault="00D85AAD" w:rsidP="00A405BF">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15</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D85AAD" w:rsidRPr="00AD43EA" w:rsidRDefault="00D85AAD" w:rsidP="00A405BF">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Кількість суб’єктів малого підприємництва, що повинні виконати вимоги регулювання, одиниць</w:t>
            </w:r>
          </w:p>
        </w:tc>
        <w:tc>
          <w:tcPr>
            <w:tcW w:w="6065" w:type="dxa"/>
            <w:gridSpan w:val="6"/>
            <w:tcBorders>
              <w:top w:val="outset" w:sz="6" w:space="0" w:color="auto"/>
              <w:left w:val="outset" w:sz="6" w:space="0" w:color="auto"/>
              <w:bottom w:val="outset" w:sz="6" w:space="0" w:color="auto"/>
              <w:right w:val="outset" w:sz="6" w:space="0" w:color="auto"/>
            </w:tcBorders>
            <w:shd w:val="clear" w:color="auto" w:fill="auto"/>
          </w:tcPr>
          <w:p w:rsidR="00D85AAD" w:rsidRDefault="00D85AAD" w:rsidP="00A405BF">
            <w:pPr>
              <w:spacing w:after="150"/>
              <w:jc w:val="center"/>
              <w:rPr>
                <w:rFonts w:ascii="Times New Roman" w:hAnsi="Times New Roman" w:cs="Times New Roman"/>
                <w:sz w:val="26"/>
                <w:szCs w:val="26"/>
                <w:lang w:eastAsia="uk-UA"/>
              </w:rPr>
            </w:pPr>
          </w:p>
          <w:p w:rsidR="00D85AAD" w:rsidRDefault="00D85AAD" w:rsidP="00A405BF">
            <w:pPr>
              <w:spacing w:after="150"/>
              <w:jc w:val="center"/>
              <w:rPr>
                <w:rFonts w:ascii="Times New Roman" w:hAnsi="Times New Roman" w:cs="Times New Roman"/>
                <w:sz w:val="26"/>
                <w:szCs w:val="26"/>
                <w:lang w:eastAsia="uk-UA"/>
              </w:rPr>
            </w:pPr>
          </w:p>
          <w:p w:rsidR="00D85AAD" w:rsidRDefault="00D85AAD" w:rsidP="00A405BF">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15</w:t>
            </w:r>
          </w:p>
        </w:tc>
      </w:tr>
      <w:tr w:rsidR="00C856F0" w:rsidRPr="00AD43EA" w:rsidTr="00C856F0">
        <w:tc>
          <w:tcPr>
            <w:tcW w:w="1284" w:type="dxa"/>
            <w:gridSpan w:val="2"/>
            <w:tcBorders>
              <w:top w:val="outset" w:sz="6" w:space="0" w:color="auto"/>
              <w:left w:val="outset" w:sz="6" w:space="0" w:color="auto"/>
              <w:bottom w:val="outset" w:sz="6" w:space="0" w:color="auto"/>
              <w:right w:val="outset" w:sz="6" w:space="0" w:color="auto"/>
            </w:tcBorders>
            <w:shd w:val="clear" w:color="auto" w:fill="auto"/>
            <w:hideMark/>
          </w:tcPr>
          <w:p w:rsidR="00C856F0" w:rsidRPr="00AD43EA" w:rsidRDefault="00C856F0" w:rsidP="00A405BF">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16</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C856F0" w:rsidRPr="00AD43EA" w:rsidRDefault="00C856F0" w:rsidP="00A405BF">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Сумарно, гривень</w:t>
            </w:r>
            <w:r w:rsidRPr="00AD43EA">
              <w:rPr>
                <w:rFonts w:ascii="Times New Roman" w:hAnsi="Times New Roman" w:cs="Times New Roman"/>
                <w:sz w:val="26"/>
                <w:szCs w:val="26"/>
                <w:lang w:eastAsia="uk-UA"/>
              </w:rPr>
              <w:br/>
            </w:r>
            <w:r w:rsidRPr="00BA1745">
              <w:rPr>
                <w:rFonts w:ascii="Times New Roman" w:hAnsi="Times New Roman" w:cs="Times New Roman"/>
                <w:sz w:val="24"/>
                <w:szCs w:val="24"/>
                <w:lang w:eastAsia="uk-UA"/>
              </w:rPr>
              <w:t>Формула:</w:t>
            </w:r>
            <w:r w:rsidRPr="00BA1745">
              <w:rPr>
                <w:rFonts w:ascii="Times New Roman" w:hAnsi="Times New Roman" w:cs="Times New Roman"/>
                <w:sz w:val="24"/>
                <w:szCs w:val="24"/>
                <w:lang w:eastAsia="uk-UA"/>
              </w:rPr>
              <w:br/>
              <w:t>Відповідний стовпчик «разом» Х кількість суб’єктів малого підприємництва, що повинні виконати вимоги регулювання (рядок 14 Х рядок 15)</w:t>
            </w:r>
          </w:p>
        </w:tc>
        <w:tc>
          <w:tcPr>
            <w:tcW w:w="2206"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E46E3E" w:rsidRDefault="002A5D93" w:rsidP="00A405BF">
            <w:pPr>
              <w:spacing w:after="150"/>
              <w:jc w:val="center"/>
              <w:rPr>
                <w:rFonts w:ascii="Times New Roman" w:hAnsi="Times New Roman" w:cs="Times New Roman"/>
                <w:b/>
                <w:sz w:val="26"/>
                <w:szCs w:val="26"/>
                <w:lang w:eastAsia="uk-UA"/>
              </w:rPr>
            </w:pPr>
            <w:r>
              <w:rPr>
                <w:rFonts w:ascii="Times New Roman" w:hAnsi="Times New Roman" w:cs="Times New Roman"/>
                <w:b/>
                <w:sz w:val="26"/>
                <w:szCs w:val="26"/>
                <w:lang w:eastAsia="uk-UA"/>
              </w:rPr>
              <w:t>1624,8</w:t>
            </w:r>
          </w:p>
        </w:tc>
        <w:tc>
          <w:tcPr>
            <w:tcW w:w="1929"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E46E3E" w:rsidRDefault="00C856F0" w:rsidP="00A405BF">
            <w:pPr>
              <w:spacing w:after="150"/>
              <w:jc w:val="center"/>
              <w:rPr>
                <w:rFonts w:ascii="Times New Roman" w:hAnsi="Times New Roman" w:cs="Times New Roman"/>
                <w:b/>
                <w:sz w:val="26"/>
                <w:szCs w:val="26"/>
                <w:lang w:eastAsia="uk-UA"/>
              </w:rPr>
            </w:pPr>
          </w:p>
        </w:tc>
        <w:tc>
          <w:tcPr>
            <w:tcW w:w="1930" w:type="dxa"/>
            <w:gridSpan w:val="2"/>
            <w:tcBorders>
              <w:top w:val="outset" w:sz="6" w:space="0" w:color="auto"/>
              <w:left w:val="outset" w:sz="6" w:space="0" w:color="auto"/>
              <w:bottom w:val="outset" w:sz="6" w:space="0" w:color="auto"/>
              <w:right w:val="outset" w:sz="6" w:space="0" w:color="auto"/>
            </w:tcBorders>
            <w:shd w:val="clear" w:color="auto" w:fill="auto"/>
          </w:tcPr>
          <w:p w:rsidR="00C856F0" w:rsidRPr="00E46E3E" w:rsidRDefault="002A5D93" w:rsidP="00A405BF">
            <w:pPr>
              <w:spacing w:after="150"/>
              <w:jc w:val="center"/>
              <w:rPr>
                <w:rFonts w:ascii="Times New Roman" w:hAnsi="Times New Roman" w:cs="Times New Roman"/>
                <w:b/>
                <w:sz w:val="26"/>
                <w:szCs w:val="26"/>
                <w:lang w:eastAsia="uk-UA"/>
              </w:rPr>
            </w:pPr>
            <w:r>
              <w:rPr>
                <w:rFonts w:ascii="Times New Roman" w:hAnsi="Times New Roman" w:cs="Times New Roman"/>
                <w:b/>
                <w:sz w:val="26"/>
                <w:szCs w:val="26"/>
                <w:lang w:eastAsia="uk-UA"/>
              </w:rPr>
              <w:t>1624,8</w:t>
            </w:r>
          </w:p>
        </w:tc>
      </w:tr>
    </w:tbl>
    <w:p w:rsidR="00C30442" w:rsidRPr="00AD43EA" w:rsidRDefault="00C30442" w:rsidP="00C30442">
      <w:pPr>
        <w:pStyle w:val="Default"/>
        <w:ind w:firstLine="709"/>
        <w:rPr>
          <w:sz w:val="26"/>
          <w:szCs w:val="26"/>
        </w:rPr>
      </w:pPr>
    </w:p>
    <w:p w:rsidR="00037D1B" w:rsidRPr="00037D1B" w:rsidRDefault="00037D1B" w:rsidP="008948E2">
      <w:pPr>
        <w:shd w:val="clear" w:color="auto" w:fill="FFFFFF"/>
        <w:spacing w:after="150"/>
        <w:jc w:val="center"/>
        <w:rPr>
          <w:rFonts w:ascii="Times New Roman" w:hAnsi="Times New Roman" w:cs="Times New Roman"/>
          <w:sz w:val="26"/>
          <w:szCs w:val="26"/>
          <w:lang w:eastAsia="uk-UA"/>
        </w:rPr>
      </w:pPr>
      <w:r w:rsidRPr="00037D1B">
        <w:rPr>
          <w:rFonts w:ascii="Times New Roman" w:hAnsi="Times New Roman" w:cs="Times New Roman"/>
          <w:b/>
          <w:bCs/>
          <w:sz w:val="26"/>
          <w:szCs w:val="26"/>
          <w:lang w:eastAsia="uk-UA"/>
        </w:rPr>
        <w:t>Бюджетні витрати на адміністрування регулювання суб’єктів малого підприємництва</w:t>
      </w:r>
    </w:p>
    <w:p w:rsidR="00037D1B" w:rsidRPr="00037D1B" w:rsidRDefault="00037D1B" w:rsidP="00037D1B">
      <w:pPr>
        <w:shd w:val="clear" w:color="auto" w:fill="FFFFFF"/>
        <w:spacing w:after="150"/>
        <w:jc w:val="both"/>
        <w:rPr>
          <w:rFonts w:ascii="Times New Roman" w:hAnsi="Times New Roman" w:cs="Times New Roman"/>
          <w:sz w:val="26"/>
          <w:szCs w:val="26"/>
          <w:lang w:eastAsia="uk-UA"/>
        </w:rPr>
      </w:pPr>
      <w:r w:rsidRPr="00037D1B">
        <w:rPr>
          <w:rFonts w:ascii="Times New Roman" w:hAnsi="Times New Roman" w:cs="Times New Roman"/>
          <w:sz w:val="26"/>
          <w:szCs w:val="26"/>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037D1B" w:rsidRPr="00A64F89" w:rsidRDefault="00037D1B" w:rsidP="00037D1B">
      <w:pPr>
        <w:shd w:val="clear" w:color="auto" w:fill="FFFFFF"/>
        <w:jc w:val="both"/>
        <w:rPr>
          <w:rFonts w:ascii="Times New Roman" w:hAnsi="Times New Roman" w:cs="Times New Roman"/>
          <w:b/>
          <w:sz w:val="26"/>
          <w:szCs w:val="26"/>
          <w:u w:val="single"/>
          <w:lang w:eastAsia="uk-UA"/>
        </w:rPr>
      </w:pPr>
      <w:r w:rsidRPr="00037D1B">
        <w:rPr>
          <w:rFonts w:ascii="Times New Roman" w:hAnsi="Times New Roman" w:cs="Times New Roman"/>
          <w:sz w:val="26"/>
          <w:szCs w:val="26"/>
          <w:lang w:eastAsia="uk-UA"/>
        </w:rPr>
        <w:t>Державний орган, для якого здійснюється розрахунок вартості адміністрування,</w:t>
      </w:r>
      <w:r>
        <w:rPr>
          <w:rFonts w:ascii="Times New Roman" w:hAnsi="Times New Roman" w:cs="Times New Roman"/>
          <w:sz w:val="26"/>
          <w:szCs w:val="26"/>
          <w:lang w:eastAsia="uk-UA"/>
        </w:rPr>
        <w:t xml:space="preserve"> </w:t>
      </w:r>
      <w:r w:rsidRPr="00037D1B">
        <w:rPr>
          <w:rFonts w:ascii="Times New Roman" w:hAnsi="Times New Roman" w:cs="Times New Roman"/>
          <w:sz w:val="26"/>
          <w:szCs w:val="26"/>
          <w:lang w:eastAsia="uk-UA"/>
        </w:rPr>
        <w:t>регулювання:</w:t>
      </w:r>
      <w:r w:rsidRPr="00037D1B">
        <w:rPr>
          <w:rFonts w:ascii="Times New Roman" w:hAnsi="Times New Roman" w:cs="Times New Roman"/>
          <w:sz w:val="26"/>
          <w:szCs w:val="26"/>
          <w:lang w:eastAsia="uk-UA"/>
        </w:rPr>
        <w:br/>
      </w:r>
      <w:r w:rsidRPr="00A64F89">
        <w:rPr>
          <w:rFonts w:ascii="Times New Roman" w:hAnsi="Times New Roman" w:cs="Times New Roman"/>
          <w:b/>
          <w:sz w:val="26"/>
          <w:szCs w:val="26"/>
          <w:u w:val="single"/>
          <w:lang w:eastAsia="uk-UA"/>
        </w:rPr>
        <w:t xml:space="preserve">Виконавчий комітет Переяславської міської ради </w:t>
      </w:r>
    </w:p>
    <w:p w:rsidR="00037D1B" w:rsidRPr="00037D1B" w:rsidRDefault="00037D1B" w:rsidP="00037D1B">
      <w:pPr>
        <w:shd w:val="clear" w:color="auto" w:fill="FFFFFF"/>
        <w:jc w:val="both"/>
        <w:rPr>
          <w:rFonts w:ascii="Times New Roman" w:hAnsi="Times New Roman" w:cs="Times New Roman"/>
          <w:sz w:val="26"/>
          <w:szCs w:val="26"/>
          <w:lang w:eastAsia="uk-UA"/>
        </w:rPr>
      </w:pPr>
      <w:r w:rsidRPr="00037D1B">
        <w:rPr>
          <w:rFonts w:ascii="Times New Roman" w:hAnsi="Times New Roman" w:cs="Times New Roman"/>
          <w:sz w:val="26"/>
          <w:szCs w:val="26"/>
          <w:lang w:eastAsia="uk-UA"/>
        </w:rPr>
        <w:t>(назва державного органу)</w:t>
      </w:r>
    </w:p>
    <w:p w:rsidR="00037D1B" w:rsidRPr="00037D1B" w:rsidRDefault="00037D1B" w:rsidP="002B6952">
      <w:pPr>
        <w:shd w:val="clear" w:color="auto" w:fill="FFFFFF"/>
        <w:spacing w:after="0"/>
        <w:jc w:val="both"/>
        <w:rPr>
          <w:rFonts w:ascii="Times New Roman" w:hAnsi="Times New Roman" w:cs="Times New Roman"/>
          <w:sz w:val="26"/>
          <w:szCs w:val="26"/>
          <w:lang w:eastAsia="uk-UA"/>
        </w:rPr>
      </w:pPr>
      <w:r w:rsidRPr="00037D1B">
        <w:rPr>
          <w:rFonts w:ascii="Times New Roman" w:hAnsi="Times New Roman" w:cs="Times New Roman"/>
          <w:sz w:val="26"/>
          <w:szCs w:val="26"/>
          <w:lang w:eastAsia="uk-UA"/>
        </w:rPr>
        <w:t xml:space="preserve">  Розрахунок бюджетних витрат проведено з урахуванням оплати праці однієї години роботи головного спеціаліста відділу виконкому міської ради,</w:t>
      </w:r>
      <w:r w:rsidR="00C05111">
        <w:rPr>
          <w:rFonts w:ascii="Times New Roman" w:hAnsi="Times New Roman" w:cs="Times New Roman"/>
          <w:sz w:val="26"/>
          <w:szCs w:val="26"/>
          <w:lang w:eastAsia="uk-UA"/>
        </w:rPr>
        <w:t xml:space="preserve"> </w:t>
      </w:r>
      <w:r w:rsidRPr="00037D1B">
        <w:rPr>
          <w:rFonts w:ascii="Times New Roman" w:hAnsi="Times New Roman" w:cs="Times New Roman"/>
          <w:sz w:val="26"/>
          <w:szCs w:val="26"/>
          <w:lang w:eastAsia="uk-UA"/>
        </w:rPr>
        <w:t>виходячи з посадового окладу, який  станом на 01.</w:t>
      </w:r>
      <w:r w:rsidR="00CF5A13">
        <w:rPr>
          <w:rFonts w:ascii="Times New Roman" w:hAnsi="Times New Roman" w:cs="Times New Roman"/>
          <w:sz w:val="26"/>
          <w:szCs w:val="26"/>
          <w:lang w:eastAsia="uk-UA"/>
        </w:rPr>
        <w:t>01</w:t>
      </w:r>
      <w:r w:rsidRPr="00037D1B">
        <w:rPr>
          <w:rFonts w:ascii="Times New Roman" w:hAnsi="Times New Roman" w:cs="Times New Roman"/>
          <w:sz w:val="26"/>
          <w:szCs w:val="26"/>
          <w:lang w:eastAsia="uk-UA"/>
        </w:rPr>
        <w:t>.202</w:t>
      </w:r>
      <w:r w:rsidR="00CF5A13">
        <w:rPr>
          <w:rFonts w:ascii="Times New Roman" w:hAnsi="Times New Roman" w:cs="Times New Roman"/>
          <w:sz w:val="26"/>
          <w:szCs w:val="26"/>
          <w:lang w:eastAsia="uk-UA"/>
        </w:rPr>
        <w:t>1</w:t>
      </w:r>
      <w:r w:rsidRPr="00037D1B">
        <w:rPr>
          <w:rFonts w:ascii="Times New Roman" w:hAnsi="Times New Roman" w:cs="Times New Roman"/>
          <w:sz w:val="26"/>
          <w:szCs w:val="26"/>
          <w:lang w:eastAsia="uk-UA"/>
        </w:rPr>
        <w:t xml:space="preserve"> становить </w:t>
      </w:r>
      <w:r w:rsidR="00C05111">
        <w:rPr>
          <w:rFonts w:ascii="Times New Roman" w:hAnsi="Times New Roman" w:cs="Times New Roman"/>
          <w:sz w:val="26"/>
          <w:szCs w:val="26"/>
          <w:lang w:eastAsia="uk-UA"/>
        </w:rPr>
        <w:t>51</w:t>
      </w:r>
      <w:r w:rsidRPr="00037D1B">
        <w:rPr>
          <w:rFonts w:ascii="Times New Roman" w:hAnsi="Times New Roman" w:cs="Times New Roman"/>
          <w:sz w:val="26"/>
          <w:szCs w:val="26"/>
          <w:lang w:eastAsia="uk-UA"/>
        </w:rPr>
        <w:t>00 грн. (Постанова Кабінету Міністрів України від 09.03.2006 № 268).</w:t>
      </w:r>
    </w:p>
    <w:p w:rsidR="00037D1B" w:rsidRPr="00037D1B" w:rsidRDefault="00CF5A13" w:rsidP="002B6952">
      <w:pPr>
        <w:shd w:val="clear" w:color="auto" w:fill="FFFFFF"/>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1994</w:t>
      </w:r>
      <w:r w:rsidR="00037D1B" w:rsidRPr="00037D1B">
        <w:rPr>
          <w:rFonts w:ascii="Times New Roman" w:hAnsi="Times New Roman" w:cs="Times New Roman"/>
          <w:sz w:val="26"/>
          <w:szCs w:val="26"/>
          <w:lang w:val="ru-RU"/>
        </w:rPr>
        <w:t xml:space="preserve"> </w:t>
      </w:r>
      <w:proofErr w:type="spellStart"/>
      <w:r w:rsidR="00037D1B" w:rsidRPr="00037D1B">
        <w:rPr>
          <w:rFonts w:ascii="Times New Roman" w:hAnsi="Times New Roman" w:cs="Times New Roman"/>
          <w:sz w:val="26"/>
          <w:szCs w:val="26"/>
          <w:lang w:val="ru-RU"/>
        </w:rPr>
        <w:t>робочих</w:t>
      </w:r>
      <w:proofErr w:type="spellEnd"/>
      <w:r w:rsidR="00037D1B" w:rsidRPr="00037D1B">
        <w:rPr>
          <w:rFonts w:ascii="Times New Roman" w:hAnsi="Times New Roman" w:cs="Times New Roman"/>
          <w:sz w:val="26"/>
          <w:szCs w:val="26"/>
          <w:lang w:val="ru-RU"/>
        </w:rPr>
        <w:t xml:space="preserve"> годин у 202</w:t>
      </w:r>
      <w:r>
        <w:rPr>
          <w:rFonts w:ascii="Times New Roman" w:hAnsi="Times New Roman" w:cs="Times New Roman"/>
          <w:sz w:val="26"/>
          <w:szCs w:val="26"/>
          <w:lang w:val="ru-RU"/>
        </w:rPr>
        <w:t>1</w:t>
      </w:r>
      <w:r w:rsidR="00037D1B" w:rsidRPr="00037D1B">
        <w:rPr>
          <w:rFonts w:ascii="Times New Roman" w:hAnsi="Times New Roman" w:cs="Times New Roman"/>
          <w:sz w:val="26"/>
          <w:szCs w:val="26"/>
          <w:lang w:val="ru-RU"/>
        </w:rPr>
        <w:t xml:space="preserve"> </w:t>
      </w:r>
      <w:proofErr w:type="spellStart"/>
      <w:r w:rsidR="00037D1B" w:rsidRPr="00037D1B">
        <w:rPr>
          <w:rFonts w:ascii="Times New Roman" w:hAnsi="Times New Roman" w:cs="Times New Roman"/>
          <w:sz w:val="26"/>
          <w:szCs w:val="26"/>
          <w:lang w:val="ru-RU"/>
        </w:rPr>
        <w:t>році</w:t>
      </w:r>
      <w:proofErr w:type="spellEnd"/>
      <w:r w:rsidR="00037D1B" w:rsidRPr="00037D1B">
        <w:rPr>
          <w:rFonts w:ascii="Times New Roman" w:hAnsi="Times New Roman" w:cs="Times New Roman"/>
          <w:sz w:val="26"/>
          <w:szCs w:val="26"/>
          <w:lang w:val="ru-RU"/>
        </w:rPr>
        <w:t xml:space="preserve">. </w:t>
      </w:r>
      <w:proofErr w:type="spellStart"/>
      <w:r w:rsidR="00037D1B" w:rsidRPr="00037D1B">
        <w:rPr>
          <w:rFonts w:ascii="Times New Roman" w:hAnsi="Times New Roman" w:cs="Times New Roman"/>
          <w:sz w:val="26"/>
          <w:szCs w:val="26"/>
          <w:lang w:val="ru-RU"/>
        </w:rPr>
        <w:t>Розрахунок</w:t>
      </w:r>
      <w:proofErr w:type="spellEnd"/>
      <w:r w:rsidR="00037D1B" w:rsidRPr="00037D1B">
        <w:rPr>
          <w:rFonts w:ascii="Times New Roman" w:hAnsi="Times New Roman" w:cs="Times New Roman"/>
          <w:sz w:val="26"/>
          <w:szCs w:val="26"/>
          <w:lang w:val="ru-RU"/>
        </w:rPr>
        <w:t xml:space="preserve"> </w:t>
      </w:r>
      <w:proofErr w:type="spellStart"/>
      <w:r w:rsidR="00037D1B" w:rsidRPr="00037D1B">
        <w:rPr>
          <w:rFonts w:ascii="Times New Roman" w:hAnsi="Times New Roman" w:cs="Times New Roman"/>
          <w:sz w:val="26"/>
          <w:szCs w:val="26"/>
          <w:lang w:val="ru-RU"/>
        </w:rPr>
        <w:t>вартості</w:t>
      </w:r>
      <w:proofErr w:type="spellEnd"/>
      <w:r w:rsidR="00037D1B" w:rsidRPr="00037D1B">
        <w:rPr>
          <w:rFonts w:ascii="Times New Roman" w:hAnsi="Times New Roman" w:cs="Times New Roman"/>
          <w:sz w:val="26"/>
          <w:szCs w:val="26"/>
          <w:lang w:val="ru-RU"/>
        </w:rPr>
        <w:t xml:space="preserve"> 1год.  </w:t>
      </w:r>
      <w:proofErr w:type="spellStart"/>
      <w:r w:rsidR="00037D1B" w:rsidRPr="00037D1B">
        <w:rPr>
          <w:rFonts w:ascii="Times New Roman" w:hAnsi="Times New Roman" w:cs="Times New Roman"/>
          <w:sz w:val="26"/>
          <w:szCs w:val="26"/>
          <w:lang w:val="ru-RU"/>
        </w:rPr>
        <w:t>робочого</w:t>
      </w:r>
      <w:proofErr w:type="spellEnd"/>
      <w:r w:rsidR="00037D1B" w:rsidRPr="00037D1B">
        <w:rPr>
          <w:rFonts w:ascii="Times New Roman" w:hAnsi="Times New Roman" w:cs="Times New Roman"/>
          <w:sz w:val="26"/>
          <w:szCs w:val="26"/>
          <w:lang w:val="ru-RU"/>
        </w:rPr>
        <w:t xml:space="preserve"> часу:</w:t>
      </w:r>
    </w:p>
    <w:p w:rsidR="00037D1B" w:rsidRPr="00037D1B" w:rsidRDefault="00037D1B" w:rsidP="002B6952">
      <w:pPr>
        <w:shd w:val="clear" w:color="auto" w:fill="FFFFFF"/>
        <w:spacing w:after="0"/>
        <w:jc w:val="both"/>
        <w:rPr>
          <w:rFonts w:ascii="Times New Roman" w:hAnsi="Times New Roman" w:cs="Times New Roman"/>
          <w:sz w:val="26"/>
          <w:szCs w:val="26"/>
          <w:lang w:eastAsia="uk-UA"/>
        </w:rPr>
      </w:pPr>
      <w:r w:rsidRPr="00037D1B">
        <w:rPr>
          <w:rFonts w:ascii="Times New Roman" w:hAnsi="Times New Roman" w:cs="Times New Roman"/>
          <w:sz w:val="26"/>
          <w:szCs w:val="26"/>
          <w:lang w:val="ru-RU"/>
        </w:rPr>
        <w:t xml:space="preserve"> </w:t>
      </w:r>
      <w:r w:rsidR="00C05111">
        <w:rPr>
          <w:rFonts w:ascii="Times New Roman" w:hAnsi="Times New Roman" w:cs="Times New Roman"/>
          <w:sz w:val="26"/>
          <w:szCs w:val="26"/>
          <w:lang w:val="ru-RU"/>
        </w:rPr>
        <w:t>5100</w:t>
      </w:r>
      <w:r w:rsidRPr="00037D1B">
        <w:rPr>
          <w:rFonts w:ascii="Times New Roman" w:hAnsi="Times New Roman" w:cs="Times New Roman"/>
          <w:sz w:val="26"/>
          <w:szCs w:val="26"/>
          <w:lang w:val="ru-RU"/>
        </w:rPr>
        <w:t>,0</w:t>
      </w:r>
      <w:r w:rsidR="00CF5A13">
        <w:rPr>
          <w:rFonts w:ascii="Times New Roman" w:hAnsi="Times New Roman" w:cs="Times New Roman"/>
          <w:sz w:val="26"/>
          <w:szCs w:val="26"/>
          <w:lang w:val="ru-RU"/>
        </w:rPr>
        <w:t xml:space="preserve"> </w:t>
      </w:r>
      <w:r w:rsidRPr="00037D1B">
        <w:rPr>
          <w:rFonts w:ascii="Times New Roman" w:hAnsi="Times New Roman" w:cs="Times New Roman"/>
          <w:sz w:val="26"/>
          <w:szCs w:val="26"/>
        </w:rPr>
        <w:t>x</w:t>
      </w:r>
      <w:r w:rsidR="00CF5A13">
        <w:rPr>
          <w:rFonts w:ascii="Times New Roman" w:hAnsi="Times New Roman" w:cs="Times New Roman"/>
          <w:sz w:val="26"/>
          <w:szCs w:val="26"/>
        </w:rPr>
        <w:t xml:space="preserve"> </w:t>
      </w:r>
      <w:r w:rsidRPr="00037D1B">
        <w:rPr>
          <w:rFonts w:ascii="Times New Roman" w:hAnsi="Times New Roman" w:cs="Times New Roman"/>
          <w:sz w:val="26"/>
          <w:szCs w:val="26"/>
          <w:lang w:val="ru-RU"/>
        </w:rPr>
        <w:t>12/</w:t>
      </w:r>
      <w:r w:rsidR="00CF5A13">
        <w:rPr>
          <w:rFonts w:ascii="Times New Roman" w:hAnsi="Times New Roman" w:cs="Times New Roman"/>
          <w:sz w:val="26"/>
          <w:szCs w:val="26"/>
          <w:lang w:val="ru-RU"/>
        </w:rPr>
        <w:t>1994</w:t>
      </w:r>
      <w:r w:rsidRPr="00037D1B">
        <w:rPr>
          <w:rFonts w:ascii="Times New Roman" w:hAnsi="Times New Roman" w:cs="Times New Roman"/>
          <w:sz w:val="26"/>
          <w:szCs w:val="26"/>
          <w:lang w:val="ru-RU"/>
        </w:rPr>
        <w:t>=</w:t>
      </w:r>
      <w:r w:rsidR="00C05111">
        <w:rPr>
          <w:rFonts w:ascii="Times New Roman" w:hAnsi="Times New Roman" w:cs="Times New Roman"/>
          <w:sz w:val="26"/>
          <w:szCs w:val="26"/>
          <w:lang w:val="ru-RU"/>
        </w:rPr>
        <w:t>30,</w:t>
      </w:r>
      <w:r w:rsidR="00CF5A13">
        <w:rPr>
          <w:rFonts w:ascii="Times New Roman" w:hAnsi="Times New Roman" w:cs="Times New Roman"/>
          <w:sz w:val="26"/>
          <w:szCs w:val="26"/>
          <w:lang w:val="ru-RU"/>
        </w:rPr>
        <w:t>69</w:t>
      </w:r>
      <w:r w:rsidRPr="00037D1B">
        <w:rPr>
          <w:rFonts w:ascii="Times New Roman" w:hAnsi="Times New Roman" w:cs="Times New Roman"/>
          <w:sz w:val="26"/>
          <w:szCs w:val="26"/>
          <w:lang w:val="ru-RU"/>
        </w:rPr>
        <w:t xml:space="preserve"> </w:t>
      </w:r>
      <w:proofErr w:type="spellStart"/>
      <w:r w:rsidRPr="00037D1B">
        <w:rPr>
          <w:rFonts w:ascii="Times New Roman" w:hAnsi="Times New Roman" w:cs="Times New Roman"/>
          <w:sz w:val="26"/>
          <w:szCs w:val="26"/>
          <w:lang w:val="ru-RU"/>
        </w:rPr>
        <w:t>грн</w:t>
      </w:r>
      <w:proofErr w:type="spellEnd"/>
      <w:r w:rsidRPr="00037D1B">
        <w:rPr>
          <w:rFonts w:ascii="Times New Roman" w:hAnsi="Times New Roman" w:cs="Times New Roman"/>
          <w:sz w:val="26"/>
          <w:szCs w:val="26"/>
          <w:lang w:val="ru-RU"/>
        </w:rPr>
        <w:t>.</w:t>
      </w:r>
    </w:p>
    <w:tbl>
      <w:tblPr>
        <w:tblW w:w="100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56"/>
        <w:gridCol w:w="1191"/>
        <w:gridCol w:w="1563"/>
        <w:gridCol w:w="1352"/>
        <w:gridCol w:w="1458"/>
        <w:gridCol w:w="1836"/>
      </w:tblGrid>
      <w:tr w:rsidR="006D643B"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6D643B" w:rsidRPr="004E7F16" w:rsidRDefault="006D643B" w:rsidP="002B6952">
            <w:pPr>
              <w:spacing w:after="0"/>
              <w:rPr>
                <w:rFonts w:ascii="Times New Roman" w:hAnsi="Times New Roman" w:cs="Times New Roman"/>
                <w:sz w:val="24"/>
                <w:szCs w:val="24"/>
                <w:lang w:eastAsia="uk-UA"/>
              </w:rPr>
            </w:pPr>
            <w:r w:rsidRPr="004E7F16">
              <w:rPr>
                <w:rFonts w:ascii="Times New Roman" w:hAnsi="Times New Roman" w:cs="Times New Roman"/>
                <w:sz w:val="24"/>
                <w:szCs w:val="24"/>
                <w:lang w:eastAsia="uk-UA"/>
              </w:rPr>
              <w:t xml:space="preserve">Процедура регулювання суб’єктів малого </w:t>
            </w:r>
            <w:r w:rsidRPr="004E7F16">
              <w:rPr>
                <w:rFonts w:ascii="Times New Roman" w:hAnsi="Times New Roman" w:cs="Times New Roman"/>
                <w:sz w:val="24"/>
                <w:szCs w:val="24"/>
                <w:lang w:eastAsia="uk-UA"/>
              </w:rPr>
              <w:lastRenderedPageBreak/>
              <w:t xml:space="preserve">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4E7F16">
              <w:rPr>
                <w:rFonts w:ascii="Times New Roman" w:hAnsi="Times New Roman" w:cs="Times New Roman"/>
                <w:sz w:val="24"/>
                <w:szCs w:val="24"/>
                <w:lang w:eastAsia="uk-UA"/>
              </w:rPr>
              <w:t>мікропідприємництва</w:t>
            </w:r>
            <w:proofErr w:type="spellEnd"/>
            <w:r w:rsidRPr="004E7F16">
              <w:rPr>
                <w:rFonts w:ascii="Times New Roman" w:hAnsi="Times New Roman" w:cs="Times New Roman"/>
                <w:sz w:val="24"/>
                <w:szCs w:val="24"/>
                <w:lang w:eastAsia="uk-UA"/>
              </w:rPr>
              <w:t>)</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6D643B" w:rsidRPr="004E7F16" w:rsidRDefault="006D643B" w:rsidP="006D643B">
            <w:pPr>
              <w:spacing w:after="150"/>
              <w:jc w:val="center"/>
              <w:rPr>
                <w:rFonts w:ascii="Times New Roman" w:hAnsi="Times New Roman" w:cs="Times New Roman"/>
                <w:sz w:val="24"/>
                <w:szCs w:val="24"/>
                <w:lang w:eastAsia="uk-UA"/>
              </w:rPr>
            </w:pPr>
            <w:r w:rsidRPr="004E7F16">
              <w:rPr>
                <w:rFonts w:ascii="Times New Roman" w:hAnsi="Times New Roman" w:cs="Times New Roman"/>
                <w:sz w:val="24"/>
                <w:szCs w:val="24"/>
                <w:lang w:eastAsia="uk-UA"/>
              </w:rPr>
              <w:lastRenderedPageBreak/>
              <w:t xml:space="preserve">Планові витрати </w:t>
            </w:r>
            <w:r w:rsidRPr="004E7F16">
              <w:rPr>
                <w:rFonts w:ascii="Times New Roman" w:hAnsi="Times New Roman" w:cs="Times New Roman"/>
                <w:sz w:val="24"/>
                <w:szCs w:val="24"/>
                <w:lang w:eastAsia="uk-UA"/>
              </w:rPr>
              <w:lastRenderedPageBreak/>
              <w:t>часу на процедуру</w:t>
            </w:r>
            <w:r w:rsidR="001373CF">
              <w:rPr>
                <w:rFonts w:ascii="Times New Roman" w:hAnsi="Times New Roman" w:cs="Times New Roman"/>
                <w:sz w:val="24"/>
                <w:szCs w:val="24"/>
                <w:lang w:eastAsia="uk-UA"/>
              </w:rPr>
              <w:t xml:space="preserve">, </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6D643B" w:rsidRPr="004E7F16" w:rsidRDefault="006D643B" w:rsidP="006D643B">
            <w:pPr>
              <w:spacing w:after="150"/>
              <w:jc w:val="center"/>
              <w:rPr>
                <w:rFonts w:ascii="Times New Roman" w:hAnsi="Times New Roman" w:cs="Times New Roman"/>
                <w:sz w:val="24"/>
                <w:szCs w:val="24"/>
                <w:lang w:eastAsia="uk-UA"/>
              </w:rPr>
            </w:pPr>
            <w:r w:rsidRPr="004E7F16">
              <w:rPr>
                <w:rFonts w:ascii="Times New Roman" w:hAnsi="Times New Roman" w:cs="Times New Roman"/>
                <w:sz w:val="24"/>
                <w:szCs w:val="24"/>
                <w:lang w:eastAsia="uk-UA"/>
              </w:rPr>
              <w:lastRenderedPageBreak/>
              <w:t xml:space="preserve">Вартість часу співробітника </w:t>
            </w:r>
            <w:r w:rsidRPr="004E7F16">
              <w:rPr>
                <w:rFonts w:ascii="Times New Roman" w:hAnsi="Times New Roman" w:cs="Times New Roman"/>
                <w:sz w:val="24"/>
                <w:szCs w:val="24"/>
                <w:lang w:eastAsia="uk-UA"/>
              </w:rPr>
              <w:lastRenderedPageBreak/>
              <w:t>органу державної влади відповідної категорії (заробітна плата)</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6D643B" w:rsidRPr="004E7F16" w:rsidRDefault="006D643B" w:rsidP="006D643B">
            <w:pPr>
              <w:spacing w:after="150"/>
              <w:jc w:val="center"/>
              <w:rPr>
                <w:rFonts w:ascii="Times New Roman" w:hAnsi="Times New Roman" w:cs="Times New Roman"/>
                <w:sz w:val="24"/>
                <w:szCs w:val="24"/>
                <w:lang w:eastAsia="uk-UA"/>
              </w:rPr>
            </w:pPr>
            <w:r w:rsidRPr="004E7F16">
              <w:rPr>
                <w:rFonts w:ascii="Times New Roman" w:hAnsi="Times New Roman" w:cs="Times New Roman"/>
                <w:sz w:val="24"/>
                <w:szCs w:val="24"/>
                <w:lang w:eastAsia="uk-UA"/>
              </w:rPr>
              <w:lastRenderedPageBreak/>
              <w:t xml:space="preserve">Оцінка кількості </w:t>
            </w:r>
            <w:r w:rsidRPr="004E7F16">
              <w:rPr>
                <w:rFonts w:ascii="Times New Roman" w:hAnsi="Times New Roman" w:cs="Times New Roman"/>
                <w:sz w:val="24"/>
                <w:szCs w:val="24"/>
                <w:lang w:eastAsia="uk-UA"/>
              </w:rPr>
              <w:lastRenderedPageBreak/>
              <w:t>процедур за рік, що припадають на одного суб’єкта</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6D643B" w:rsidRPr="004E7F16" w:rsidRDefault="006D643B" w:rsidP="006D643B">
            <w:pPr>
              <w:spacing w:after="150"/>
              <w:jc w:val="center"/>
              <w:rPr>
                <w:rFonts w:ascii="Times New Roman" w:hAnsi="Times New Roman" w:cs="Times New Roman"/>
                <w:sz w:val="24"/>
                <w:szCs w:val="24"/>
                <w:lang w:eastAsia="uk-UA"/>
              </w:rPr>
            </w:pPr>
            <w:r w:rsidRPr="004E7F16">
              <w:rPr>
                <w:rFonts w:ascii="Times New Roman" w:hAnsi="Times New Roman" w:cs="Times New Roman"/>
                <w:sz w:val="24"/>
                <w:szCs w:val="24"/>
                <w:lang w:eastAsia="uk-UA"/>
              </w:rPr>
              <w:lastRenderedPageBreak/>
              <w:t xml:space="preserve">Оцінка кількості </w:t>
            </w:r>
            <w:r w:rsidRPr="004E7F16">
              <w:rPr>
                <w:rFonts w:ascii="Times New Roman" w:hAnsi="Times New Roman" w:cs="Times New Roman"/>
                <w:sz w:val="24"/>
                <w:szCs w:val="24"/>
                <w:lang w:eastAsia="uk-UA"/>
              </w:rPr>
              <w:lastRenderedPageBreak/>
              <w:t>суб’єктів, що підпадають під дію процедури регулювання</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6D643B" w:rsidRPr="004E7F16" w:rsidRDefault="006D643B" w:rsidP="006D643B">
            <w:pPr>
              <w:spacing w:after="150"/>
              <w:jc w:val="center"/>
              <w:rPr>
                <w:rFonts w:ascii="Times New Roman" w:hAnsi="Times New Roman" w:cs="Times New Roman"/>
                <w:sz w:val="24"/>
                <w:szCs w:val="24"/>
                <w:lang w:eastAsia="uk-UA"/>
              </w:rPr>
            </w:pPr>
            <w:r w:rsidRPr="004E7F16">
              <w:rPr>
                <w:rFonts w:ascii="Times New Roman" w:hAnsi="Times New Roman" w:cs="Times New Roman"/>
                <w:sz w:val="24"/>
                <w:szCs w:val="24"/>
                <w:lang w:eastAsia="uk-UA"/>
              </w:rPr>
              <w:lastRenderedPageBreak/>
              <w:t xml:space="preserve">Витрати на адміністрування </w:t>
            </w:r>
            <w:r w:rsidRPr="004E7F16">
              <w:rPr>
                <w:rFonts w:ascii="Times New Roman" w:hAnsi="Times New Roman" w:cs="Times New Roman"/>
                <w:sz w:val="24"/>
                <w:szCs w:val="24"/>
                <w:lang w:eastAsia="uk-UA"/>
              </w:rPr>
              <w:lastRenderedPageBreak/>
              <w:t>регулювання (за рік), гривень</w:t>
            </w:r>
          </w:p>
        </w:tc>
      </w:tr>
      <w:tr w:rsidR="00857AA2"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857AA2" w:rsidRPr="004E7F16" w:rsidRDefault="00857AA2" w:rsidP="00857AA2">
            <w:pPr>
              <w:jc w:val="both"/>
              <w:rPr>
                <w:rFonts w:ascii="Times New Roman" w:hAnsi="Times New Roman" w:cs="Times New Roman"/>
                <w:sz w:val="24"/>
                <w:szCs w:val="24"/>
              </w:rPr>
            </w:pPr>
            <w:r w:rsidRPr="006D643B">
              <w:rPr>
                <w:rFonts w:ascii="Times New Roman" w:hAnsi="Times New Roman" w:cs="Times New Roman"/>
                <w:sz w:val="26"/>
                <w:szCs w:val="26"/>
                <w:lang w:eastAsia="uk-UA"/>
              </w:rPr>
              <w:lastRenderedPageBreak/>
              <w:t>1. </w:t>
            </w:r>
            <w:r w:rsidRPr="004E7F16">
              <w:rPr>
                <w:rFonts w:ascii="Times New Roman" w:hAnsi="Times New Roman" w:cs="Times New Roman"/>
                <w:sz w:val="24"/>
                <w:szCs w:val="24"/>
              </w:rPr>
              <w:t>Облік суб’єкта господарювання, що перебуває у сфері регулювання</w:t>
            </w:r>
          </w:p>
          <w:p w:rsidR="00857AA2" w:rsidRPr="004E7F16" w:rsidRDefault="00857AA2" w:rsidP="00857AA2">
            <w:pPr>
              <w:jc w:val="both"/>
              <w:rPr>
                <w:rFonts w:ascii="Times New Roman" w:hAnsi="Times New Roman" w:cs="Times New Roman"/>
                <w:sz w:val="24"/>
                <w:szCs w:val="24"/>
              </w:rPr>
            </w:pPr>
            <w:r w:rsidRPr="004E7F16">
              <w:rPr>
                <w:rFonts w:ascii="Times New Roman" w:hAnsi="Times New Roman" w:cs="Times New Roman"/>
                <w:sz w:val="24"/>
                <w:szCs w:val="24"/>
              </w:rPr>
              <w:t>(</w:t>
            </w:r>
            <w:r w:rsidRPr="004E7F16">
              <w:rPr>
                <w:rFonts w:ascii="Times New Roman" w:hAnsi="Times New Roman" w:cs="Times New Roman"/>
              </w:rPr>
              <w:t xml:space="preserve">витрати часу на збір інформації про виконання умов договорів оренди Х на </w:t>
            </w:r>
            <w:r w:rsidR="002850FC">
              <w:rPr>
                <w:rFonts w:ascii="Times New Roman" w:hAnsi="Times New Roman" w:cs="Times New Roman"/>
              </w:rPr>
              <w:t xml:space="preserve">вартість часу посадової особи </w:t>
            </w:r>
            <w:r w:rsidRPr="004E7F16">
              <w:rPr>
                <w:rFonts w:ascii="Times New Roman" w:hAnsi="Times New Roman" w:cs="Times New Roman"/>
              </w:rPr>
              <w:t>Х на кількість процедур на рік Х на кількість суб’єктів</w:t>
            </w:r>
            <w:r w:rsidRPr="004E7F16">
              <w:rPr>
                <w:rFonts w:ascii="Times New Roman" w:hAnsi="Times New Roman" w:cs="Times New Roman"/>
                <w:sz w:val="24"/>
                <w:szCs w:val="24"/>
              </w:rPr>
              <w:t>)</w:t>
            </w:r>
          </w:p>
          <w:p w:rsidR="00857AA2" w:rsidRPr="006D643B" w:rsidRDefault="00857AA2" w:rsidP="006D643B">
            <w:pPr>
              <w:spacing w:after="150"/>
              <w:rPr>
                <w:rFonts w:ascii="Times New Roman" w:hAnsi="Times New Roman" w:cs="Times New Roman"/>
                <w:sz w:val="26"/>
                <w:szCs w:val="26"/>
                <w:lang w:eastAsia="uk-UA"/>
              </w:rPr>
            </w:pP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2850FC" w:rsidP="00CF5A13">
            <w:pPr>
              <w:jc w:val="both"/>
              <w:rPr>
                <w:rFonts w:ascii="Times New Roman" w:hAnsi="Times New Roman" w:cs="Times New Roman"/>
              </w:rPr>
            </w:pPr>
            <w:r>
              <w:rPr>
                <w:rFonts w:ascii="Times New Roman" w:hAnsi="Times New Roman" w:cs="Times New Roman"/>
              </w:rPr>
              <w:t xml:space="preserve"> </w:t>
            </w:r>
            <w:r w:rsidR="002359A1">
              <w:rPr>
                <w:rFonts w:ascii="Times New Roman" w:hAnsi="Times New Roman" w:cs="Times New Roman"/>
              </w:rPr>
              <w:t xml:space="preserve">   </w:t>
            </w:r>
            <w:r w:rsidR="00CF5A13">
              <w:rPr>
                <w:rFonts w:ascii="Times New Roman" w:hAnsi="Times New Roman" w:cs="Times New Roman"/>
              </w:rPr>
              <w:t>1</w:t>
            </w:r>
            <w:r w:rsidR="001373CF">
              <w:rPr>
                <w:rFonts w:ascii="Times New Roman" w:hAnsi="Times New Roman" w:cs="Times New Roman"/>
              </w:rPr>
              <w:t xml:space="preserve"> год.</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CF5A13" w:rsidP="00A405BF">
            <w:pPr>
              <w:jc w:val="both"/>
              <w:rPr>
                <w:rFonts w:ascii="Times New Roman" w:hAnsi="Times New Roman" w:cs="Times New Roman"/>
              </w:rPr>
            </w:pPr>
            <w:r>
              <w:rPr>
                <w:rFonts w:ascii="Times New Roman" w:hAnsi="Times New Roman" w:cs="Times New Roman"/>
              </w:rPr>
              <w:t xml:space="preserve">     30,69</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CF5A13" w:rsidP="00A405BF">
            <w:pPr>
              <w:jc w:val="both"/>
              <w:rPr>
                <w:rFonts w:ascii="Times New Roman" w:hAnsi="Times New Roman" w:cs="Times New Roman"/>
              </w:rPr>
            </w:pPr>
            <w:r>
              <w:rPr>
                <w:rFonts w:ascii="Times New Roman" w:hAnsi="Times New Roman" w:cs="Times New Roman"/>
              </w:rPr>
              <w:t xml:space="preserve">           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CF5A13" w:rsidP="00CF5A13">
            <w:pPr>
              <w:jc w:val="both"/>
              <w:rPr>
                <w:rFonts w:ascii="Times New Roman" w:hAnsi="Times New Roman" w:cs="Times New Roman"/>
              </w:rPr>
            </w:pPr>
            <w:r>
              <w:rPr>
                <w:rFonts w:ascii="Times New Roman" w:hAnsi="Times New Roman" w:cs="Times New Roman"/>
              </w:rPr>
              <w:t xml:space="preserve">          15</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5C2F20" w:rsidP="00A405BF">
            <w:pPr>
              <w:jc w:val="both"/>
              <w:rPr>
                <w:rFonts w:ascii="Times New Roman" w:hAnsi="Times New Roman" w:cs="Times New Roman"/>
              </w:rPr>
            </w:pPr>
            <w:r>
              <w:rPr>
                <w:rFonts w:ascii="Times New Roman" w:hAnsi="Times New Roman" w:cs="Times New Roman"/>
              </w:rPr>
              <w:t xml:space="preserve">        460,35</w:t>
            </w:r>
          </w:p>
        </w:tc>
      </w:tr>
      <w:tr w:rsidR="006D643B"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6D643B" w:rsidRPr="004E7F16" w:rsidRDefault="006D643B" w:rsidP="006D643B">
            <w:pPr>
              <w:spacing w:after="150"/>
              <w:rPr>
                <w:rFonts w:ascii="Times New Roman" w:hAnsi="Times New Roman" w:cs="Times New Roman"/>
                <w:sz w:val="24"/>
                <w:szCs w:val="24"/>
                <w:lang w:eastAsia="uk-UA"/>
              </w:rPr>
            </w:pPr>
            <w:r w:rsidRPr="004E7F16">
              <w:rPr>
                <w:rFonts w:ascii="Times New Roman" w:hAnsi="Times New Roman" w:cs="Times New Roman"/>
                <w:sz w:val="24"/>
                <w:szCs w:val="24"/>
                <w:lang w:eastAsia="uk-UA"/>
              </w:rPr>
              <w:t>2. Поточний контроль за суб’єктом господарювання, що перебуває у сфері регулювання, у тому числі:</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520B76">
            <w:pPr>
              <w:spacing w:after="150"/>
              <w:rPr>
                <w:rFonts w:ascii="Times New Roman" w:hAnsi="Times New Roman" w:cs="Times New Roman"/>
                <w:sz w:val="26"/>
                <w:szCs w:val="26"/>
                <w:lang w:eastAsia="uk-UA"/>
              </w:rPr>
            </w:pP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r>
      <w:tr w:rsidR="002359A1" w:rsidRPr="006D643B" w:rsidTr="004E7F16">
        <w:trPr>
          <w:trHeight w:val="592"/>
        </w:trPr>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2359A1" w:rsidRPr="004E7F16" w:rsidRDefault="002359A1" w:rsidP="006D643B">
            <w:pPr>
              <w:spacing w:after="150"/>
              <w:rPr>
                <w:rFonts w:ascii="Times New Roman" w:hAnsi="Times New Roman" w:cs="Times New Roman"/>
                <w:sz w:val="24"/>
                <w:szCs w:val="24"/>
                <w:lang w:eastAsia="uk-UA"/>
              </w:rPr>
            </w:pPr>
            <w:r w:rsidRPr="004E7F16">
              <w:rPr>
                <w:rFonts w:ascii="Times New Roman" w:hAnsi="Times New Roman" w:cs="Times New Roman"/>
                <w:sz w:val="24"/>
                <w:szCs w:val="24"/>
                <w:lang w:eastAsia="uk-UA"/>
              </w:rPr>
              <w:t>камеральні</w:t>
            </w:r>
          </w:p>
          <w:p w:rsidR="002359A1" w:rsidRPr="004E7F16" w:rsidRDefault="002359A1" w:rsidP="006D643B">
            <w:pPr>
              <w:spacing w:after="150"/>
              <w:rPr>
                <w:rFonts w:ascii="Times New Roman" w:hAnsi="Times New Roman" w:cs="Times New Roman"/>
                <w:sz w:val="24"/>
                <w:szCs w:val="24"/>
                <w:lang w:eastAsia="uk-UA"/>
              </w:rPr>
            </w:pP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2359A1" w:rsidRDefault="002359A1" w:rsidP="00A405BF">
            <w:pPr>
              <w:jc w:val="both"/>
              <w:rPr>
                <w:rFonts w:ascii="Times New Roman" w:hAnsi="Times New Roman" w:cs="Times New Roman"/>
              </w:rPr>
            </w:pPr>
            <w:r>
              <w:rPr>
                <w:rFonts w:ascii="Times New Roman" w:hAnsi="Times New Roman" w:cs="Times New Roman"/>
              </w:rPr>
              <w:t xml:space="preserve">        1</w:t>
            </w:r>
            <w:r w:rsidR="001373CF">
              <w:rPr>
                <w:rFonts w:ascii="Times New Roman" w:hAnsi="Times New Roman" w:cs="Times New Roman"/>
              </w:rPr>
              <w:t xml:space="preserve"> год.</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2359A1" w:rsidRDefault="002359A1" w:rsidP="00927952">
            <w:pPr>
              <w:jc w:val="both"/>
              <w:rPr>
                <w:rFonts w:ascii="Times New Roman" w:hAnsi="Times New Roman" w:cs="Times New Roman"/>
              </w:rPr>
            </w:pPr>
            <w:r>
              <w:rPr>
                <w:rFonts w:ascii="Times New Roman" w:hAnsi="Times New Roman" w:cs="Times New Roman"/>
              </w:rPr>
              <w:t xml:space="preserve">     30,69</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2359A1" w:rsidRDefault="002359A1" w:rsidP="00927952">
            <w:pPr>
              <w:jc w:val="both"/>
              <w:rPr>
                <w:rFonts w:ascii="Times New Roman" w:hAnsi="Times New Roman" w:cs="Times New Roman"/>
              </w:rPr>
            </w:pPr>
            <w:r>
              <w:rPr>
                <w:rFonts w:ascii="Times New Roman" w:hAnsi="Times New Roman" w:cs="Times New Roman"/>
              </w:rPr>
              <w:t xml:space="preserve">           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2359A1" w:rsidRDefault="002359A1" w:rsidP="00927952">
            <w:pPr>
              <w:jc w:val="both"/>
              <w:rPr>
                <w:rFonts w:ascii="Times New Roman" w:hAnsi="Times New Roman" w:cs="Times New Roman"/>
              </w:rPr>
            </w:pPr>
            <w:r>
              <w:rPr>
                <w:rFonts w:ascii="Times New Roman" w:hAnsi="Times New Roman" w:cs="Times New Roman"/>
              </w:rPr>
              <w:t xml:space="preserve">          15</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2359A1" w:rsidRDefault="002359A1" w:rsidP="00927952">
            <w:pPr>
              <w:jc w:val="both"/>
              <w:rPr>
                <w:rFonts w:ascii="Times New Roman" w:hAnsi="Times New Roman" w:cs="Times New Roman"/>
              </w:rPr>
            </w:pPr>
            <w:r>
              <w:rPr>
                <w:rFonts w:ascii="Times New Roman" w:hAnsi="Times New Roman" w:cs="Times New Roman"/>
              </w:rPr>
              <w:t xml:space="preserve">        460,35</w:t>
            </w:r>
          </w:p>
        </w:tc>
      </w:tr>
      <w:tr w:rsidR="00857AA2"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857AA2" w:rsidRPr="004E7F16" w:rsidRDefault="00857AA2" w:rsidP="006D643B">
            <w:pPr>
              <w:spacing w:after="150"/>
              <w:rPr>
                <w:rFonts w:ascii="Times New Roman" w:hAnsi="Times New Roman" w:cs="Times New Roman"/>
                <w:sz w:val="24"/>
                <w:szCs w:val="24"/>
                <w:lang w:eastAsia="uk-UA"/>
              </w:rPr>
            </w:pPr>
            <w:r w:rsidRPr="004E7F16">
              <w:rPr>
                <w:rFonts w:ascii="Times New Roman" w:hAnsi="Times New Roman" w:cs="Times New Roman"/>
                <w:sz w:val="24"/>
                <w:szCs w:val="24"/>
                <w:lang w:eastAsia="uk-UA"/>
              </w:rPr>
              <w:t>виїзні</w:t>
            </w:r>
          </w:p>
          <w:p w:rsidR="00857AA2" w:rsidRPr="004E7F16" w:rsidRDefault="00857AA2" w:rsidP="006D643B">
            <w:pPr>
              <w:spacing w:after="150"/>
              <w:rPr>
                <w:rFonts w:ascii="Times New Roman" w:hAnsi="Times New Roman" w:cs="Times New Roman"/>
                <w:sz w:val="24"/>
                <w:szCs w:val="24"/>
                <w:lang w:eastAsia="uk-UA"/>
              </w:rPr>
            </w:pP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87732A" w:rsidP="00520B76">
            <w:pPr>
              <w:jc w:val="center"/>
              <w:rPr>
                <w:rFonts w:ascii="Times New Roman" w:hAnsi="Times New Roman" w:cs="Times New Roman"/>
              </w:rPr>
            </w:pPr>
            <w:r>
              <w:rPr>
                <w:rFonts w:ascii="Times New Roman" w:hAnsi="Times New Roman" w:cs="Times New Roman"/>
              </w:rPr>
              <w:t>0</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E91754" w:rsidP="00520B76">
            <w:pPr>
              <w:jc w:val="center"/>
              <w:rPr>
                <w:rFonts w:ascii="Times New Roman" w:hAnsi="Times New Roman" w:cs="Times New Roman"/>
              </w:rPr>
            </w:pPr>
            <w:r>
              <w:rPr>
                <w:rFonts w:ascii="Times New Roman" w:hAnsi="Times New Roman" w:cs="Times New Roman"/>
              </w:rPr>
              <w:t>0</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E91754" w:rsidP="00520B76">
            <w:pPr>
              <w:jc w:val="center"/>
              <w:rPr>
                <w:rFonts w:ascii="Times New Roman" w:hAnsi="Times New Roman" w:cs="Times New Roman"/>
              </w:rPr>
            </w:pPr>
            <w:r>
              <w:rPr>
                <w:rFonts w:ascii="Times New Roman" w:hAnsi="Times New Roman" w:cs="Times New Roman"/>
              </w:rPr>
              <w:t>0</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E91754" w:rsidP="00520B76">
            <w:pPr>
              <w:jc w:val="center"/>
              <w:rPr>
                <w:rFonts w:ascii="Times New Roman" w:hAnsi="Times New Roman" w:cs="Times New Roman"/>
              </w:rPr>
            </w:pPr>
            <w:r>
              <w:rPr>
                <w:rFonts w:ascii="Times New Roman" w:hAnsi="Times New Roman" w:cs="Times New Roman"/>
              </w:rPr>
              <w:t>0</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E91754" w:rsidP="00520B76">
            <w:pPr>
              <w:jc w:val="center"/>
              <w:rPr>
                <w:rFonts w:ascii="Times New Roman" w:hAnsi="Times New Roman" w:cs="Times New Roman"/>
              </w:rPr>
            </w:pPr>
            <w:r>
              <w:rPr>
                <w:rFonts w:ascii="Times New Roman" w:hAnsi="Times New Roman" w:cs="Times New Roman"/>
              </w:rPr>
              <w:t>0</w:t>
            </w:r>
          </w:p>
        </w:tc>
      </w:tr>
      <w:tr w:rsidR="00857AA2"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C50E4D" w:rsidRPr="006D643B" w:rsidRDefault="00857AA2" w:rsidP="00C50E4D">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3. </w:t>
            </w:r>
            <w:r w:rsidRPr="004E7F16">
              <w:rPr>
                <w:rFonts w:ascii="Times New Roman" w:hAnsi="Times New Roman" w:cs="Times New Roman"/>
                <w:sz w:val="24"/>
                <w:szCs w:val="24"/>
                <w:lang w:eastAsia="uk-UA"/>
              </w:rPr>
              <w:t xml:space="preserve">Підготовка, затвердження та опрацювання одного окремого акта про порушення вимог </w:t>
            </w:r>
          </w:p>
          <w:p w:rsidR="00857AA2" w:rsidRPr="006D643B" w:rsidRDefault="00857AA2" w:rsidP="00C50E4D">
            <w:pPr>
              <w:spacing w:after="150"/>
              <w:rPr>
                <w:rFonts w:ascii="Times New Roman" w:hAnsi="Times New Roman" w:cs="Times New Roman"/>
                <w:sz w:val="26"/>
                <w:szCs w:val="26"/>
                <w:lang w:eastAsia="uk-UA"/>
              </w:rPr>
            </w:pP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520B76" w:rsidP="00520B76">
            <w:pPr>
              <w:jc w:val="center"/>
              <w:rPr>
                <w:rFonts w:ascii="Times New Roman" w:hAnsi="Times New Roman" w:cs="Times New Roman"/>
              </w:rPr>
            </w:pPr>
            <w:r>
              <w:rPr>
                <w:rFonts w:ascii="Times New Roman" w:hAnsi="Times New Roman" w:cs="Times New Roman"/>
              </w:rPr>
              <w:t>0</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520B76" w:rsidP="00520B76">
            <w:pPr>
              <w:jc w:val="center"/>
              <w:rPr>
                <w:rFonts w:ascii="Times New Roman" w:hAnsi="Times New Roman" w:cs="Times New Roman"/>
              </w:rPr>
            </w:pPr>
            <w:r>
              <w:rPr>
                <w:rFonts w:ascii="Times New Roman" w:hAnsi="Times New Roman" w:cs="Times New Roman"/>
              </w:rPr>
              <w:t>0</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520B76" w:rsidP="00520B76">
            <w:pPr>
              <w:jc w:val="center"/>
              <w:rPr>
                <w:rFonts w:ascii="Times New Roman" w:hAnsi="Times New Roman" w:cs="Times New Roman"/>
              </w:rPr>
            </w:pPr>
            <w:r>
              <w:rPr>
                <w:rFonts w:ascii="Times New Roman" w:hAnsi="Times New Roman" w:cs="Times New Roman"/>
              </w:rPr>
              <w:t>0</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520B76" w:rsidP="00520B76">
            <w:pPr>
              <w:jc w:val="center"/>
              <w:rPr>
                <w:rFonts w:ascii="Times New Roman" w:hAnsi="Times New Roman" w:cs="Times New Roman"/>
              </w:rPr>
            </w:pPr>
            <w:r>
              <w:rPr>
                <w:rFonts w:ascii="Times New Roman" w:hAnsi="Times New Roman" w:cs="Times New Roman"/>
              </w:rPr>
              <w:t>0</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520B76" w:rsidP="00520B76">
            <w:pPr>
              <w:jc w:val="center"/>
              <w:rPr>
                <w:rFonts w:ascii="Times New Roman" w:hAnsi="Times New Roman" w:cs="Times New Roman"/>
              </w:rPr>
            </w:pPr>
            <w:r>
              <w:rPr>
                <w:rFonts w:ascii="Times New Roman" w:hAnsi="Times New Roman" w:cs="Times New Roman"/>
              </w:rPr>
              <w:t>0</w:t>
            </w:r>
          </w:p>
        </w:tc>
      </w:tr>
      <w:tr w:rsidR="00520B76"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520B76" w:rsidRPr="004E7F16" w:rsidRDefault="00520B76" w:rsidP="006D643B">
            <w:pPr>
              <w:spacing w:after="150"/>
              <w:rPr>
                <w:rFonts w:ascii="Times New Roman" w:hAnsi="Times New Roman" w:cs="Times New Roman"/>
                <w:sz w:val="24"/>
                <w:szCs w:val="24"/>
                <w:lang w:eastAsia="uk-UA"/>
              </w:rPr>
            </w:pPr>
            <w:r w:rsidRPr="004E7F16">
              <w:rPr>
                <w:rFonts w:ascii="Times New Roman" w:hAnsi="Times New Roman" w:cs="Times New Roman"/>
                <w:sz w:val="24"/>
                <w:szCs w:val="24"/>
                <w:lang w:eastAsia="uk-UA"/>
              </w:rPr>
              <w:t>4. Реалізація одного окремого рішення щодо порушення вимог регулювання</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520B76" w:rsidRDefault="00520B76" w:rsidP="00927952">
            <w:pPr>
              <w:jc w:val="center"/>
              <w:rPr>
                <w:rFonts w:ascii="Times New Roman" w:hAnsi="Times New Roman" w:cs="Times New Roman"/>
              </w:rPr>
            </w:pPr>
            <w:r>
              <w:rPr>
                <w:rFonts w:ascii="Times New Roman" w:hAnsi="Times New Roman" w:cs="Times New Roman"/>
              </w:rPr>
              <w:t>0</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520B76" w:rsidRDefault="00520B76" w:rsidP="00927952">
            <w:pPr>
              <w:jc w:val="center"/>
              <w:rPr>
                <w:rFonts w:ascii="Times New Roman" w:hAnsi="Times New Roman" w:cs="Times New Roman"/>
              </w:rPr>
            </w:pPr>
            <w:r>
              <w:rPr>
                <w:rFonts w:ascii="Times New Roman" w:hAnsi="Times New Roman" w:cs="Times New Roman"/>
              </w:rPr>
              <w:t>0</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520B76" w:rsidRDefault="00520B76" w:rsidP="00927952">
            <w:pPr>
              <w:jc w:val="center"/>
              <w:rPr>
                <w:rFonts w:ascii="Times New Roman" w:hAnsi="Times New Roman" w:cs="Times New Roman"/>
              </w:rPr>
            </w:pPr>
            <w:r>
              <w:rPr>
                <w:rFonts w:ascii="Times New Roman" w:hAnsi="Times New Roman" w:cs="Times New Roman"/>
              </w:rPr>
              <w:t>0</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520B76" w:rsidRDefault="00520B76" w:rsidP="00927952">
            <w:pPr>
              <w:jc w:val="center"/>
              <w:rPr>
                <w:rFonts w:ascii="Times New Roman" w:hAnsi="Times New Roman" w:cs="Times New Roman"/>
              </w:rPr>
            </w:pPr>
            <w:r>
              <w:rPr>
                <w:rFonts w:ascii="Times New Roman" w:hAnsi="Times New Roman" w:cs="Times New Roman"/>
              </w:rPr>
              <w:t>0</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520B76" w:rsidRDefault="00520B76" w:rsidP="00927952">
            <w:pPr>
              <w:jc w:val="center"/>
              <w:rPr>
                <w:rFonts w:ascii="Times New Roman" w:hAnsi="Times New Roman" w:cs="Times New Roman"/>
              </w:rPr>
            </w:pPr>
            <w:r>
              <w:rPr>
                <w:rFonts w:ascii="Times New Roman" w:hAnsi="Times New Roman" w:cs="Times New Roman"/>
              </w:rPr>
              <w:t>0</w:t>
            </w:r>
          </w:p>
        </w:tc>
      </w:tr>
      <w:tr w:rsidR="00520B76"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520B76" w:rsidRPr="004E7F16" w:rsidRDefault="00520B76" w:rsidP="006D643B">
            <w:pPr>
              <w:spacing w:after="150"/>
              <w:rPr>
                <w:rFonts w:ascii="Times New Roman" w:hAnsi="Times New Roman" w:cs="Times New Roman"/>
                <w:sz w:val="24"/>
                <w:szCs w:val="24"/>
                <w:lang w:eastAsia="uk-UA"/>
              </w:rPr>
            </w:pPr>
            <w:r w:rsidRPr="004E7F16">
              <w:rPr>
                <w:rFonts w:ascii="Times New Roman" w:hAnsi="Times New Roman" w:cs="Times New Roman"/>
                <w:sz w:val="24"/>
                <w:szCs w:val="24"/>
                <w:lang w:eastAsia="uk-UA"/>
              </w:rPr>
              <w:lastRenderedPageBreak/>
              <w:t>5. Оскарження одного окремого рішення суб’єктами господарювання</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520B76" w:rsidRDefault="00520B76" w:rsidP="00927952">
            <w:pPr>
              <w:jc w:val="center"/>
              <w:rPr>
                <w:rFonts w:ascii="Times New Roman" w:hAnsi="Times New Roman" w:cs="Times New Roman"/>
              </w:rPr>
            </w:pPr>
            <w:r>
              <w:rPr>
                <w:rFonts w:ascii="Times New Roman" w:hAnsi="Times New Roman" w:cs="Times New Roman"/>
              </w:rPr>
              <w:t>0</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520B76" w:rsidRDefault="00520B76" w:rsidP="00927952">
            <w:pPr>
              <w:jc w:val="center"/>
              <w:rPr>
                <w:rFonts w:ascii="Times New Roman" w:hAnsi="Times New Roman" w:cs="Times New Roman"/>
              </w:rPr>
            </w:pPr>
            <w:r>
              <w:rPr>
                <w:rFonts w:ascii="Times New Roman" w:hAnsi="Times New Roman" w:cs="Times New Roman"/>
              </w:rPr>
              <w:t>0</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520B76" w:rsidRDefault="00520B76" w:rsidP="00927952">
            <w:pPr>
              <w:jc w:val="center"/>
              <w:rPr>
                <w:rFonts w:ascii="Times New Roman" w:hAnsi="Times New Roman" w:cs="Times New Roman"/>
              </w:rPr>
            </w:pPr>
            <w:r>
              <w:rPr>
                <w:rFonts w:ascii="Times New Roman" w:hAnsi="Times New Roman" w:cs="Times New Roman"/>
              </w:rPr>
              <w:t>0</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520B76" w:rsidRDefault="00520B76" w:rsidP="00927952">
            <w:pPr>
              <w:jc w:val="center"/>
              <w:rPr>
                <w:rFonts w:ascii="Times New Roman" w:hAnsi="Times New Roman" w:cs="Times New Roman"/>
              </w:rPr>
            </w:pPr>
            <w:r>
              <w:rPr>
                <w:rFonts w:ascii="Times New Roman" w:hAnsi="Times New Roman" w:cs="Times New Roman"/>
              </w:rPr>
              <w:t>0</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520B76" w:rsidRDefault="00520B76" w:rsidP="00927952">
            <w:pPr>
              <w:jc w:val="center"/>
              <w:rPr>
                <w:rFonts w:ascii="Times New Roman" w:hAnsi="Times New Roman" w:cs="Times New Roman"/>
              </w:rPr>
            </w:pPr>
            <w:r>
              <w:rPr>
                <w:rFonts w:ascii="Times New Roman" w:hAnsi="Times New Roman" w:cs="Times New Roman"/>
              </w:rPr>
              <w:t>0</w:t>
            </w:r>
          </w:p>
        </w:tc>
      </w:tr>
      <w:tr w:rsidR="00857AA2"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87732A" w:rsidRDefault="00857AA2" w:rsidP="00857AA2">
            <w:pPr>
              <w:jc w:val="both"/>
              <w:rPr>
                <w:rFonts w:ascii="Times New Roman" w:hAnsi="Times New Roman" w:cs="Times New Roman"/>
                <w:sz w:val="24"/>
                <w:szCs w:val="24"/>
                <w:lang w:eastAsia="uk-UA"/>
              </w:rPr>
            </w:pPr>
            <w:r w:rsidRPr="004E7F16">
              <w:rPr>
                <w:rFonts w:ascii="Times New Roman" w:hAnsi="Times New Roman" w:cs="Times New Roman"/>
                <w:sz w:val="24"/>
                <w:szCs w:val="24"/>
                <w:lang w:eastAsia="uk-UA"/>
              </w:rPr>
              <w:t>6</w:t>
            </w:r>
            <w:r w:rsidRPr="006D643B">
              <w:rPr>
                <w:rFonts w:ascii="Times New Roman" w:hAnsi="Times New Roman" w:cs="Times New Roman"/>
                <w:sz w:val="26"/>
                <w:szCs w:val="26"/>
                <w:lang w:eastAsia="uk-UA"/>
              </w:rPr>
              <w:t>. </w:t>
            </w:r>
            <w:r w:rsidRPr="004E7F16">
              <w:rPr>
                <w:rFonts w:ascii="Times New Roman" w:hAnsi="Times New Roman" w:cs="Times New Roman"/>
                <w:sz w:val="24"/>
                <w:szCs w:val="24"/>
                <w:lang w:eastAsia="uk-UA"/>
              </w:rPr>
              <w:t>Підготовка звітності за результатами регулювання</w:t>
            </w:r>
          </w:p>
          <w:p w:rsidR="00857AA2" w:rsidRDefault="00857AA2" w:rsidP="00857AA2">
            <w:pPr>
              <w:jc w:val="both"/>
              <w:rPr>
                <w:rFonts w:ascii="Times New Roman" w:hAnsi="Times New Roman" w:cs="Times New Roman"/>
              </w:rPr>
            </w:pPr>
            <w:r>
              <w:rPr>
                <w:rFonts w:ascii="Times New Roman" w:hAnsi="Times New Roman" w:cs="Times New Roman"/>
              </w:rPr>
              <w:t xml:space="preserve">(витрати часу на підготовку інформації про виконання умов договорів оренди Х на вартість часу </w:t>
            </w:r>
            <w:r w:rsidR="00C50E4D">
              <w:rPr>
                <w:rFonts w:ascii="Times New Roman" w:hAnsi="Times New Roman" w:cs="Times New Roman"/>
              </w:rPr>
              <w:t>посадової особи</w:t>
            </w:r>
            <w:r>
              <w:rPr>
                <w:rFonts w:ascii="Times New Roman" w:hAnsi="Times New Roman" w:cs="Times New Roman"/>
              </w:rPr>
              <w:t xml:space="preserve"> Х на кількість процедур на рік Х на кількість суб’єктів </w:t>
            </w:r>
          </w:p>
          <w:p w:rsidR="00857AA2" w:rsidRPr="006D643B" w:rsidRDefault="00857AA2" w:rsidP="006D643B">
            <w:pPr>
              <w:spacing w:after="150"/>
              <w:rPr>
                <w:rFonts w:ascii="Times New Roman" w:hAnsi="Times New Roman" w:cs="Times New Roman"/>
                <w:sz w:val="26"/>
                <w:szCs w:val="26"/>
                <w:lang w:eastAsia="uk-UA"/>
              </w:rPr>
            </w:pP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2359A1" w:rsidP="002359A1">
            <w:pPr>
              <w:jc w:val="both"/>
              <w:rPr>
                <w:rFonts w:ascii="Times New Roman" w:hAnsi="Times New Roman" w:cs="Times New Roman"/>
              </w:rPr>
            </w:pPr>
            <w:r>
              <w:rPr>
                <w:rFonts w:ascii="Times New Roman" w:hAnsi="Times New Roman" w:cs="Times New Roman"/>
              </w:rPr>
              <w:t xml:space="preserve">   </w:t>
            </w:r>
            <w:r w:rsidR="00857AA2">
              <w:rPr>
                <w:rFonts w:ascii="Times New Roman" w:hAnsi="Times New Roman" w:cs="Times New Roman"/>
              </w:rPr>
              <w:t>0,</w:t>
            </w:r>
            <w:r>
              <w:rPr>
                <w:rFonts w:ascii="Times New Roman" w:hAnsi="Times New Roman" w:cs="Times New Roman"/>
              </w:rPr>
              <w:t>5</w:t>
            </w:r>
            <w:r w:rsidR="001373CF">
              <w:rPr>
                <w:rFonts w:ascii="Times New Roman" w:hAnsi="Times New Roman" w:cs="Times New Roman"/>
              </w:rPr>
              <w:t xml:space="preserve"> год.</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2359A1" w:rsidP="00A405BF">
            <w:pPr>
              <w:jc w:val="both"/>
              <w:rPr>
                <w:rFonts w:ascii="Times New Roman" w:hAnsi="Times New Roman" w:cs="Times New Roman"/>
              </w:rPr>
            </w:pPr>
            <w:r>
              <w:rPr>
                <w:rFonts w:ascii="Times New Roman" w:hAnsi="Times New Roman" w:cs="Times New Roman"/>
              </w:rPr>
              <w:t xml:space="preserve">      15,34</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2359A1" w:rsidP="00A405BF">
            <w:pPr>
              <w:jc w:val="both"/>
              <w:rPr>
                <w:rFonts w:ascii="Times New Roman" w:hAnsi="Times New Roman" w:cs="Times New Roman"/>
              </w:rPr>
            </w:pPr>
            <w:r>
              <w:rPr>
                <w:rFonts w:ascii="Times New Roman" w:hAnsi="Times New Roman" w:cs="Times New Roman"/>
              </w:rPr>
              <w:t xml:space="preserve">          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2359A1" w:rsidP="00A405BF">
            <w:pPr>
              <w:jc w:val="both"/>
              <w:rPr>
                <w:rFonts w:ascii="Times New Roman" w:hAnsi="Times New Roman" w:cs="Times New Roman"/>
              </w:rPr>
            </w:pPr>
            <w:r>
              <w:rPr>
                <w:rFonts w:ascii="Times New Roman" w:hAnsi="Times New Roman" w:cs="Times New Roman"/>
              </w:rPr>
              <w:t xml:space="preserve">    15</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857AA2" w:rsidRDefault="002359A1" w:rsidP="00A405BF">
            <w:pPr>
              <w:jc w:val="both"/>
              <w:rPr>
                <w:rFonts w:ascii="Times New Roman" w:hAnsi="Times New Roman" w:cs="Times New Roman"/>
              </w:rPr>
            </w:pPr>
            <w:r>
              <w:rPr>
                <w:rFonts w:ascii="Times New Roman" w:hAnsi="Times New Roman" w:cs="Times New Roman"/>
              </w:rPr>
              <w:t xml:space="preserve">        230,1</w:t>
            </w:r>
          </w:p>
        </w:tc>
      </w:tr>
      <w:tr w:rsidR="006D643B"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6D643B" w:rsidRPr="004E7F16" w:rsidRDefault="006D643B" w:rsidP="006D643B">
            <w:pPr>
              <w:spacing w:after="150"/>
              <w:rPr>
                <w:rFonts w:ascii="Times New Roman" w:hAnsi="Times New Roman" w:cs="Times New Roman"/>
                <w:sz w:val="24"/>
                <w:szCs w:val="24"/>
                <w:lang w:eastAsia="uk-UA"/>
              </w:rPr>
            </w:pPr>
            <w:r w:rsidRPr="004E7F16">
              <w:rPr>
                <w:rFonts w:ascii="Times New Roman" w:hAnsi="Times New Roman" w:cs="Times New Roman"/>
                <w:sz w:val="24"/>
                <w:szCs w:val="24"/>
                <w:lang w:eastAsia="uk-UA"/>
              </w:rPr>
              <w:t>7. Інші адміністративні процедури (уточнити):</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b/>
                <w:sz w:val="26"/>
                <w:szCs w:val="26"/>
                <w:lang w:eastAsia="uk-UA"/>
              </w:rPr>
            </w:pP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r>
      <w:tr w:rsidR="00AB004B"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AB004B" w:rsidRPr="004E7F16" w:rsidRDefault="00AB004B" w:rsidP="006D643B">
            <w:pPr>
              <w:spacing w:after="150"/>
              <w:rPr>
                <w:rFonts w:ascii="Times New Roman" w:hAnsi="Times New Roman" w:cs="Times New Roman"/>
                <w:sz w:val="24"/>
                <w:szCs w:val="24"/>
                <w:lang w:eastAsia="uk-UA"/>
              </w:rPr>
            </w:pPr>
            <w:r w:rsidRPr="004E7F16">
              <w:rPr>
                <w:rFonts w:ascii="Times New Roman" w:hAnsi="Times New Roman" w:cs="Times New Roman"/>
                <w:sz w:val="24"/>
                <w:szCs w:val="24"/>
                <w:lang w:eastAsia="uk-UA"/>
              </w:rPr>
              <w:t>Надання консультацій</w:t>
            </w:r>
            <w:r w:rsidR="000167CC" w:rsidRPr="004E7F16">
              <w:rPr>
                <w:rFonts w:ascii="Times New Roman" w:hAnsi="Times New Roman" w:cs="Times New Roman"/>
                <w:sz w:val="24"/>
                <w:szCs w:val="24"/>
                <w:lang w:eastAsia="uk-UA"/>
              </w:rPr>
              <w:t xml:space="preserve"> та роз’яснень</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C50E4D" w:rsidP="00802958">
            <w:pPr>
              <w:pStyle w:val="Default"/>
              <w:jc w:val="center"/>
              <w:rPr>
                <w:sz w:val="26"/>
                <w:szCs w:val="26"/>
              </w:rPr>
            </w:pPr>
            <w:r>
              <w:rPr>
                <w:sz w:val="26"/>
                <w:szCs w:val="26"/>
              </w:rPr>
              <w:t>0,5</w:t>
            </w:r>
            <w:r w:rsidR="001373CF">
              <w:rPr>
                <w:sz w:val="26"/>
                <w:szCs w:val="26"/>
              </w:rPr>
              <w:t xml:space="preserve"> год. </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C50E4D" w:rsidP="00802958">
            <w:pPr>
              <w:jc w:val="center"/>
              <w:rPr>
                <w:rFonts w:ascii="Times New Roman" w:hAnsi="Times New Roman" w:cs="Times New Roman"/>
                <w:sz w:val="26"/>
                <w:szCs w:val="26"/>
              </w:rPr>
            </w:pPr>
            <w:r>
              <w:rPr>
                <w:rFonts w:ascii="Times New Roman" w:hAnsi="Times New Roman" w:cs="Times New Roman"/>
                <w:sz w:val="26"/>
                <w:szCs w:val="26"/>
              </w:rPr>
              <w:t>15,34</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802958">
            <w:pPr>
              <w:pStyle w:val="Default"/>
              <w:jc w:val="center"/>
              <w:rPr>
                <w:sz w:val="26"/>
                <w:szCs w:val="26"/>
              </w:rPr>
            </w:pPr>
            <w:r w:rsidRPr="006D643B">
              <w:rPr>
                <w:sz w:val="26"/>
                <w:szCs w:val="26"/>
              </w:rPr>
              <w:t>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D710C5" w:rsidP="00802958">
            <w:pPr>
              <w:jc w:val="center"/>
              <w:rPr>
                <w:rFonts w:ascii="Times New Roman" w:hAnsi="Times New Roman" w:cs="Times New Roman"/>
                <w:sz w:val="26"/>
                <w:szCs w:val="26"/>
              </w:rPr>
            </w:pPr>
            <w:r>
              <w:rPr>
                <w:rFonts w:ascii="Times New Roman" w:hAnsi="Times New Roman" w:cs="Times New Roman"/>
                <w:sz w:val="26"/>
                <w:szCs w:val="26"/>
              </w:rPr>
              <w:t>15</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C50E4D" w:rsidP="00802958">
            <w:pPr>
              <w:pStyle w:val="Default"/>
              <w:jc w:val="center"/>
              <w:rPr>
                <w:sz w:val="26"/>
                <w:szCs w:val="26"/>
              </w:rPr>
            </w:pPr>
            <w:r>
              <w:rPr>
                <w:sz w:val="26"/>
                <w:szCs w:val="26"/>
              </w:rPr>
              <w:t>230,1</w:t>
            </w:r>
          </w:p>
        </w:tc>
      </w:tr>
      <w:tr w:rsidR="001373CF"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1373CF" w:rsidRPr="00DC4BEF" w:rsidRDefault="001373CF" w:rsidP="0087732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Опрацювання</w:t>
            </w:r>
            <w:r w:rsidRPr="00DC4BEF">
              <w:rPr>
                <w:rFonts w:ascii="Times New Roman" w:hAnsi="Times New Roman" w:cs="Times New Roman"/>
                <w:color w:val="000000"/>
                <w:sz w:val="24"/>
                <w:szCs w:val="24"/>
              </w:rPr>
              <w:t xml:space="preserve"> заяви, </w:t>
            </w:r>
          </w:p>
          <w:p w:rsidR="001373CF" w:rsidRPr="00DC4BEF" w:rsidRDefault="001373CF" w:rsidP="00DC4BEF">
            <w:pPr>
              <w:autoSpaceDE w:val="0"/>
              <w:autoSpaceDN w:val="0"/>
              <w:adjustRightInd w:val="0"/>
              <w:spacing w:after="0" w:line="240" w:lineRule="auto"/>
              <w:rPr>
                <w:rFonts w:ascii="Times New Roman" w:hAnsi="Times New Roman" w:cs="Times New Roman"/>
                <w:color w:val="000000"/>
                <w:sz w:val="24"/>
                <w:szCs w:val="24"/>
              </w:rPr>
            </w:pPr>
            <w:r w:rsidRPr="00DC4BEF">
              <w:rPr>
                <w:rFonts w:ascii="Times New Roman" w:hAnsi="Times New Roman" w:cs="Times New Roman"/>
                <w:color w:val="000000"/>
                <w:sz w:val="24"/>
                <w:szCs w:val="24"/>
              </w:rPr>
              <w:t>перевірка наданого</w:t>
            </w:r>
          </w:p>
          <w:p w:rsidR="001373CF" w:rsidRPr="00DC4BEF" w:rsidRDefault="001373CF" w:rsidP="00DC4BEF">
            <w:pPr>
              <w:autoSpaceDE w:val="0"/>
              <w:autoSpaceDN w:val="0"/>
              <w:adjustRightInd w:val="0"/>
              <w:spacing w:after="0" w:line="240" w:lineRule="auto"/>
              <w:rPr>
                <w:rFonts w:ascii="Times New Roman" w:hAnsi="Times New Roman" w:cs="Times New Roman"/>
                <w:color w:val="000000"/>
                <w:sz w:val="24"/>
                <w:szCs w:val="24"/>
              </w:rPr>
            </w:pPr>
            <w:r w:rsidRPr="00DC4BEF">
              <w:rPr>
                <w:rFonts w:ascii="Times New Roman" w:hAnsi="Times New Roman" w:cs="Times New Roman"/>
                <w:color w:val="000000"/>
                <w:sz w:val="24"/>
                <w:szCs w:val="24"/>
              </w:rPr>
              <w:t>пакету документів</w:t>
            </w:r>
          </w:p>
          <w:p w:rsidR="001373CF" w:rsidRDefault="001373CF" w:rsidP="004E7F16">
            <w:pPr>
              <w:autoSpaceDE w:val="0"/>
              <w:autoSpaceDN w:val="0"/>
              <w:adjustRightInd w:val="0"/>
              <w:spacing w:after="0" w:line="240" w:lineRule="auto"/>
              <w:rPr>
                <w:rFonts w:ascii="Times New Roman" w:hAnsi="Times New Roman" w:cs="Times New Roman"/>
                <w:sz w:val="26"/>
                <w:szCs w:val="26"/>
                <w:lang w:eastAsia="uk-UA"/>
              </w:rPr>
            </w:pP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pStyle w:val="Default"/>
              <w:jc w:val="center"/>
              <w:rPr>
                <w:sz w:val="26"/>
                <w:szCs w:val="26"/>
              </w:rPr>
            </w:pPr>
            <w:r>
              <w:rPr>
                <w:sz w:val="26"/>
                <w:szCs w:val="26"/>
              </w:rPr>
              <w:t xml:space="preserve">0,5 год. </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jc w:val="center"/>
              <w:rPr>
                <w:rFonts w:ascii="Times New Roman" w:hAnsi="Times New Roman" w:cs="Times New Roman"/>
                <w:sz w:val="26"/>
                <w:szCs w:val="26"/>
              </w:rPr>
            </w:pPr>
            <w:r>
              <w:rPr>
                <w:rFonts w:ascii="Times New Roman" w:hAnsi="Times New Roman" w:cs="Times New Roman"/>
                <w:sz w:val="26"/>
                <w:szCs w:val="26"/>
              </w:rPr>
              <w:t>15,34</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pStyle w:val="Default"/>
              <w:jc w:val="center"/>
              <w:rPr>
                <w:sz w:val="26"/>
                <w:szCs w:val="26"/>
              </w:rPr>
            </w:pPr>
            <w:r w:rsidRPr="006D643B">
              <w:rPr>
                <w:sz w:val="26"/>
                <w:szCs w:val="26"/>
              </w:rPr>
              <w:t>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jc w:val="center"/>
              <w:rPr>
                <w:rFonts w:ascii="Times New Roman" w:hAnsi="Times New Roman" w:cs="Times New Roman"/>
                <w:sz w:val="26"/>
                <w:szCs w:val="26"/>
              </w:rPr>
            </w:pPr>
            <w:r>
              <w:rPr>
                <w:rFonts w:ascii="Times New Roman" w:hAnsi="Times New Roman" w:cs="Times New Roman"/>
                <w:sz w:val="26"/>
                <w:szCs w:val="26"/>
              </w:rPr>
              <w:t>15</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pStyle w:val="Default"/>
              <w:jc w:val="center"/>
              <w:rPr>
                <w:sz w:val="26"/>
                <w:szCs w:val="26"/>
              </w:rPr>
            </w:pPr>
            <w:r>
              <w:rPr>
                <w:sz w:val="26"/>
                <w:szCs w:val="26"/>
              </w:rPr>
              <w:t>230,1</w:t>
            </w:r>
          </w:p>
        </w:tc>
      </w:tr>
      <w:tr w:rsidR="001373CF"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1373CF" w:rsidRPr="004E7F16" w:rsidRDefault="001373CF" w:rsidP="00561DCA">
            <w:pPr>
              <w:autoSpaceDE w:val="0"/>
              <w:autoSpaceDN w:val="0"/>
              <w:adjustRightInd w:val="0"/>
              <w:spacing w:after="0" w:line="240" w:lineRule="auto"/>
              <w:rPr>
                <w:rFonts w:ascii="Times New Roman" w:hAnsi="Times New Roman" w:cs="Times New Roman"/>
                <w:color w:val="000000"/>
                <w:sz w:val="24"/>
                <w:szCs w:val="24"/>
              </w:rPr>
            </w:pPr>
            <w:r w:rsidRPr="004E7F16">
              <w:rPr>
                <w:rFonts w:ascii="Times New Roman" w:hAnsi="Times New Roman" w:cs="Times New Roman"/>
                <w:sz w:val="24"/>
                <w:szCs w:val="24"/>
              </w:rPr>
              <w:t xml:space="preserve">Отримання довідки  </w:t>
            </w:r>
            <w:proofErr w:type="spellStart"/>
            <w:r w:rsidRPr="004E7F16">
              <w:rPr>
                <w:rFonts w:ascii="Times New Roman" w:hAnsi="Times New Roman" w:cs="Times New Roman"/>
                <w:sz w:val="24"/>
                <w:szCs w:val="24"/>
              </w:rPr>
              <w:t>балансоутримувача</w:t>
            </w:r>
            <w:proofErr w:type="spellEnd"/>
            <w:r w:rsidRPr="004E7F16">
              <w:rPr>
                <w:rFonts w:ascii="Times New Roman" w:hAnsi="Times New Roman" w:cs="Times New Roman"/>
                <w:sz w:val="24"/>
                <w:szCs w:val="24"/>
              </w:rPr>
              <w:t xml:space="preserve"> про наявність або відсутність заборгованості зі сплати орендної плати, страхових платежів чи інших обов’язкових платежів за договором</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pStyle w:val="Default"/>
              <w:jc w:val="center"/>
              <w:rPr>
                <w:sz w:val="26"/>
                <w:szCs w:val="26"/>
              </w:rPr>
            </w:pPr>
            <w:r>
              <w:rPr>
                <w:sz w:val="26"/>
                <w:szCs w:val="26"/>
              </w:rPr>
              <w:t>0,5 год.</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jc w:val="center"/>
              <w:rPr>
                <w:rFonts w:ascii="Times New Roman" w:hAnsi="Times New Roman" w:cs="Times New Roman"/>
                <w:sz w:val="26"/>
                <w:szCs w:val="26"/>
              </w:rPr>
            </w:pPr>
            <w:r>
              <w:rPr>
                <w:rFonts w:ascii="Times New Roman" w:hAnsi="Times New Roman" w:cs="Times New Roman"/>
                <w:sz w:val="26"/>
                <w:szCs w:val="26"/>
              </w:rPr>
              <w:t>15,34</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pStyle w:val="Default"/>
              <w:jc w:val="center"/>
              <w:rPr>
                <w:sz w:val="26"/>
                <w:szCs w:val="26"/>
              </w:rPr>
            </w:pPr>
            <w:r w:rsidRPr="006D643B">
              <w:rPr>
                <w:sz w:val="26"/>
                <w:szCs w:val="26"/>
              </w:rPr>
              <w:t>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jc w:val="center"/>
              <w:rPr>
                <w:rFonts w:ascii="Times New Roman" w:hAnsi="Times New Roman" w:cs="Times New Roman"/>
                <w:sz w:val="26"/>
                <w:szCs w:val="26"/>
              </w:rPr>
            </w:pPr>
            <w:r>
              <w:rPr>
                <w:rFonts w:ascii="Times New Roman" w:hAnsi="Times New Roman" w:cs="Times New Roman"/>
                <w:sz w:val="26"/>
                <w:szCs w:val="26"/>
              </w:rPr>
              <w:t>15</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pStyle w:val="Default"/>
              <w:jc w:val="center"/>
              <w:rPr>
                <w:sz w:val="26"/>
                <w:szCs w:val="26"/>
              </w:rPr>
            </w:pPr>
            <w:r>
              <w:rPr>
                <w:sz w:val="26"/>
                <w:szCs w:val="26"/>
              </w:rPr>
              <w:t>230,1</w:t>
            </w:r>
          </w:p>
        </w:tc>
      </w:tr>
      <w:tr w:rsidR="001373CF"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1373CF" w:rsidRDefault="001373CF" w:rsidP="00561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Підготовка </w:t>
            </w:r>
            <w:proofErr w:type="spellStart"/>
            <w:r>
              <w:rPr>
                <w:rFonts w:ascii="Times New Roman" w:hAnsi="Times New Roman" w:cs="Times New Roman"/>
                <w:sz w:val="24"/>
                <w:szCs w:val="24"/>
              </w:rPr>
              <w:t>проєкта</w:t>
            </w:r>
            <w:proofErr w:type="spellEnd"/>
            <w:r>
              <w:rPr>
                <w:rFonts w:ascii="Times New Roman" w:hAnsi="Times New Roman" w:cs="Times New Roman"/>
                <w:sz w:val="24"/>
                <w:szCs w:val="24"/>
              </w:rPr>
              <w:t xml:space="preserve"> рішення про продовження договору оренди</w:t>
            </w:r>
          </w:p>
          <w:p w:rsidR="001373CF" w:rsidRPr="004E7F16" w:rsidRDefault="001373CF" w:rsidP="001373CF">
            <w:pPr>
              <w:autoSpaceDE w:val="0"/>
              <w:autoSpaceDN w:val="0"/>
              <w:adjustRightInd w:val="0"/>
              <w:spacing w:after="0" w:line="240" w:lineRule="auto"/>
              <w:rPr>
                <w:rFonts w:ascii="Times New Roman" w:hAnsi="Times New Roman" w:cs="Times New Roman"/>
                <w:sz w:val="24"/>
                <w:szCs w:val="24"/>
              </w:rPr>
            </w:pP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pStyle w:val="Default"/>
              <w:jc w:val="center"/>
              <w:rPr>
                <w:sz w:val="26"/>
                <w:szCs w:val="26"/>
              </w:rPr>
            </w:pPr>
            <w:r>
              <w:rPr>
                <w:sz w:val="26"/>
                <w:szCs w:val="26"/>
              </w:rPr>
              <w:t xml:space="preserve">0,5 год. </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jc w:val="center"/>
              <w:rPr>
                <w:rFonts w:ascii="Times New Roman" w:hAnsi="Times New Roman" w:cs="Times New Roman"/>
                <w:sz w:val="26"/>
                <w:szCs w:val="26"/>
              </w:rPr>
            </w:pPr>
            <w:r>
              <w:rPr>
                <w:rFonts w:ascii="Times New Roman" w:hAnsi="Times New Roman" w:cs="Times New Roman"/>
                <w:sz w:val="26"/>
                <w:szCs w:val="26"/>
              </w:rPr>
              <w:t>15,34</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pStyle w:val="Default"/>
              <w:jc w:val="center"/>
              <w:rPr>
                <w:sz w:val="26"/>
                <w:szCs w:val="26"/>
              </w:rPr>
            </w:pPr>
            <w:r w:rsidRPr="006D643B">
              <w:rPr>
                <w:sz w:val="26"/>
                <w:szCs w:val="26"/>
              </w:rPr>
              <w:t>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jc w:val="center"/>
              <w:rPr>
                <w:rFonts w:ascii="Times New Roman" w:hAnsi="Times New Roman" w:cs="Times New Roman"/>
                <w:sz w:val="26"/>
                <w:szCs w:val="26"/>
              </w:rPr>
            </w:pPr>
            <w:r>
              <w:rPr>
                <w:rFonts w:ascii="Times New Roman" w:hAnsi="Times New Roman" w:cs="Times New Roman"/>
                <w:sz w:val="26"/>
                <w:szCs w:val="26"/>
              </w:rPr>
              <w:t>15</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pStyle w:val="Default"/>
              <w:jc w:val="center"/>
              <w:rPr>
                <w:sz w:val="26"/>
                <w:szCs w:val="26"/>
              </w:rPr>
            </w:pPr>
            <w:r>
              <w:rPr>
                <w:sz w:val="26"/>
                <w:szCs w:val="26"/>
              </w:rPr>
              <w:t>230,1</w:t>
            </w:r>
          </w:p>
        </w:tc>
      </w:tr>
      <w:tr w:rsidR="001373CF"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1373CF" w:rsidRPr="004E7F16" w:rsidRDefault="001373CF" w:rsidP="00561DCA">
            <w:pPr>
              <w:jc w:val="both"/>
              <w:rPr>
                <w:rFonts w:ascii="Times New Roman" w:hAnsi="Times New Roman" w:cs="Times New Roman"/>
                <w:sz w:val="24"/>
                <w:szCs w:val="24"/>
              </w:rPr>
            </w:pPr>
            <w:r>
              <w:rPr>
                <w:rFonts w:ascii="Times New Roman" w:hAnsi="Times New Roman" w:cs="Times New Roman"/>
                <w:sz w:val="24"/>
                <w:szCs w:val="24"/>
              </w:rPr>
              <w:t>П</w:t>
            </w:r>
            <w:r w:rsidRPr="004E7F16">
              <w:rPr>
                <w:rFonts w:ascii="Times New Roman" w:hAnsi="Times New Roman" w:cs="Times New Roman"/>
                <w:sz w:val="24"/>
                <w:szCs w:val="24"/>
              </w:rPr>
              <w:t>ідготовк</w:t>
            </w:r>
            <w:r>
              <w:rPr>
                <w:rFonts w:ascii="Times New Roman" w:hAnsi="Times New Roman" w:cs="Times New Roman"/>
                <w:sz w:val="24"/>
                <w:szCs w:val="24"/>
              </w:rPr>
              <w:t>а</w:t>
            </w:r>
            <w:r w:rsidRPr="004E7F16">
              <w:rPr>
                <w:rFonts w:ascii="Times New Roman" w:hAnsi="Times New Roman" w:cs="Times New Roman"/>
                <w:sz w:val="24"/>
                <w:szCs w:val="24"/>
              </w:rPr>
              <w:t xml:space="preserve">   договору оренди (підготовка </w:t>
            </w:r>
            <w:proofErr w:type="spellStart"/>
            <w:r w:rsidRPr="004E7F16">
              <w:rPr>
                <w:rFonts w:ascii="Times New Roman" w:hAnsi="Times New Roman" w:cs="Times New Roman"/>
                <w:sz w:val="24"/>
                <w:szCs w:val="24"/>
              </w:rPr>
              <w:t>проєкта</w:t>
            </w:r>
            <w:proofErr w:type="spellEnd"/>
            <w:r w:rsidRPr="004E7F16">
              <w:rPr>
                <w:rFonts w:ascii="Times New Roman" w:hAnsi="Times New Roman" w:cs="Times New Roman"/>
                <w:sz w:val="24"/>
                <w:szCs w:val="24"/>
              </w:rPr>
              <w:t xml:space="preserve"> договору, визначення орендної плати, підписання договору)</w:t>
            </w:r>
          </w:p>
          <w:p w:rsidR="001373CF" w:rsidRDefault="001373CF" w:rsidP="001373CF">
            <w:pPr>
              <w:autoSpaceDE w:val="0"/>
              <w:autoSpaceDN w:val="0"/>
              <w:adjustRightInd w:val="0"/>
              <w:spacing w:after="0" w:line="240" w:lineRule="auto"/>
              <w:rPr>
                <w:rFonts w:ascii="TimesNewRoman" w:hAnsi="TimesNewRoman" w:cs="TimesNewRoman"/>
                <w:sz w:val="24"/>
                <w:szCs w:val="24"/>
              </w:rPr>
            </w:pP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pStyle w:val="Default"/>
              <w:jc w:val="center"/>
              <w:rPr>
                <w:sz w:val="26"/>
                <w:szCs w:val="26"/>
              </w:rPr>
            </w:pPr>
            <w:r>
              <w:rPr>
                <w:sz w:val="26"/>
                <w:szCs w:val="26"/>
              </w:rPr>
              <w:t>0,5 год.</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jc w:val="center"/>
              <w:rPr>
                <w:rFonts w:ascii="Times New Roman" w:hAnsi="Times New Roman" w:cs="Times New Roman"/>
                <w:sz w:val="26"/>
                <w:szCs w:val="26"/>
              </w:rPr>
            </w:pPr>
            <w:r>
              <w:rPr>
                <w:rFonts w:ascii="Times New Roman" w:hAnsi="Times New Roman" w:cs="Times New Roman"/>
                <w:sz w:val="26"/>
                <w:szCs w:val="26"/>
              </w:rPr>
              <w:t>15,34</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pStyle w:val="Default"/>
              <w:jc w:val="center"/>
              <w:rPr>
                <w:sz w:val="26"/>
                <w:szCs w:val="26"/>
              </w:rPr>
            </w:pPr>
            <w:r w:rsidRPr="006D643B">
              <w:rPr>
                <w:sz w:val="26"/>
                <w:szCs w:val="26"/>
              </w:rPr>
              <w:t>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jc w:val="center"/>
              <w:rPr>
                <w:rFonts w:ascii="Times New Roman" w:hAnsi="Times New Roman" w:cs="Times New Roman"/>
                <w:sz w:val="26"/>
                <w:szCs w:val="26"/>
              </w:rPr>
            </w:pPr>
            <w:r>
              <w:rPr>
                <w:rFonts w:ascii="Times New Roman" w:hAnsi="Times New Roman" w:cs="Times New Roman"/>
                <w:sz w:val="26"/>
                <w:szCs w:val="26"/>
              </w:rPr>
              <w:t>15</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1373CF" w:rsidRPr="006D643B" w:rsidRDefault="001373CF" w:rsidP="00927952">
            <w:pPr>
              <w:pStyle w:val="Default"/>
              <w:jc w:val="center"/>
              <w:rPr>
                <w:sz w:val="26"/>
                <w:szCs w:val="26"/>
              </w:rPr>
            </w:pPr>
            <w:r>
              <w:rPr>
                <w:sz w:val="26"/>
                <w:szCs w:val="26"/>
              </w:rPr>
              <w:t>230,1</w:t>
            </w:r>
          </w:p>
        </w:tc>
      </w:tr>
      <w:tr w:rsidR="006D643B"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rPr>
                <w:rFonts w:ascii="Times New Roman" w:hAnsi="Times New Roman" w:cs="Times New Roman"/>
                <w:sz w:val="26"/>
                <w:szCs w:val="26"/>
                <w:lang w:eastAsia="uk-UA"/>
              </w:rPr>
            </w:pP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r>
      <w:tr w:rsidR="006D643B"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Разом за рік</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1373CF"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5 год.</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4B5F0C"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Х</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Х</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Х</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6D643B" w:rsidRPr="00E46E3E" w:rsidRDefault="001373CF" w:rsidP="006D643B">
            <w:pPr>
              <w:spacing w:after="150"/>
              <w:jc w:val="center"/>
              <w:rPr>
                <w:rFonts w:ascii="Times New Roman" w:hAnsi="Times New Roman" w:cs="Times New Roman"/>
                <w:b/>
                <w:sz w:val="26"/>
                <w:szCs w:val="26"/>
                <w:lang w:eastAsia="uk-UA"/>
              </w:rPr>
            </w:pPr>
            <w:r>
              <w:rPr>
                <w:rFonts w:ascii="Times New Roman" w:hAnsi="Times New Roman" w:cs="Times New Roman"/>
                <w:b/>
                <w:sz w:val="26"/>
                <w:szCs w:val="26"/>
                <w:lang w:eastAsia="uk-UA"/>
              </w:rPr>
              <w:t>2301,3</w:t>
            </w:r>
          </w:p>
        </w:tc>
      </w:tr>
      <w:tr w:rsidR="006D643B"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lastRenderedPageBreak/>
              <w:t>Сумарно за п’ять років</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C51F15"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Х</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C51F15"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Х</w:t>
            </w:r>
            <w:r w:rsidR="001373CF">
              <w:rPr>
                <w:rFonts w:ascii="Times New Roman" w:hAnsi="Times New Roman" w:cs="Times New Roman"/>
                <w:sz w:val="26"/>
                <w:szCs w:val="26"/>
                <w:lang w:eastAsia="uk-UA"/>
              </w:rPr>
              <w:t xml:space="preserve">                                      </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C51F15"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Х</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C51F15"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Х</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6D643B" w:rsidRPr="00E46E3E" w:rsidRDefault="001373CF" w:rsidP="006D643B">
            <w:pPr>
              <w:spacing w:after="150"/>
              <w:jc w:val="center"/>
              <w:rPr>
                <w:rFonts w:ascii="Times New Roman" w:hAnsi="Times New Roman" w:cs="Times New Roman"/>
                <w:b/>
                <w:sz w:val="26"/>
                <w:szCs w:val="26"/>
                <w:lang w:eastAsia="uk-UA"/>
              </w:rPr>
            </w:pPr>
            <w:r>
              <w:rPr>
                <w:rFonts w:ascii="Times New Roman" w:hAnsi="Times New Roman" w:cs="Times New Roman"/>
                <w:b/>
                <w:sz w:val="26"/>
                <w:szCs w:val="26"/>
                <w:lang w:eastAsia="uk-UA"/>
              </w:rPr>
              <w:t>11506,5</w:t>
            </w:r>
          </w:p>
        </w:tc>
      </w:tr>
      <w:tr w:rsidR="008A6DF5" w:rsidRPr="006D643B" w:rsidTr="004E7F16">
        <w:tc>
          <w:tcPr>
            <w:tcW w:w="2656" w:type="dxa"/>
            <w:tcBorders>
              <w:top w:val="outset" w:sz="6" w:space="0" w:color="auto"/>
              <w:left w:val="outset" w:sz="6" w:space="0" w:color="auto"/>
              <w:bottom w:val="outset" w:sz="6" w:space="0" w:color="auto"/>
              <w:right w:val="outset" w:sz="6" w:space="0" w:color="auto"/>
            </w:tcBorders>
            <w:shd w:val="clear" w:color="auto" w:fill="auto"/>
            <w:hideMark/>
          </w:tcPr>
          <w:p w:rsidR="008A6DF5" w:rsidRDefault="008A6DF5" w:rsidP="006D643B">
            <w:pPr>
              <w:spacing w:after="150"/>
              <w:rPr>
                <w:rFonts w:ascii="Times New Roman" w:hAnsi="Times New Roman" w:cs="Times New Roman"/>
                <w:sz w:val="26"/>
                <w:szCs w:val="26"/>
                <w:lang w:eastAsia="uk-UA"/>
              </w:rPr>
            </w:pPr>
          </w:p>
          <w:p w:rsidR="008A6DF5" w:rsidRPr="006D643B" w:rsidRDefault="008A6DF5" w:rsidP="006D643B">
            <w:pPr>
              <w:spacing w:after="150"/>
              <w:rPr>
                <w:rFonts w:ascii="Times New Roman" w:hAnsi="Times New Roman" w:cs="Times New Roman"/>
                <w:sz w:val="26"/>
                <w:szCs w:val="26"/>
                <w:lang w:eastAsia="uk-UA"/>
              </w:rPr>
            </w:pP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8A6DF5" w:rsidRPr="000167CC" w:rsidRDefault="008A6DF5" w:rsidP="006D643B">
            <w:pPr>
              <w:spacing w:after="150"/>
              <w:jc w:val="center"/>
              <w:rPr>
                <w:rFonts w:ascii="Times New Roman" w:hAnsi="Times New Roman" w:cs="Times New Roman"/>
                <w:sz w:val="26"/>
                <w:szCs w:val="26"/>
                <w:lang w:eastAsia="uk-UA"/>
              </w:rPr>
            </w:pP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8A6DF5" w:rsidRPr="006D643B" w:rsidRDefault="008A6DF5" w:rsidP="006D643B">
            <w:pPr>
              <w:spacing w:after="150"/>
              <w:jc w:val="center"/>
              <w:rPr>
                <w:rFonts w:ascii="Times New Roman" w:hAnsi="Times New Roman" w:cs="Times New Roman"/>
                <w:sz w:val="26"/>
                <w:szCs w:val="26"/>
                <w:lang w:eastAsia="uk-UA"/>
              </w:rPr>
            </w:pP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8A6DF5" w:rsidRPr="006D643B" w:rsidRDefault="008A6DF5" w:rsidP="006D643B">
            <w:pPr>
              <w:spacing w:after="150"/>
              <w:jc w:val="center"/>
              <w:rPr>
                <w:rFonts w:ascii="Times New Roman" w:hAnsi="Times New Roman" w:cs="Times New Roman"/>
                <w:sz w:val="26"/>
                <w:szCs w:val="26"/>
                <w:lang w:eastAsia="uk-UA"/>
              </w:rPr>
            </w:pP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8A6DF5" w:rsidRPr="006D643B" w:rsidRDefault="008A6DF5" w:rsidP="006D643B">
            <w:pPr>
              <w:spacing w:after="150"/>
              <w:jc w:val="center"/>
              <w:rPr>
                <w:rFonts w:ascii="Times New Roman" w:hAnsi="Times New Roman" w:cs="Times New Roman"/>
                <w:sz w:val="26"/>
                <w:szCs w:val="26"/>
                <w:lang w:eastAsia="uk-UA"/>
              </w:rPr>
            </w:pP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8A6DF5" w:rsidRDefault="008A6DF5" w:rsidP="006D643B">
            <w:pPr>
              <w:spacing w:after="150"/>
              <w:jc w:val="center"/>
              <w:rPr>
                <w:rFonts w:ascii="Times New Roman" w:hAnsi="Times New Roman" w:cs="Times New Roman"/>
                <w:sz w:val="26"/>
                <w:szCs w:val="26"/>
                <w:lang w:eastAsia="uk-UA"/>
              </w:rPr>
            </w:pPr>
          </w:p>
        </w:tc>
      </w:tr>
    </w:tbl>
    <w:p w:rsidR="008A6DF5" w:rsidRPr="00250395" w:rsidRDefault="008A6DF5" w:rsidP="008A6DF5">
      <w:pPr>
        <w:pStyle w:val="Default"/>
        <w:ind w:firstLine="709"/>
        <w:jc w:val="both"/>
      </w:pPr>
      <w:r w:rsidRPr="00250395">
        <w:t xml:space="preserve">* Вартість умовних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 </w:t>
      </w:r>
    </w:p>
    <w:p w:rsidR="008A6DF5" w:rsidRDefault="008A6DF5" w:rsidP="008A6DF5">
      <w:pPr>
        <w:pStyle w:val="Default"/>
        <w:ind w:firstLine="709"/>
        <w:jc w:val="both"/>
        <w:rPr>
          <w:sz w:val="28"/>
          <w:szCs w:val="28"/>
        </w:rPr>
      </w:pPr>
    </w:p>
    <w:p w:rsidR="006D643B" w:rsidRPr="000167CC" w:rsidRDefault="006D643B" w:rsidP="006D643B">
      <w:pPr>
        <w:shd w:val="clear" w:color="auto" w:fill="FFFFFF"/>
        <w:rPr>
          <w:rFonts w:ascii="Times New Roman" w:hAnsi="Times New Roman" w:cs="Times New Roman"/>
          <w:b/>
          <w:sz w:val="26"/>
          <w:szCs w:val="26"/>
          <w:lang w:eastAsia="uk-UA"/>
        </w:rPr>
      </w:pPr>
      <w:r w:rsidRPr="000167CC">
        <w:rPr>
          <w:rFonts w:ascii="Times New Roman" w:hAnsi="Times New Roman" w:cs="Times New Roman"/>
          <w:b/>
          <w:sz w:val="26"/>
          <w:szCs w:val="26"/>
          <w:lang w:eastAsia="uk-UA"/>
        </w:rPr>
        <w:t>4. Розрахунок сумарних витрат суб’єктів малого підприємництва, що виникають на виконання вимог регулювання</w:t>
      </w:r>
    </w:p>
    <w:tbl>
      <w:tblPr>
        <w:tblW w:w="115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8"/>
        <w:gridCol w:w="2437"/>
        <w:gridCol w:w="2413"/>
        <w:gridCol w:w="2397"/>
        <w:gridCol w:w="1909"/>
      </w:tblGrid>
      <w:tr w:rsidR="006D643B" w:rsidRPr="006D643B" w:rsidTr="00E46E3E">
        <w:trPr>
          <w:gridAfter w:val="1"/>
          <w:wAfter w:w="1909" w:type="dxa"/>
        </w:trPr>
        <w:tc>
          <w:tcPr>
            <w:tcW w:w="240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Порядковий номер</w:t>
            </w:r>
          </w:p>
        </w:tc>
        <w:tc>
          <w:tcPr>
            <w:tcW w:w="2437"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Показник</w:t>
            </w:r>
          </w:p>
        </w:tc>
        <w:tc>
          <w:tcPr>
            <w:tcW w:w="241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Перший рік регулювання (стартовий)</w:t>
            </w:r>
            <w:r w:rsidR="005369FD">
              <w:rPr>
                <w:rFonts w:ascii="Times New Roman" w:hAnsi="Times New Roman" w:cs="Times New Roman"/>
                <w:sz w:val="26"/>
                <w:szCs w:val="26"/>
                <w:lang w:eastAsia="uk-UA"/>
              </w:rPr>
              <w:t>, грн.</w:t>
            </w:r>
          </w:p>
        </w:tc>
        <w:tc>
          <w:tcPr>
            <w:tcW w:w="2397"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За п’ять років</w:t>
            </w:r>
            <w:r w:rsidR="005369FD">
              <w:rPr>
                <w:rFonts w:ascii="Times New Roman" w:hAnsi="Times New Roman" w:cs="Times New Roman"/>
                <w:sz w:val="26"/>
                <w:szCs w:val="26"/>
                <w:lang w:eastAsia="uk-UA"/>
              </w:rPr>
              <w:t>, грн.</w:t>
            </w:r>
          </w:p>
        </w:tc>
      </w:tr>
      <w:tr w:rsidR="00E46E3E" w:rsidRPr="006D643B" w:rsidTr="00E46E3E">
        <w:tc>
          <w:tcPr>
            <w:tcW w:w="2408"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1</w:t>
            </w:r>
          </w:p>
        </w:tc>
        <w:tc>
          <w:tcPr>
            <w:tcW w:w="2437"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Оцінка «прямих» витрат суб’єктів малого підприємництва на виконання регулювання</w:t>
            </w:r>
          </w:p>
        </w:tc>
        <w:tc>
          <w:tcPr>
            <w:tcW w:w="2413" w:type="dxa"/>
            <w:tcBorders>
              <w:top w:val="outset" w:sz="6" w:space="0" w:color="auto"/>
              <w:left w:val="outset" w:sz="6" w:space="0" w:color="auto"/>
              <w:bottom w:val="outset" w:sz="6" w:space="0" w:color="auto"/>
              <w:right w:val="outset" w:sz="6" w:space="0" w:color="auto"/>
            </w:tcBorders>
            <w:shd w:val="clear" w:color="auto" w:fill="auto"/>
            <w:hideMark/>
          </w:tcPr>
          <w:p w:rsidR="00E46E3E" w:rsidRPr="00AD43EA" w:rsidRDefault="005369FD" w:rsidP="00802958">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54349,05</w:t>
            </w:r>
          </w:p>
        </w:tc>
        <w:tc>
          <w:tcPr>
            <w:tcW w:w="2397" w:type="dxa"/>
            <w:tcBorders>
              <w:top w:val="outset" w:sz="6" w:space="0" w:color="auto"/>
              <w:left w:val="outset" w:sz="6" w:space="0" w:color="auto"/>
              <w:bottom w:val="outset" w:sz="6" w:space="0" w:color="auto"/>
              <w:right w:val="outset" w:sz="6" w:space="0" w:color="auto"/>
            </w:tcBorders>
            <w:shd w:val="clear" w:color="auto" w:fill="auto"/>
            <w:hideMark/>
          </w:tcPr>
          <w:p w:rsidR="00E46E3E" w:rsidRPr="00AD43EA" w:rsidRDefault="005369FD" w:rsidP="00802958">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151025,25</w:t>
            </w:r>
          </w:p>
        </w:tc>
        <w:tc>
          <w:tcPr>
            <w:tcW w:w="1909" w:type="dxa"/>
          </w:tcPr>
          <w:p w:rsidR="00E46E3E" w:rsidRPr="00AD43EA" w:rsidRDefault="00E46E3E" w:rsidP="00802958">
            <w:pPr>
              <w:spacing w:after="150"/>
              <w:jc w:val="center"/>
              <w:rPr>
                <w:rFonts w:ascii="Times New Roman" w:hAnsi="Times New Roman" w:cs="Times New Roman"/>
                <w:sz w:val="26"/>
                <w:szCs w:val="26"/>
                <w:lang w:eastAsia="uk-UA"/>
              </w:rPr>
            </w:pPr>
          </w:p>
        </w:tc>
      </w:tr>
      <w:tr w:rsidR="000A7C86" w:rsidRPr="006D643B" w:rsidTr="00E46E3E">
        <w:trPr>
          <w:gridAfter w:val="1"/>
          <w:wAfter w:w="1909" w:type="dxa"/>
        </w:trPr>
        <w:tc>
          <w:tcPr>
            <w:tcW w:w="2408" w:type="dxa"/>
            <w:tcBorders>
              <w:top w:val="outset" w:sz="6" w:space="0" w:color="auto"/>
              <w:left w:val="outset" w:sz="6" w:space="0" w:color="auto"/>
              <w:bottom w:val="outset" w:sz="6" w:space="0" w:color="auto"/>
              <w:right w:val="outset" w:sz="6" w:space="0" w:color="auto"/>
            </w:tcBorders>
            <w:shd w:val="clear" w:color="auto" w:fill="auto"/>
            <w:hideMark/>
          </w:tcPr>
          <w:p w:rsidR="000A7C86" w:rsidRPr="006D643B" w:rsidRDefault="000A7C86"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2</w:t>
            </w:r>
          </w:p>
        </w:tc>
        <w:tc>
          <w:tcPr>
            <w:tcW w:w="2437" w:type="dxa"/>
            <w:tcBorders>
              <w:top w:val="outset" w:sz="6" w:space="0" w:color="auto"/>
              <w:left w:val="outset" w:sz="6" w:space="0" w:color="auto"/>
              <w:bottom w:val="outset" w:sz="6" w:space="0" w:color="auto"/>
              <w:right w:val="outset" w:sz="6" w:space="0" w:color="auto"/>
            </w:tcBorders>
            <w:shd w:val="clear" w:color="auto" w:fill="auto"/>
            <w:hideMark/>
          </w:tcPr>
          <w:p w:rsidR="000A7C86" w:rsidRPr="006D643B" w:rsidRDefault="000A7C86"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2413" w:type="dxa"/>
            <w:tcBorders>
              <w:top w:val="outset" w:sz="6" w:space="0" w:color="auto"/>
              <w:left w:val="outset" w:sz="6" w:space="0" w:color="auto"/>
              <w:bottom w:val="outset" w:sz="6" w:space="0" w:color="auto"/>
              <w:right w:val="outset" w:sz="6" w:space="0" w:color="auto"/>
            </w:tcBorders>
            <w:shd w:val="clear" w:color="auto" w:fill="auto"/>
            <w:hideMark/>
          </w:tcPr>
          <w:p w:rsidR="005369FD" w:rsidRDefault="005369FD" w:rsidP="005369FD">
            <w:pPr>
              <w:jc w:val="center"/>
              <w:rPr>
                <w:rFonts w:ascii="Times New Roman" w:hAnsi="Times New Roman" w:cs="Times New Roman"/>
                <w:sz w:val="26"/>
                <w:szCs w:val="26"/>
              </w:rPr>
            </w:pPr>
          </w:p>
          <w:p w:rsidR="000A7C86" w:rsidRPr="005369FD" w:rsidRDefault="005369FD" w:rsidP="005369FD">
            <w:pPr>
              <w:jc w:val="center"/>
              <w:rPr>
                <w:rFonts w:ascii="Times New Roman" w:hAnsi="Times New Roman" w:cs="Times New Roman"/>
                <w:sz w:val="26"/>
                <w:szCs w:val="26"/>
              </w:rPr>
            </w:pPr>
            <w:r w:rsidRPr="005369FD">
              <w:rPr>
                <w:rFonts w:ascii="Times New Roman" w:hAnsi="Times New Roman" w:cs="Times New Roman"/>
                <w:sz w:val="26"/>
                <w:szCs w:val="26"/>
              </w:rPr>
              <w:t>1624,8</w:t>
            </w:r>
          </w:p>
        </w:tc>
        <w:tc>
          <w:tcPr>
            <w:tcW w:w="2397" w:type="dxa"/>
            <w:tcBorders>
              <w:top w:val="outset" w:sz="6" w:space="0" w:color="auto"/>
              <w:left w:val="outset" w:sz="6" w:space="0" w:color="auto"/>
              <w:bottom w:val="outset" w:sz="6" w:space="0" w:color="auto"/>
              <w:right w:val="outset" w:sz="6" w:space="0" w:color="auto"/>
            </w:tcBorders>
            <w:shd w:val="clear" w:color="auto" w:fill="auto"/>
            <w:hideMark/>
          </w:tcPr>
          <w:p w:rsidR="000A7C86" w:rsidRDefault="000A7C86" w:rsidP="005369FD">
            <w:pPr>
              <w:jc w:val="center"/>
              <w:rPr>
                <w:rFonts w:ascii="Times New Roman" w:hAnsi="Times New Roman" w:cs="Times New Roman"/>
                <w:sz w:val="26"/>
                <w:szCs w:val="26"/>
              </w:rPr>
            </w:pPr>
          </w:p>
          <w:p w:rsidR="005369FD" w:rsidRPr="005369FD" w:rsidRDefault="005369FD" w:rsidP="005369FD">
            <w:pPr>
              <w:jc w:val="center"/>
              <w:rPr>
                <w:rFonts w:ascii="Times New Roman" w:hAnsi="Times New Roman" w:cs="Times New Roman"/>
                <w:sz w:val="26"/>
                <w:szCs w:val="26"/>
              </w:rPr>
            </w:pPr>
            <w:r>
              <w:rPr>
                <w:rFonts w:ascii="Times New Roman" w:hAnsi="Times New Roman" w:cs="Times New Roman"/>
                <w:sz w:val="26"/>
                <w:szCs w:val="26"/>
              </w:rPr>
              <w:t>1624,8</w:t>
            </w:r>
          </w:p>
        </w:tc>
      </w:tr>
      <w:tr w:rsidR="00E46E3E" w:rsidRPr="006D643B" w:rsidTr="00E46E3E">
        <w:trPr>
          <w:gridAfter w:val="1"/>
          <w:wAfter w:w="1909" w:type="dxa"/>
        </w:trPr>
        <w:tc>
          <w:tcPr>
            <w:tcW w:w="2408"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3</w:t>
            </w:r>
          </w:p>
        </w:tc>
        <w:tc>
          <w:tcPr>
            <w:tcW w:w="2437"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Сумарні витрати малого підприємництва на виконання запланованого регулювання</w:t>
            </w:r>
          </w:p>
        </w:tc>
        <w:tc>
          <w:tcPr>
            <w:tcW w:w="2413" w:type="dxa"/>
            <w:tcBorders>
              <w:top w:val="outset" w:sz="6" w:space="0" w:color="auto"/>
              <w:left w:val="outset" w:sz="6" w:space="0" w:color="auto"/>
              <w:bottom w:val="outset" w:sz="6" w:space="0" w:color="auto"/>
              <w:right w:val="outset" w:sz="6" w:space="0" w:color="auto"/>
            </w:tcBorders>
            <w:shd w:val="clear" w:color="auto" w:fill="auto"/>
            <w:hideMark/>
          </w:tcPr>
          <w:p w:rsidR="00E46E3E" w:rsidRDefault="00E46E3E" w:rsidP="005369FD">
            <w:pPr>
              <w:spacing w:after="150"/>
              <w:jc w:val="center"/>
              <w:rPr>
                <w:rFonts w:ascii="Times New Roman" w:hAnsi="Times New Roman" w:cs="Times New Roman"/>
                <w:sz w:val="26"/>
                <w:szCs w:val="26"/>
                <w:lang w:eastAsia="uk-UA"/>
              </w:rPr>
            </w:pPr>
          </w:p>
          <w:p w:rsidR="005369FD" w:rsidRPr="005369FD" w:rsidRDefault="005369FD" w:rsidP="005369FD">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55973,85</w:t>
            </w:r>
          </w:p>
        </w:tc>
        <w:tc>
          <w:tcPr>
            <w:tcW w:w="2397" w:type="dxa"/>
            <w:tcBorders>
              <w:top w:val="outset" w:sz="6" w:space="0" w:color="auto"/>
              <w:left w:val="outset" w:sz="6" w:space="0" w:color="auto"/>
              <w:bottom w:val="outset" w:sz="6" w:space="0" w:color="auto"/>
              <w:right w:val="outset" w:sz="6" w:space="0" w:color="auto"/>
            </w:tcBorders>
            <w:shd w:val="clear" w:color="auto" w:fill="auto"/>
            <w:hideMark/>
          </w:tcPr>
          <w:p w:rsidR="00E46E3E" w:rsidRDefault="00E46E3E" w:rsidP="005369FD">
            <w:pPr>
              <w:spacing w:after="150"/>
              <w:jc w:val="center"/>
              <w:rPr>
                <w:rFonts w:ascii="Times New Roman" w:hAnsi="Times New Roman" w:cs="Times New Roman"/>
                <w:sz w:val="26"/>
                <w:szCs w:val="26"/>
                <w:lang w:eastAsia="uk-UA"/>
              </w:rPr>
            </w:pPr>
          </w:p>
          <w:p w:rsidR="005369FD" w:rsidRPr="005369FD" w:rsidRDefault="005369FD" w:rsidP="005369FD">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152650,05</w:t>
            </w:r>
          </w:p>
        </w:tc>
      </w:tr>
      <w:tr w:rsidR="00E46E3E" w:rsidRPr="006D643B" w:rsidTr="00E46E3E">
        <w:trPr>
          <w:gridAfter w:val="1"/>
          <w:wAfter w:w="1909" w:type="dxa"/>
        </w:trPr>
        <w:tc>
          <w:tcPr>
            <w:tcW w:w="2408"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4</w:t>
            </w:r>
          </w:p>
        </w:tc>
        <w:tc>
          <w:tcPr>
            <w:tcW w:w="2437"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Бюджетні витрати на адміністрування регулювання суб’єктів малого підприємництва</w:t>
            </w:r>
          </w:p>
        </w:tc>
        <w:tc>
          <w:tcPr>
            <w:tcW w:w="2413" w:type="dxa"/>
            <w:tcBorders>
              <w:top w:val="outset" w:sz="6" w:space="0" w:color="auto"/>
              <w:left w:val="outset" w:sz="6" w:space="0" w:color="auto"/>
              <w:bottom w:val="outset" w:sz="6" w:space="0" w:color="auto"/>
              <w:right w:val="outset" w:sz="6" w:space="0" w:color="auto"/>
            </w:tcBorders>
            <w:shd w:val="clear" w:color="auto" w:fill="auto"/>
            <w:hideMark/>
          </w:tcPr>
          <w:p w:rsidR="00E46E3E" w:rsidRDefault="00E46E3E" w:rsidP="006D643B">
            <w:pPr>
              <w:spacing w:after="150"/>
              <w:jc w:val="center"/>
              <w:rPr>
                <w:rFonts w:ascii="Times New Roman" w:hAnsi="Times New Roman" w:cs="Times New Roman"/>
                <w:sz w:val="26"/>
                <w:szCs w:val="26"/>
                <w:lang w:eastAsia="uk-UA"/>
              </w:rPr>
            </w:pPr>
          </w:p>
          <w:p w:rsidR="005369FD" w:rsidRPr="006D643B" w:rsidRDefault="005369FD"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2301,3</w:t>
            </w:r>
          </w:p>
        </w:tc>
        <w:tc>
          <w:tcPr>
            <w:tcW w:w="2397" w:type="dxa"/>
            <w:tcBorders>
              <w:top w:val="outset" w:sz="6" w:space="0" w:color="auto"/>
              <w:left w:val="outset" w:sz="6" w:space="0" w:color="auto"/>
              <w:bottom w:val="outset" w:sz="6" w:space="0" w:color="auto"/>
              <w:right w:val="outset" w:sz="6" w:space="0" w:color="auto"/>
            </w:tcBorders>
            <w:shd w:val="clear" w:color="auto" w:fill="auto"/>
            <w:hideMark/>
          </w:tcPr>
          <w:p w:rsidR="00E46E3E" w:rsidRDefault="00E46E3E" w:rsidP="006D643B">
            <w:pPr>
              <w:spacing w:after="150"/>
              <w:jc w:val="center"/>
              <w:rPr>
                <w:rFonts w:ascii="Times New Roman" w:hAnsi="Times New Roman" w:cs="Times New Roman"/>
                <w:sz w:val="26"/>
                <w:szCs w:val="26"/>
                <w:lang w:eastAsia="uk-UA"/>
              </w:rPr>
            </w:pPr>
          </w:p>
          <w:p w:rsidR="005369FD" w:rsidRPr="006D643B" w:rsidRDefault="005369FD"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11506,5</w:t>
            </w:r>
          </w:p>
        </w:tc>
      </w:tr>
      <w:tr w:rsidR="00E46E3E" w:rsidRPr="006D643B" w:rsidTr="00E46E3E">
        <w:trPr>
          <w:gridAfter w:val="1"/>
          <w:wAfter w:w="1909" w:type="dxa"/>
        </w:trPr>
        <w:tc>
          <w:tcPr>
            <w:tcW w:w="2408"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5</w:t>
            </w:r>
          </w:p>
        </w:tc>
        <w:tc>
          <w:tcPr>
            <w:tcW w:w="2437"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 xml:space="preserve">Сумарні витрати на </w:t>
            </w:r>
            <w:r w:rsidRPr="006D643B">
              <w:rPr>
                <w:rFonts w:ascii="Times New Roman" w:hAnsi="Times New Roman" w:cs="Times New Roman"/>
                <w:sz w:val="26"/>
                <w:szCs w:val="26"/>
                <w:lang w:eastAsia="uk-UA"/>
              </w:rPr>
              <w:lastRenderedPageBreak/>
              <w:t>виконання запланованого регулювання</w:t>
            </w:r>
          </w:p>
        </w:tc>
        <w:tc>
          <w:tcPr>
            <w:tcW w:w="2413"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5369FD"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lastRenderedPageBreak/>
              <w:t>58275,15</w:t>
            </w:r>
          </w:p>
        </w:tc>
        <w:tc>
          <w:tcPr>
            <w:tcW w:w="2397"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5369FD"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164156,55</w:t>
            </w:r>
          </w:p>
        </w:tc>
      </w:tr>
    </w:tbl>
    <w:p w:rsidR="00037D1B" w:rsidRPr="006D643B" w:rsidRDefault="00037D1B" w:rsidP="00C30442">
      <w:pPr>
        <w:pStyle w:val="Default"/>
        <w:ind w:firstLine="709"/>
        <w:rPr>
          <w:sz w:val="26"/>
          <w:szCs w:val="26"/>
        </w:rPr>
      </w:pPr>
    </w:p>
    <w:p w:rsidR="00037D1B" w:rsidRPr="00B1398A" w:rsidRDefault="00037D1B" w:rsidP="00B1398A">
      <w:pPr>
        <w:pStyle w:val="Default"/>
        <w:ind w:firstLine="709"/>
        <w:jc w:val="both"/>
        <w:rPr>
          <w:sz w:val="26"/>
          <w:szCs w:val="26"/>
        </w:rPr>
      </w:pPr>
    </w:p>
    <w:p w:rsidR="003D3FC7" w:rsidRPr="003D3FC7" w:rsidRDefault="003D3FC7" w:rsidP="003D3FC7">
      <w:pPr>
        <w:shd w:val="clear" w:color="auto" w:fill="FFFFFF"/>
        <w:spacing w:after="0"/>
        <w:jc w:val="both"/>
        <w:rPr>
          <w:rFonts w:ascii="Times New Roman" w:hAnsi="Times New Roman" w:cs="Times New Roman"/>
          <w:b/>
          <w:sz w:val="26"/>
          <w:szCs w:val="26"/>
          <w:lang w:eastAsia="uk-UA"/>
        </w:rPr>
      </w:pPr>
      <w:r w:rsidRPr="003D3FC7">
        <w:rPr>
          <w:rFonts w:ascii="Times New Roman" w:hAnsi="Times New Roman" w:cs="Times New Roman"/>
          <w:b/>
          <w:sz w:val="26"/>
          <w:szCs w:val="26"/>
          <w:lang w:eastAsia="uk-UA"/>
        </w:rPr>
        <w:t xml:space="preserve">5. Розроблення </w:t>
      </w:r>
      <w:proofErr w:type="spellStart"/>
      <w:r w:rsidRPr="003D3FC7">
        <w:rPr>
          <w:rFonts w:ascii="Times New Roman" w:hAnsi="Times New Roman" w:cs="Times New Roman"/>
          <w:b/>
          <w:sz w:val="26"/>
          <w:szCs w:val="26"/>
          <w:lang w:eastAsia="uk-UA"/>
        </w:rPr>
        <w:t>кор</w:t>
      </w:r>
      <w:r w:rsidR="00AD4FE2">
        <w:rPr>
          <w:rFonts w:ascii="Times New Roman" w:hAnsi="Times New Roman" w:cs="Times New Roman"/>
          <w:b/>
          <w:sz w:val="26"/>
          <w:szCs w:val="26"/>
          <w:lang w:eastAsia="uk-UA"/>
        </w:rPr>
        <w:t>е</w:t>
      </w:r>
      <w:r w:rsidRPr="003D3FC7">
        <w:rPr>
          <w:rFonts w:ascii="Times New Roman" w:hAnsi="Times New Roman" w:cs="Times New Roman"/>
          <w:b/>
          <w:sz w:val="26"/>
          <w:szCs w:val="26"/>
          <w:lang w:eastAsia="uk-UA"/>
        </w:rPr>
        <w:t>гуючих</w:t>
      </w:r>
      <w:proofErr w:type="spellEnd"/>
      <w:r w:rsidRPr="003D3FC7">
        <w:rPr>
          <w:rFonts w:ascii="Times New Roman" w:hAnsi="Times New Roman" w:cs="Times New Roman"/>
          <w:b/>
          <w:sz w:val="26"/>
          <w:szCs w:val="26"/>
          <w:lang w:eastAsia="uk-UA"/>
        </w:rPr>
        <w:t xml:space="preserve"> (пом’якшувальних) заходів для малого підприємництва щодо запропонованого регулювання.</w:t>
      </w:r>
    </w:p>
    <w:p w:rsidR="003D3FC7" w:rsidRPr="00B1398A" w:rsidRDefault="003D3FC7" w:rsidP="003D3FC7">
      <w:pPr>
        <w:shd w:val="clear" w:color="auto" w:fill="FFFFFF"/>
        <w:spacing w:after="0"/>
        <w:jc w:val="both"/>
        <w:rPr>
          <w:rFonts w:ascii="Times New Roman" w:hAnsi="Times New Roman" w:cs="Times New Roman"/>
          <w:sz w:val="26"/>
          <w:szCs w:val="26"/>
          <w:lang w:eastAsia="uk-UA"/>
        </w:rPr>
      </w:pPr>
      <w:r w:rsidRPr="00B1398A">
        <w:rPr>
          <w:rFonts w:ascii="Times New Roman" w:hAnsi="Times New Roman" w:cs="Times New Roman"/>
          <w:sz w:val="26"/>
          <w:szCs w:val="26"/>
          <w:lang w:eastAsia="uk-UA"/>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такі компенсаторні механізми не запропоновані.</w:t>
      </w:r>
      <w:r w:rsidR="00014878">
        <w:rPr>
          <w:rFonts w:ascii="Times New Roman" w:hAnsi="Times New Roman" w:cs="Times New Roman"/>
          <w:sz w:val="26"/>
          <w:szCs w:val="26"/>
          <w:lang w:eastAsia="uk-UA"/>
        </w:rPr>
        <w:t xml:space="preserve"> </w:t>
      </w:r>
    </w:p>
    <w:p w:rsidR="00037D1B" w:rsidRPr="006D643B" w:rsidRDefault="00037D1B" w:rsidP="00C30442">
      <w:pPr>
        <w:pStyle w:val="Default"/>
        <w:ind w:firstLine="709"/>
        <w:rPr>
          <w:sz w:val="26"/>
          <w:szCs w:val="26"/>
        </w:rPr>
      </w:pPr>
    </w:p>
    <w:p w:rsidR="00037D1B" w:rsidRDefault="00C05111" w:rsidP="00037D1B">
      <w:pPr>
        <w:pStyle w:val="Default"/>
        <w:ind w:firstLine="709"/>
        <w:jc w:val="both"/>
        <w:rPr>
          <w:sz w:val="26"/>
          <w:szCs w:val="26"/>
        </w:rPr>
      </w:pPr>
      <w:r w:rsidRPr="006D643B">
        <w:rPr>
          <w:sz w:val="26"/>
          <w:szCs w:val="26"/>
        </w:rPr>
        <w:t xml:space="preserve"> </w:t>
      </w:r>
    </w:p>
    <w:p w:rsidR="00046844" w:rsidRDefault="00046844" w:rsidP="00037D1B">
      <w:pPr>
        <w:pStyle w:val="Default"/>
        <w:ind w:firstLine="709"/>
        <w:jc w:val="both"/>
        <w:rPr>
          <w:sz w:val="26"/>
          <w:szCs w:val="26"/>
        </w:rPr>
      </w:pPr>
    </w:p>
    <w:p w:rsidR="00046844" w:rsidRPr="00B10BE8" w:rsidRDefault="00B10BE8" w:rsidP="00B10BE8">
      <w:pPr>
        <w:pStyle w:val="Default"/>
        <w:jc w:val="both"/>
        <w:rPr>
          <w:b/>
          <w:sz w:val="26"/>
          <w:szCs w:val="26"/>
        </w:rPr>
      </w:pPr>
      <w:r w:rsidRPr="00B10BE8">
        <w:rPr>
          <w:b/>
          <w:sz w:val="26"/>
          <w:szCs w:val="26"/>
        </w:rPr>
        <w:t>Заступник міського голови                                                                  О.ОГІЄВИЧ</w:t>
      </w:r>
    </w:p>
    <w:p w:rsidR="00046844" w:rsidRDefault="00046844" w:rsidP="00037D1B">
      <w:pPr>
        <w:pStyle w:val="Default"/>
        <w:ind w:firstLine="709"/>
        <w:jc w:val="both"/>
        <w:rPr>
          <w:sz w:val="26"/>
          <w:szCs w:val="26"/>
        </w:rPr>
      </w:pPr>
    </w:p>
    <w:p w:rsidR="00046844" w:rsidRDefault="00046844" w:rsidP="00037D1B">
      <w:pPr>
        <w:pStyle w:val="Default"/>
        <w:ind w:firstLine="709"/>
        <w:jc w:val="both"/>
        <w:rPr>
          <w:sz w:val="26"/>
          <w:szCs w:val="26"/>
        </w:rPr>
      </w:pPr>
    </w:p>
    <w:p w:rsidR="00046844" w:rsidRDefault="00046844" w:rsidP="00037D1B">
      <w:pPr>
        <w:pStyle w:val="Default"/>
        <w:ind w:firstLine="709"/>
        <w:jc w:val="both"/>
        <w:rPr>
          <w:sz w:val="26"/>
          <w:szCs w:val="26"/>
        </w:rPr>
      </w:pPr>
    </w:p>
    <w:p w:rsidR="00046844" w:rsidRDefault="00046844" w:rsidP="00037D1B">
      <w:pPr>
        <w:pStyle w:val="Default"/>
        <w:ind w:firstLine="709"/>
        <w:jc w:val="both"/>
        <w:rPr>
          <w:sz w:val="26"/>
          <w:szCs w:val="26"/>
        </w:rPr>
      </w:pPr>
    </w:p>
    <w:p w:rsidR="00046844" w:rsidRDefault="00046844" w:rsidP="00037D1B">
      <w:pPr>
        <w:pStyle w:val="Default"/>
        <w:ind w:firstLine="709"/>
        <w:jc w:val="both"/>
        <w:rPr>
          <w:sz w:val="26"/>
          <w:szCs w:val="26"/>
        </w:rPr>
      </w:pPr>
    </w:p>
    <w:p w:rsidR="00046844" w:rsidRPr="006D643B" w:rsidRDefault="00046844" w:rsidP="00037D1B">
      <w:pPr>
        <w:pStyle w:val="Default"/>
        <w:ind w:firstLine="709"/>
        <w:jc w:val="both"/>
        <w:rPr>
          <w:sz w:val="26"/>
          <w:szCs w:val="26"/>
        </w:rPr>
      </w:pPr>
    </w:p>
    <w:sectPr w:rsidR="00046844" w:rsidRPr="006D643B" w:rsidSect="00AF6B39">
      <w:pgSz w:w="11906" w:h="16838"/>
      <w:pgMar w:top="850" w:right="850"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497"/>
    <w:multiLevelType w:val="hybridMultilevel"/>
    <w:tmpl w:val="3F0E6D66"/>
    <w:lvl w:ilvl="0" w:tplc="7026D45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7742616B"/>
    <w:multiLevelType w:val="hybridMultilevel"/>
    <w:tmpl w:val="4BA2EAB2"/>
    <w:lvl w:ilvl="0" w:tplc="5740B61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D2502"/>
    <w:rsid w:val="00002B39"/>
    <w:rsid w:val="00014878"/>
    <w:rsid w:val="000167CC"/>
    <w:rsid w:val="00037D1B"/>
    <w:rsid w:val="00043DCE"/>
    <w:rsid w:val="00046844"/>
    <w:rsid w:val="000578BF"/>
    <w:rsid w:val="00065B07"/>
    <w:rsid w:val="00086672"/>
    <w:rsid w:val="000A7176"/>
    <w:rsid w:val="000A7C86"/>
    <w:rsid w:val="000C7D3A"/>
    <w:rsid w:val="000D03FB"/>
    <w:rsid w:val="000E1A99"/>
    <w:rsid w:val="000F2B2B"/>
    <w:rsid w:val="000F6B67"/>
    <w:rsid w:val="001039A5"/>
    <w:rsid w:val="00106D60"/>
    <w:rsid w:val="001116F1"/>
    <w:rsid w:val="001221F9"/>
    <w:rsid w:val="001373CF"/>
    <w:rsid w:val="00141C30"/>
    <w:rsid w:val="00151E7E"/>
    <w:rsid w:val="00152185"/>
    <w:rsid w:val="00160ADE"/>
    <w:rsid w:val="0016184C"/>
    <w:rsid w:val="001904F7"/>
    <w:rsid w:val="001969B0"/>
    <w:rsid w:val="001A558A"/>
    <w:rsid w:val="001D59A6"/>
    <w:rsid w:val="001E4B81"/>
    <w:rsid w:val="00200610"/>
    <w:rsid w:val="00210554"/>
    <w:rsid w:val="00211D29"/>
    <w:rsid w:val="002359A1"/>
    <w:rsid w:val="00250395"/>
    <w:rsid w:val="002507E8"/>
    <w:rsid w:val="00276D4E"/>
    <w:rsid w:val="002850FC"/>
    <w:rsid w:val="002A5C96"/>
    <w:rsid w:val="002A5D93"/>
    <w:rsid w:val="002B2D2C"/>
    <w:rsid w:val="002B6952"/>
    <w:rsid w:val="002C6405"/>
    <w:rsid w:val="002D20C0"/>
    <w:rsid w:val="002D7069"/>
    <w:rsid w:val="002E51D5"/>
    <w:rsid w:val="002E6C92"/>
    <w:rsid w:val="003006D3"/>
    <w:rsid w:val="00302653"/>
    <w:rsid w:val="00305A64"/>
    <w:rsid w:val="00324692"/>
    <w:rsid w:val="00337DC0"/>
    <w:rsid w:val="00340A76"/>
    <w:rsid w:val="00344D94"/>
    <w:rsid w:val="00364443"/>
    <w:rsid w:val="00373405"/>
    <w:rsid w:val="0038539E"/>
    <w:rsid w:val="00385E8C"/>
    <w:rsid w:val="00390E13"/>
    <w:rsid w:val="00390E17"/>
    <w:rsid w:val="00392EC7"/>
    <w:rsid w:val="003A7278"/>
    <w:rsid w:val="003B08D9"/>
    <w:rsid w:val="003C39EC"/>
    <w:rsid w:val="003D3FC7"/>
    <w:rsid w:val="003D7BEE"/>
    <w:rsid w:val="00411F86"/>
    <w:rsid w:val="0041787B"/>
    <w:rsid w:val="004368A2"/>
    <w:rsid w:val="00440081"/>
    <w:rsid w:val="00446022"/>
    <w:rsid w:val="004474A8"/>
    <w:rsid w:val="004514D1"/>
    <w:rsid w:val="004574D4"/>
    <w:rsid w:val="00470CA9"/>
    <w:rsid w:val="00471217"/>
    <w:rsid w:val="00471FD1"/>
    <w:rsid w:val="00476234"/>
    <w:rsid w:val="004767BB"/>
    <w:rsid w:val="00497E0D"/>
    <w:rsid w:val="004A0CD5"/>
    <w:rsid w:val="004A4D8E"/>
    <w:rsid w:val="004B01C0"/>
    <w:rsid w:val="004B1CBB"/>
    <w:rsid w:val="004B5F0C"/>
    <w:rsid w:val="004D006A"/>
    <w:rsid w:val="004D30E0"/>
    <w:rsid w:val="004E7F16"/>
    <w:rsid w:val="004F1AB5"/>
    <w:rsid w:val="004F2237"/>
    <w:rsid w:val="004F5A0F"/>
    <w:rsid w:val="00501F65"/>
    <w:rsid w:val="0051173D"/>
    <w:rsid w:val="00520B76"/>
    <w:rsid w:val="005369C4"/>
    <w:rsid w:val="005369FD"/>
    <w:rsid w:val="00544FA2"/>
    <w:rsid w:val="00556993"/>
    <w:rsid w:val="00561C28"/>
    <w:rsid w:val="00561DCA"/>
    <w:rsid w:val="0058117A"/>
    <w:rsid w:val="00592564"/>
    <w:rsid w:val="005A7061"/>
    <w:rsid w:val="005B36DE"/>
    <w:rsid w:val="005C0970"/>
    <w:rsid w:val="005C2F20"/>
    <w:rsid w:val="005C5F6D"/>
    <w:rsid w:val="005E3915"/>
    <w:rsid w:val="005F21BA"/>
    <w:rsid w:val="006049EC"/>
    <w:rsid w:val="006229E8"/>
    <w:rsid w:val="00627171"/>
    <w:rsid w:val="00627BC7"/>
    <w:rsid w:val="006434AE"/>
    <w:rsid w:val="0064412A"/>
    <w:rsid w:val="00646D9C"/>
    <w:rsid w:val="0065290A"/>
    <w:rsid w:val="00661343"/>
    <w:rsid w:val="006677C6"/>
    <w:rsid w:val="006802A5"/>
    <w:rsid w:val="006965D4"/>
    <w:rsid w:val="006A7293"/>
    <w:rsid w:val="006B20F8"/>
    <w:rsid w:val="006D59F5"/>
    <w:rsid w:val="006D643B"/>
    <w:rsid w:val="006E2CEA"/>
    <w:rsid w:val="006E72A1"/>
    <w:rsid w:val="006F11E2"/>
    <w:rsid w:val="006F7C5F"/>
    <w:rsid w:val="0071179F"/>
    <w:rsid w:val="00717EDC"/>
    <w:rsid w:val="007333CB"/>
    <w:rsid w:val="007427E2"/>
    <w:rsid w:val="00743CB4"/>
    <w:rsid w:val="0074694C"/>
    <w:rsid w:val="007524BA"/>
    <w:rsid w:val="007616F8"/>
    <w:rsid w:val="00761C18"/>
    <w:rsid w:val="007643E8"/>
    <w:rsid w:val="00775252"/>
    <w:rsid w:val="0078467C"/>
    <w:rsid w:val="007B4556"/>
    <w:rsid w:val="007C35B3"/>
    <w:rsid w:val="007C5370"/>
    <w:rsid w:val="007E6DED"/>
    <w:rsid w:val="007F61B1"/>
    <w:rsid w:val="00802958"/>
    <w:rsid w:val="00804301"/>
    <w:rsid w:val="008130DA"/>
    <w:rsid w:val="008136C8"/>
    <w:rsid w:val="008268A3"/>
    <w:rsid w:val="00853097"/>
    <w:rsid w:val="00857AA2"/>
    <w:rsid w:val="0086254D"/>
    <w:rsid w:val="0086523D"/>
    <w:rsid w:val="0087732A"/>
    <w:rsid w:val="0088172B"/>
    <w:rsid w:val="008948E2"/>
    <w:rsid w:val="008A27DE"/>
    <w:rsid w:val="008A6DF5"/>
    <w:rsid w:val="008C065F"/>
    <w:rsid w:val="008C6672"/>
    <w:rsid w:val="009017A0"/>
    <w:rsid w:val="009050D6"/>
    <w:rsid w:val="00927952"/>
    <w:rsid w:val="00955E86"/>
    <w:rsid w:val="00956FF5"/>
    <w:rsid w:val="009575EE"/>
    <w:rsid w:val="009636D6"/>
    <w:rsid w:val="00963CC0"/>
    <w:rsid w:val="00965903"/>
    <w:rsid w:val="0097170D"/>
    <w:rsid w:val="00972A76"/>
    <w:rsid w:val="00976510"/>
    <w:rsid w:val="00980C41"/>
    <w:rsid w:val="00981A82"/>
    <w:rsid w:val="009874F8"/>
    <w:rsid w:val="009900AB"/>
    <w:rsid w:val="009B2A88"/>
    <w:rsid w:val="009E18BE"/>
    <w:rsid w:val="009E2787"/>
    <w:rsid w:val="009F0BAD"/>
    <w:rsid w:val="00A023B8"/>
    <w:rsid w:val="00A1064F"/>
    <w:rsid w:val="00A153EC"/>
    <w:rsid w:val="00A15D59"/>
    <w:rsid w:val="00A16F4D"/>
    <w:rsid w:val="00A405BF"/>
    <w:rsid w:val="00A440E1"/>
    <w:rsid w:val="00A453FF"/>
    <w:rsid w:val="00A53B01"/>
    <w:rsid w:val="00A63937"/>
    <w:rsid w:val="00A6400B"/>
    <w:rsid w:val="00A64F89"/>
    <w:rsid w:val="00A67877"/>
    <w:rsid w:val="00A719E3"/>
    <w:rsid w:val="00A76435"/>
    <w:rsid w:val="00A91037"/>
    <w:rsid w:val="00AA5803"/>
    <w:rsid w:val="00AB004B"/>
    <w:rsid w:val="00AC2F4A"/>
    <w:rsid w:val="00AC695A"/>
    <w:rsid w:val="00AD069F"/>
    <w:rsid w:val="00AD43EA"/>
    <w:rsid w:val="00AD48B4"/>
    <w:rsid w:val="00AD4FE2"/>
    <w:rsid w:val="00AF6B39"/>
    <w:rsid w:val="00B0250F"/>
    <w:rsid w:val="00B063DC"/>
    <w:rsid w:val="00B10BE8"/>
    <w:rsid w:val="00B1331E"/>
    <w:rsid w:val="00B1398A"/>
    <w:rsid w:val="00B20EB9"/>
    <w:rsid w:val="00B22CDA"/>
    <w:rsid w:val="00B2346A"/>
    <w:rsid w:val="00B2701E"/>
    <w:rsid w:val="00B370AE"/>
    <w:rsid w:val="00B4171F"/>
    <w:rsid w:val="00B43157"/>
    <w:rsid w:val="00B43FAC"/>
    <w:rsid w:val="00B51B9D"/>
    <w:rsid w:val="00B56D21"/>
    <w:rsid w:val="00B60AAA"/>
    <w:rsid w:val="00B70455"/>
    <w:rsid w:val="00BA1745"/>
    <w:rsid w:val="00BB3848"/>
    <w:rsid w:val="00BB5B1B"/>
    <w:rsid w:val="00BB6A0B"/>
    <w:rsid w:val="00BC2C7B"/>
    <w:rsid w:val="00BD0A54"/>
    <w:rsid w:val="00BD304B"/>
    <w:rsid w:val="00BE115B"/>
    <w:rsid w:val="00BE4195"/>
    <w:rsid w:val="00BE7287"/>
    <w:rsid w:val="00BF77BD"/>
    <w:rsid w:val="00C05111"/>
    <w:rsid w:val="00C20099"/>
    <w:rsid w:val="00C25587"/>
    <w:rsid w:val="00C277A4"/>
    <w:rsid w:val="00C30442"/>
    <w:rsid w:val="00C4541A"/>
    <w:rsid w:val="00C50E4D"/>
    <w:rsid w:val="00C51F15"/>
    <w:rsid w:val="00C54EA0"/>
    <w:rsid w:val="00C56608"/>
    <w:rsid w:val="00C67744"/>
    <w:rsid w:val="00C856F0"/>
    <w:rsid w:val="00C8678F"/>
    <w:rsid w:val="00C91A5D"/>
    <w:rsid w:val="00C96CB9"/>
    <w:rsid w:val="00CA18A4"/>
    <w:rsid w:val="00CB2CA7"/>
    <w:rsid w:val="00CB37F2"/>
    <w:rsid w:val="00CC08FE"/>
    <w:rsid w:val="00CD6BD8"/>
    <w:rsid w:val="00CD7576"/>
    <w:rsid w:val="00CD7E0E"/>
    <w:rsid w:val="00CE2F78"/>
    <w:rsid w:val="00CE65B1"/>
    <w:rsid w:val="00CF37AC"/>
    <w:rsid w:val="00CF5A13"/>
    <w:rsid w:val="00CF7783"/>
    <w:rsid w:val="00D002DA"/>
    <w:rsid w:val="00D04061"/>
    <w:rsid w:val="00D12649"/>
    <w:rsid w:val="00D16850"/>
    <w:rsid w:val="00D237D1"/>
    <w:rsid w:val="00D571A8"/>
    <w:rsid w:val="00D703A0"/>
    <w:rsid w:val="00D710C5"/>
    <w:rsid w:val="00D75EC6"/>
    <w:rsid w:val="00D8595A"/>
    <w:rsid w:val="00D85AAD"/>
    <w:rsid w:val="00D92305"/>
    <w:rsid w:val="00D9668B"/>
    <w:rsid w:val="00D96E36"/>
    <w:rsid w:val="00DA6568"/>
    <w:rsid w:val="00DB6D78"/>
    <w:rsid w:val="00DC4BEF"/>
    <w:rsid w:val="00DD466A"/>
    <w:rsid w:val="00DD656C"/>
    <w:rsid w:val="00DF2DC7"/>
    <w:rsid w:val="00DF5C04"/>
    <w:rsid w:val="00DF6852"/>
    <w:rsid w:val="00E067AC"/>
    <w:rsid w:val="00E20029"/>
    <w:rsid w:val="00E20ECE"/>
    <w:rsid w:val="00E26306"/>
    <w:rsid w:val="00E378B4"/>
    <w:rsid w:val="00E42A05"/>
    <w:rsid w:val="00E4673E"/>
    <w:rsid w:val="00E46E3E"/>
    <w:rsid w:val="00E62885"/>
    <w:rsid w:val="00E67812"/>
    <w:rsid w:val="00E712E8"/>
    <w:rsid w:val="00E7239B"/>
    <w:rsid w:val="00E83CF8"/>
    <w:rsid w:val="00E84F66"/>
    <w:rsid w:val="00E91754"/>
    <w:rsid w:val="00E95D06"/>
    <w:rsid w:val="00E97E34"/>
    <w:rsid w:val="00EA7A7B"/>
    <w:rsid w:val="00EB3BFF"/>
    <w:rsid w:val="00ED2502"/>
    <w:rsid w:val="00ED5D27"/>
    <w:rsid w:val="00EF1487"/>
    <w:rsid w:val="00F06151"/>
    <w:rsid w:val="00F065BC"/>
    <w:rsid w:val="00F2775B"/>
    <w:rsid w:val="00F40EA2"/>
    <w:rsid w:val="00F53AED"/>
    <w:rsid w:val="00F6054F"/>
    <w:rsid w:val="00F623FD"/>
    <w:rsid w:val="00F65A00"/>
    <w:rsid w:val="00F9078E"/>
    <w:rsid w:val="00FC0E29"/>
    <w:rsid w:val="00FD7E58"/>
    <w:rsid w:val="00FE74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250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ED2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4514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F6054F"/>
    <w:rPr>
      <w:color w:val="0000FF"/>
      <w:u w:val="single"/>
    </w:rPr>
  </w:style>
  <w:style w:type="character" w:customStyle="1" w:styleId="2">
    <w:name w:val="Стиль2"/>
    <w:basedOn w:val="a6"/>
    <w:rsid w:val="00BB5B1B"/>
  </w:style>
  <w:style w:type="character" w:styleId="a6">
    <w:name w:val="line number"/>
    <w:basedOn w:val="a0"/>
    <w:uiPriority w:val="99"/>
    <w:semiHidden/>
    <w:unhideWhenUsed/>
    <w:rsid w:val="00BB5B1B"/>
  </w:style>
  <w:style w:type="character" w:styleId="a7">
    <w:name w:val="Strong"/>
    <w:basedOn w:val="a0"/>
    <w:uiPriority w:val="22"/>
    <w:qFormat/>
    <w:rsid w:val="00BB3848"/>
    <w:rPr>
      <w:b/>
      <w:bCs/>
    </w:rPr>
  </w:style>
  <w:style w:type="paragraph" w:styleId="a8">
    <w:name w:val="List Paragraph"/>
    <w:basedOn w:val="a"/>
    <w:uiPriority w:val="34"/>
    <w:qFormat/>
    <w:rsid w:val="005C0970"/>
    <w:pPr>
      <w:ind w:left="720"/>
      <w:contextualSpacing/>
    </w:pPr>
  </w:style>
  <w:style w:type="character" w:customStyle="1" w:styleId="20">
    <w:name w:val="Основной текст (2)_"/>
    <w:basedOn w:val="a0"/>
    <w:link w:val="21"/>
    <w:rsid w:val="003B08D9"/>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3B08D9"/>
    <w:pPr>
      <w:widowControl w:val="0"/>
      <w:shd w:val="clear" w:color="auto" w:fill="FFFFFF"/>
      <w:spacing w:after="0" w:line="322" w:lineRule="exact"/>
      <w:ind w:hanging="360"/>
      <w:jc w:val="both"/>
    </w:pPr>
    <w:rPr>
      <w:rFonts w:ascii="Times New Roman" w:eastAsia="Times New Roman" w:hAnsi="Times New Roman" w:cs="Times New Roman"/>
      <w:sz w:val="28"/>
      <w:szCs w:val="28"/>
    </w:rPr>
  </w:style>
  <w:style w:type="paragraph" w:customStyle="1" w:styleId="rvps2">
    <w:name w:val="rvps2"/>
    <w:basedOn w:val="a"/>
    <w:rsid w:val="006049E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02213328">
      <w:bodyDiv w:val="1"/>
      <w:marLeft w:val="0"/>
      <w:marRight w:val="0"/>
      <w:marTop w:val="0"/>
      <w:marBottom w:val="0"/>
      <w:divBdr>
        <w:top w:val="none" w:sz="0" w:space="0" w:color="auto"/>
        <w:left w:val="none" w:sz="0" w:space="0" w:color="auto"/>
        <w:bottom w:val="none" w:sz="0" w:space="0" w:color="auto"/>
        <w:right w:val="none" w:sz="0" w:space="0" w:color="auto"/>
      </w:divBdr>
    </w:div>
    <w:div w:id="19264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D91CF-5F12-4F28-BE33-7388C823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25</Pages>
  <Words>28868</Words>
  <Characters>16456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36</cp:revision>
  <cp:lastPrinted>2021-09-01T13:38:00Z</cp:lastPrinted>
  <dcterms:created xsi:type="dcterms:W3CDTF">2021-09-01T13:38:00Z</dcterms:created>
  <dcterms:modified xsi:type="dcterms:W3CDTF">2021-09-07T07:54:00Z</dcterms:modified>
</cp:coreProperties>
</file>