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0B" w:rsidRDefault="00FA080B" w:rsidP="002A7944">
      <w:pPr>
        <w:spacing w:after="0" w:line="240" w:lineRule="auto"/>
        <w:jc w:val="center"/>
        <w:rPr>
          <w:rFonts w:ascii="Times New Roman" w:eastAsia="Times New Roman" w:hAnsi="Times New Roman" w:cs="Times New Roman"/>
          <w:b/>
          <w:sz w:val="24"/>
          <w:szCs w:val="24"/>
          <w:lang w:val="uk-UA"/>
        </w:rPr>
      </w:pPr>
    </w:p>
    <w:p w:rsidR="00FA080B" w:rsidRPr="00513DD2" w:rsidRDefault="00FA080B" w:rsidP="00FA080B">
      <w:pPr>
        <w:pStyle w:val="Default"/>
        <w:jc w:val="center"/>
        <w:rPr>
          <w:sz w:val="28"/>
          <w:szCs w:val="28"/>
          <w:lang w:val="uk-UA"/>
        </w:rPr>
      </w:pPr>
      <w:r w:rsidRPr="00513DD2">
        <w:rPr>
          <w:b/>
          <w:bCs/>
          <w:sz w:val="28"/>
          <w:szCs w:val="28"/>
          <w:lang w:val="uk-UA"/>
        </w:rPr>
        <w:t>АНАЛІЗ РЕГУЛЯТОРНОГО ВПЛИВУ</w:t>
      </w:r>
    </w:p>
    <w:p w:rsidR="00FA080B" w:rsidRDefault="00FA080B" w:rsidP="00B46BDA">
      <w:pPr>
        <w:widowControl w:val="0"/>
        <w:suppressLineNumbers/>
        <w:tabs>
          <w:tab w:val="num" w:pos="720"/>
        </w:tabs>
        <w:suppressAutoHyphens/>
        <w:rPr>
          <w:rFonts w:ascii="Times New Roman" w:hAnsi="Times New Roman"/>
          <w:b/>
          <w:bCs/>
          <w:sz w:val="28"/>
          <w:szCs w:val="28"/>
          <w:lang w:val="uk-UA"/>
        </w:rPr>
      </w:pPr>
      <w:r w:rsidRPr="00597BAA">
        <w:rPr>
          <w:rFonts w:ascii="Times New Roman" w:hAnsi="Times New Roman" w:cs="Times New Roman"/>
          <w:b/>
          <w:bCs/>
          <w:sz w:val="28"/>
          <w:szCs w:val="28"/>
          <w:lang w:val="uk-UA"/>
        </w:rPr>
        <w:t>проекту рішення Переяслав-Хмельницької міської ради Київської області</w:t>
      </w:r>
      <w:r w:rsidR="00B46BDA" w:rsidRPr="00B46BDA">
        <w:rPr>
          <w:rFonts w:ascii="Times New Roman" w:hAnsi="Times New Roman"/>
          <w:bCs/>
          <w:sz w:val="28"/>
          <w:szCs w:val="28"/>
          <w:lang w:val="uk-UA"/>
        </w:rPr>
        <w:t xml:space="preserve"> </w:t>
      </w:r>
      <w:r w:rsidR="00B46BDA" w:rsidRPr="00B46BDA">
        <w:rPr>
          <w:rFonts w:ascii="Times New Roman" w:hAnsi="Times New Roman"/>
          <w:b/>
          <w:bCs/>
          <w:sz w:val="28"/>
          <w:szCs w:val="28"/>
          <w:lang w:val="uk-UA"/>
        </w:rPr>
        <w:t>«Про затвердження Правил благоустрою території міста Переяслава-Хмельницького»</w:t>
      </w:r>
    </w:p>
    <w:p w:rsidR="00B46BDA" w:rsidRPr="00163B6E" w:rsidRDefault="00B46BDA" w:rsidP="00B46BDA">
      <w:pPr>
        <w:spacing w:after="0" w:line="240" w:lineRule="auto"/>
        <w:jc w:val="both"/>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lang w:val="en-US"/>
        </w:rPr>
        <w:t> </w:t>
      </w:r>
      <w:r w:rsidRPr="00163B6E">
        <w:rPr>
          <w:rFonts w:ascii="Times New Roman" w:eastAsia="Times New Roman" w:hAnsi="Times New Roman" w:cs="Times New Roman"/>
          <w:sz w:val="28"/>
          <w:szCs w:val="28"/>
          <w:lang w:val="uk-UA"/>
        </w:rPr>
        <w:t xml:space="preserve">              </w:t>
      </w:r>
      <w:r w:rsidRPr="00163B6E">
        <w:rPr>
          <w:rFonts w:ascii="Times New Roman" w:eastAsia="Times New Roman" w:hAnsi="Times New Roman" w:cs="Times New Roman"/>
          <w:sz w:val="28"/>
          <w:szCs w:val="28"/>
          <w:lang w:val="en-US"/>
        </w:rPr>
        <w:t> </w:t>
      </w:r>
      <w:r w:rsidRPr="00163B6E">
        <w:rPr>
          <w:rFonts w:ascii="Times New Roman" w:eastAsia="Times New Roman" w:hAnsi="Times New Roman" w:cs="Times New Roman"/>
          <w:sz w:val="28"/>
          <w:szCs w:val="28"/>
          <w:lang w:val="uk-UA"/>
        </w:rPr>
        <w:t>Аналіз регуляторного впливу розроблено на виконання та з дотриманням вимог статті 8 Закону України від 11.09.2003 №1160-</w:t>
      </w:r>
      <w:r w:rsidRPr="00163B6E">
        <w:rPr>
          <w:rFonts w:ascii="Times New Roman" w:eastAsia="Times New Roman" w:hAnsi="Times New Roman" w:cs="Times New Roman"/>
          <w:sz w:val="28"/>
          <w:szCs w:val="28"/>
          <w:lang w:val="en-US"/>
        </w:rPr>
        <w:t>IV</w:t>
      </w:r>
      <w:r w:rsidRPr="00163B6E">
        <w:rPr>
          <w:rFonts w:ascii="Times New Roman" w:eastAsia="Times New Roman" w:hAnsi="Times New Roman" w:cs="Times New Roman"/>
          <w:sz w:val="28"/>
          <w:szCs w:val="28"/>
          <w:lang w:val="uk-UA"/>
        </w:rPr>
        <w:t xml:space="preserve">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 № 308 (зі змінами, затвердженими Постановою Кабінету Міністрів України   від 16.12.2015 № 1151).</w:t>
      </w:r>
      <w:r w:rsidRPr="00163B6E">
        <w:rPr>
          <w:rFonts w:ascii="Times New Roman" w:eastAsia="Times New Roman" w:hAnsi="Times New Roman" w:cs="Times New Roman"/>
          <w:color w:val="FF0000"/>
          <w:sz w:val="28"/>
          <w:szCs w:val="28"/>
          <w:lang w:val="uk-UA"/>
        </w:rPr>
        <w:t xml:space="preserve"> </w:t>
      </w:r>
      <w:r w:rsidRPr="00163B6E">
        <w:rPr>
          <w:rFonts w:ascii="Times New Roman" w:eastAsia="Times New Roman" w:hAnsi="Times New Roman" w:cs="Times New Roman"/>
          <w:sz w:val="28"/>
          <w:szCs w:val="28"/>
          <w:lang w:val="uk-UA"/>
        </w:rPr>
        <w:t>Аналіз визначає правові та організаційні засади реалізації проекту вказаного регуляторного акта</w:t>
      </w:r>
    </w:p>
    <w:p w:rsidR="00B46BDA" w:rsidRPr="00B46BDA" w:rsidRDefault="00B46BDA" w:rsidP="00B46BDA">
      <w:pPr>
        <w:widowControl w:val="0"/>
        <w:suppressLineNumbers/>
        <w:tabs>
          <w:tab w:val="num" w:pos="720"/>
        </w:tabs>
        <w:suppressAutoHyphens/>
        <w:rPr>
          <w:rFonts w:ascii="Times New Roman" w:hAnsi="Times New Roman" w:cs="Times New Roman"/>
          <w:b/>
          <w:sz w:val="28"/>
          <w:szCs w:val="28"/>
        </w:rPr>
      </w:pPr>
    </w:p>
    <w:p w:rsidR="00FA080B" w:rsidRPr="00FA080B" w:rsidRDefault="00FA080B" w:rsidP="00FA080B">
      <w:pPr>
        <w:jc w:val="both"/>
        <w:rPr>
          <w:rFonts w:ascii="Times New Roman" w:hAnsi="Times New Roman" w:cs="Times New Roman"/>
          <w:b/>
          <w:color w:val="000000"/>
          <w:sz w:val="28"/>
          <w:szCs w:val="28"/>
        </w:rPr>
      </w:pPr>
      <w:proofErr w:type="spellStart"/>
      <w:r w:rsidRPr="00FA080B">
        <w:rPr>
          <w:rFonts w:ascii="Times New Roman" w:hAnsi="Times New Roman" w:cs="Times New Roman"/>
          <w:b/>
          <w:color w:val="000000"/>
          <w:sz w:val="28"/>
          <w:szCs w:val="28"/>
        </w:rPr>
        <w:t>Назва</w:t>
      </w:r>
      <w:proofErr w:type="spellEnd"/>
      <w:r w:rsidRPr="00FA080B">
        <w:rPr>
          <w:rFonts w:ascii="Times New Roman" w:hAnsi="Times New Roman" w:cs="Times New Roman"/>
          <w:b/>
          <w:color w:val="000000"/>
          <w:sz w:val="28"/>
          <w:szCs w:val="28"/>
        </w:rPr>
        <w:t xml:space="preserve"> </w:t>
      </w:r>
      <w:proofErr w:type="gramStart"/>
      <w:r w:rsidRPr="00FA080B">
        <w:rPr>
          <w:rFonts w:ascii="Times New Roman" w:hAnsi="Times New Roman" w:cs="Times New Roman"/>
          <w:b/>
          <w:color w:val="000000"/>
          <w:sz w:val="28"/>
          <w:szCs w:val="28"/>
        </w:rPr>
        <w:t>регуляторного</w:t>
      </w:r>
      <w:proofErr w:type="gramEnd"/>
      <w:r w:rsidRPr="00FA080B">
        <w:rPr>
          <w:rFonts w:ascii="Times New Roman" w:hAnsi="Times New Roman" w:cs="Times New Roman"/>
          <w:b/>
          <w:color w:val="000000"/>
          <w:sz w:val="28"/>
          <w:szCs w:val="28"/>
        </w:rPr>
        <w:t xml:space="preserve"> органу:  </w:t>
      </w:r>
      <w:r w:rsidRPr="00FA080B">
        <w:rPr>
          <w:rFonts w:ascii="Times New Roman" w:hAnsi="Times New Roman" w:cs="Times New Roman"/>
          <w:color w:val="000000"/>
          <w:sz w:val="28"/>
          <w:szCs w:val="28"/>
          <w:lang w:val="uk-UA"/>
        </w:rPr>
        <w:t>Переяслав-Хмельницька міська рада Київської області</w:t>
      </w:r>
    </w:p>
    <w:p w:rsidR="00FA080B" w:rsidRPr="00513DD2" w:rsidRDefault="00FA080B" w:rsidP="00FA080B">
      <w:pPr>
        <w:pStyle w:val="FR3"/>
        <w:spacing w:line="240" w:lineRule="auto"/>
        <w:ind w:left="0" w:right="21"/>
        <w:jc w:val="both"/>
        <w:rPr>
          <w:rFonts w:ascii="Times New Roman" w:hAnsi="Times New Roman"/>
          <w:b w:val="0"/>
          <w:bCs/>
          <w:sz w:val="28"/>
          <w:szCs w:val="28"/>
        </w:rPr>
      </w:pPr>
      <w:r w:rsidRPr="00513DD2">
        <w:rPr>
          <w:rFonts w:ascii="Times New Roman" w:hAnsi="Times New Roman"/>
          <w:color w:val="000000"/>
          <w:sz w:val="28"/>
          <w:szCs w:val="28"/>
          <w:lang w:eastAsia="ru-RU"/>
        </w:rPr>
        <w:t>Назва документа:</w:t>
      </w:r>
      <w:r w:rsidRPr="00513DD2">
        <w:rPr>
          <w:rFonts w:ascii="Times New Roman" w:hAnsi="Times New Roman"/>
          <w:b w:val="0"/>
          <w:color w:val="000000"/>
          <w:sz w:val="28"/>
          <w:szCs w:val="28"/>
          <w:lang w:eastAsia="ru-RU"/>
        </w:rPr>
        <w:t xml:space="preserve"> проект рішення </w:t>
      </w:r>
      <w:r>
        <w:rPr>
          <w:rFonts w:ascii="Times New Roman" w:hAnsi="Times New Roman"/>
          <w:b w:val="0"/>
          <w:color w:val="000000"/>
          <w:sz w:val="28"/>
          <w:szCs w:val="28"/>
          <w:lang w:eastAsia="ru-RU"/>
        </w:rPr>
        <w:t xml:space="preserve">Переяслав-Хмельницької </w:t>
      </w:r>
      <w:r w:rsidRPr="00513DD2">
        <w:rPr>
          <w:rFonts w:ascii="Times New Roman" w:hAnsi="Times New Roman"/>
          <w:b w:val="0"/>
          <w:color w:val="000000"/>
          <w:sz w:val="28"/>
          <w:szCs w:val="28"/>
          <w:lang w:eastAsia="ru-RU"/>
        </w:rPr>
        <w:t xml:space="preserve">міської ради  </w:t>
      </w:r>
      <w:r w:rsidRPr="00513DD2">
        <w:rPr>
          <w:rFonts w:ascii="Times New Roman" w:hAnsi="Times New Roman"/>
          <w:b w:val="0"/>
          <w:sz w:val="28"/>
          <w:szCs w:val="28"/>
        </w:rPr>
        <w:t xml:space="preserve"> «</w:t>
      </w:r>
      <w:r w:rsidRPr="00513DD2">
        <w:rPr>
          <w:rFonts w:ascii="Times New Roman" w:hAnsi="Times New Roman"/>
          <w:b w:val="0"/>
          <w:bCs/>
          <w:sz w:val="28"/>
          <w:szCs w:val="28"/>
        </w:rPr>
        <w:t xml:space="preserve">Про затвердження Правил благоустрою </w:t>
      </w:r>
      <w:r>
        <w:rPr>
          <w:rFonts w:ascii="Times New Roman" w:hAnsi="Times New Roman"/>
          <w:b w:val="0"/>
          <w:bCs/>
          <w:sz w:val="28"/>
          <w:szCs w:val="28"/>
        </w:rPr>
        <w:t xml:space="preserve">території </w:t>
      </w:r>
      <w:r w:rsidRPr="00513DD2">
        <w:rPr>
          <w:rFonts w:ascii="Times New Roman" w:hAnsi="Times New Roman"/>
          <w:b w:val="0"/>
          <w:bCs/>
          <w:sz w:val="28"/>
          <w:szCs w:val="28"/>
        </w:rPr>
        <w:t xml:space="preserve">міста </w:t>
      </w:r>
      <w:r>
        <w:rPr>
          <w:rFonts w:ascii="Times New Roman" w:hAnsi="Times New Roman"/>
          <w:b w:val="0"/>
          <w:bCs/>
          <w:sz w:val="28"/>
          <w:szCs w:val="28"/>
        </w:rPr>
        <w:t>Переяслава-Хмельницького</w:t>
      </w:r>
      <w:r w:rsidRPr="00513DD2">
        <w:rPr>
          <w:rFonts w:ascii="Times New Roman" w:hAnsi="Times New Roman"/>
          <w:b w:val="0"/>
          <w:bCs/>
          <w:sz w:val="28"/>
          <w:szCs w:val="28"/>
        </w:rPr>
        <w:t>»</w:t>
      </w:r>
    </w:p>
    <w:p w:rsidR="00FA080B" w:rsidRDefault="00FA080B" w:rsidP="00FA080B">
      <w:pPr>
        <w:jc w:val="both"/>
        <w:rPr>
          <w:rFonts w:ascii="Times New Roman" w:hAnsi="Times New Roman" w:cs="Times New Roman"/>
          <w:b/>
          <w:color w:val="000000"/>
          <w:sz w:val="28"/>
          <w:szCs w:val="28"/>
          <w:lang w:val="uk-UA"/>
        </w:rPr>
      </w:pPr>
    </w:p>
    <w:p w:rsidR="00163B6E" w:rsidRDefault="00FA080B" w:rsidP="00163B6E">
      <w:pPr>
        <w:rPr>
          <w:rFonts w:ascii="Times New Roman" w:hAnsi="Times New Roman" w:cs="Times New Roman"/>
          <w:sz w:val="28"/>
          <w:szCs w:val="28"/>
          <w:lang w:val="uk-UA"/>
        </w:rPr>
      </w:pPr>
      <w:r w:rsidRPr="00163B6E">
        <w:rPr>
          <w:rFonts w:ascii="Times New Roman" w:hAnsi="Times New Roman" w:cs="Times New Roman"/>
          <w:b/>
          <w:color w:val="000000"/>
          <w:sz w:val="28"/>
          <w:szCs w:val="28"/>
          <w:lang w:val="uk-UA"/>
        </w:rPr>
        <w:t xml:space="preserve">Розробник аналізу регуляторного впливу: </w:t>
      </w:r>
      <w:r w:rsidR="00163B6E">
        <w:rPr>
          <w:rFonts w:ascii="Times New Roman" w:hAnsi="Times New Roman" w:cs="Times New Roman"/>
          <w:sz w:val="28"/>
          <w:szCs w:val="28"/>
          <w:lang w:val="uk-UA"/>
        </w:rPr>
        <w:t>У</w:t>
      </w:r>
      <w:r w:rsidR="00163B6E" w:rsidRPr="00163B6E">
        <w:rPr>
          <w:rFonts w:ascii="Times New Roman" w:hAnsi="Times New Roman" w:cs="Times New Roman"/>
          <w:sz w:val="28"/>
          <w:szCs w:val="28"/>
          <w:lang w:val="uk-UA"/>
        </w:rPr>
        <w:t xml:space="preserve">правління капітального </w:t>
      </w:r>
      <w:r w:rsidR="00163B6E">
        <w:rPr>
          <w:rFonts w:ascii="Times New Roman" w:hAnsi="Times New Roman" w:cs="Times New Roman"/>
          <w:sz w:val="28"/>
          <w:szCs w:val="28"/>
          <w:lang w:val="uk-UA"/>
        </w:rPr>
        <w:t>б</w:t>
      </w:r>
      <w:r w:rsidR="00163B6E" w:rsidRPr="00163B6E">
        <w:rPr>
          <w:rFonts w:ascii="Times New Roman" w:hAnsi="Times New Roman" w:cs="Times New Roman"/>
          <w:sz w:val="28"/>
          <w:szCs w:val="28"/>
          <w:lang w:val="uk-UA"/>
        </w:rPr>
        <w:t xml:space="preserve">удівництва, житлово-комунального господарства, архітектури та містобудування та державного архітектурно-будівельного контролю виконавчого комітету </w:t>
      </w:r>
      <w:proofErr w:type="spellStart"/>
      <w:r w:rsidR="00163B6E" w:rsidRPr="00163B6E">
        <w:rPr>
          <w:rFonts w:ascii="Times New Roman" w:hAnsi="Times New Roman" w:cs="Times New Roman"/>
          <w:sz w:val="28"/>
          <w:szCs w:val="28"/>
          <w:lang w:val="uk-UA"/>
        </w:rPr>
        <w:t>Переяслав-Хмельниць</w:t>
      </w:r>
      <w:r w:rsidR="00163B6E">
        <w:rPr>
          <w:rFonts w:ascii="Times New Roman" w:hAnsi="Times New Roman" w:cs="Times New Roman"/>
          <w:sz w:val="28"/>
          <w:szCs w:val="28"/>
          <w:lang w:val="uk-UA"/>
        </w:rPr>
        <w:t>-</w:t>
      </w:r>
      <w:r w:rsidR="00163B6E" w:rsidRPr="00163B6E">
        <w:rPr>
          <w:rFonts w:ascii="Times New Roman" w:hAnsi="Times New Roman" w:cs="Times New Roman"/>
          <w:sz w:val="28"/>
          <w:szCs w:val="28"/>
          <w:lang w:val="uk-UA"/>
        </w:rPr>
        <w:t>кої</w:t>
      </w:r>
      <w:proofErr w:type="spellEnd"/>
      <w:r w:rsidR="00163B6E" w:rsidRPr="00163B6E">
        <w:rPr>
          <w:rFonts w:ascii="Times New Roman" w:hAnsi="Times New Roman" w:cs="Times New Roman"/>
          <w:sz w:val="28"/>
          <w:szCs w:val="28"/>
          <w:lang w:val="uk-UA"/>
        </w:rPr>
        <w:t xml:space="preserve"> міської ради</w:t>
      </w:r>
    </w:p>
    <w:p w:rsidR="00B46BDA" w:rsidRDefault="00B46BDA" w:rsidP="00163B6E">
      <w:pP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Відповідальна особа : начальник управління </w:t>
      </w:r>
      <w:proofErr w:type="spellStart"/>
      <w:r>
        <w:rPr>
          <w:rFonts w:ascii="Times New Roman" w:hAnsi="Times New Roman" w:cs="Times New Roman"/>
          <w:sz w:val="28"/>
          <w:szCs w:val="28"/>
          <w:lang w:val="uk-UA"/>
        </w:rPr>
        <w:t>Шосталь</w:t>
      </w:r>
      <w:proofErr w:type="spellEnd"/>
      <w:r>
        <w:rPr>
          <w:rFonts w:ascii="Times New Roman" w:hAnsi="Times New Roman" w:cs="Times New Roman"/>
          <w:sz w:val="28"/>
          <w:szCs w:val="28"/>
          <w:lang w:val="uk-UA"/>
        </w:rPr>
        <w:t xml:space="preserve"> Олена Петрівна</w:t>
      </w:r>
    </w:p>
    <w:p w:rsidR="00B46BDA" w:rsidRPr="00163B6E" w:rsidRDefault="00B46BDA" w:rsidP="00163B6E">
      <w:pPr>
        <w:rPr>
          <w:rFonts w:ascii="Times New Roman" w:hAnsi="Times New Roman" w:cs="Times New Roman"/>
          <w:sz w:val="28"/>
          <w:szCs w:val="28"/>
          <w:lang w:val="uk-UA"/>
        </w:rPr>
      </w:pPr>
      <w:r>
        <w:rPr>
          <w:rFonts w:ascii="Times New Roman" w:hAnsi="Times New Roman" w:cs="Times New Roman"/>
          <w:sz w:val="28"/>
          <w:szCs w:val="28"/>
          <w:lang w:val="uk-UA"/>
        </w:rPr>
        <w:t>Контактний телефон:04567-5-27-12</w:t>
      </w:r>
    </w:p>
    <w:p w:rsidR="00FA080B" w:rsidRPr="00163B6E" w:rsidRDefault="00FA080B" w:rsidP="002A7944">
      <w:pPr>
        <w:spacing w:after="0" w:line="240" w:lineRule="auto"/>
        <w:jc w:val="center"/>
        <w:rPr>
          <w:rFonts w:ascii="Times New Roman" w:eastAsia="Times New Roman" w:hAnsi="Times New Roman" w:cs="Times New Roman"/>
          <w:b/>
          <w:sz w:val="24"/>
          <w:szCs w:val="24"/>
          <w:lang w:val="uk-UA"/>
        </w:rPr>
      </w:pPr>
    </w:p>
    <w:p w:rsidR="002A7944" w:rsidRPr="00163B6E" w:rsidRDefault="002A7944" w:rsidP="002A7944">
      <w:pPr>
        <w:pStyle w:val="a3"/>
        <w:numPr>
          <w:ilvl w:val="0"/>
          <w:numId w:val="1"/>
        </w:numPr>
        <w:spacing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Визначення проблеми</w:t>
      </w:r>
    </w:p>
    <w:p w:rsidR="002A7944" w:rsidRPr="00163B6E" w:rsidRDefault="002A7944" w:rsidP="002A7944">
      <w:pPr>
        <w:spacing w:after="0"/>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        Статтею 34 Закону України «Про благоустрій населених пунктів» передбачено, що Правила благоустрою населених пунктів розробляються на підставі Типових правил благоустрою населених пунктів для всіх сіл, селищ і міст і затверджуються відповідними органами місцевого самоврядування.</w:t>
      </w:r>
    </w:p>
    <w:p w:rsidR="002A7944" w:rsidRPr="00163B6E" w:rsidRDefault="002A7944" w:rsidP="002A7944">
      <w:pPr>
        <w:spacing w:after="0"/>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       Наказом Міністерства регіонального розвитку, будівництва та житлово-комунального господарства України від 27.11.2017 року № 310 було затверджено Типові Правила благоустрою населених пунктів.</w:t>
      </w:r>
    </w:p>
    <w:p w:rsidR="002A7944" w:rsidRPr="00163B6E" w:rsidRDefault="002A7944" w:rsidP="002A7944">
      <w:pP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lastRenderedPageBreak/>
        <w:t xml:space="preserve">        На сьогодні на території міста Переяслава-Хмельницького діють «Правила благоустрою, санітарного утримання територій, забезпечення чистоти і порядку в місті Переяславі-Хмельницькому Київської області», затверджені рішенням сесії Переяслав-Хмельницької міської  ради від 01.08.2008 р.№ 11-23-</w:t>
      </w:r>
      <w:r w:rsidRPr="00163B6E">
        <w:rPr>
          <w:rFonts w:ascii="Times New Roman" w:eastAsia="Times New Roman" w:hAnsi="Times New Roman" w:cs="Times New Roman"/>
          <w:sz w:val="28"/>
          <w:szCs w:val="28"/>
          <w:lang w:val="en-US"/>
        </w:rPr>
        <w:t>V</w:t>
      </w:r>
      <w:r w:rsidRPr="00163B6E">
        <w:rPr>
          <w:rFonts w:ascii="Times New Roman" w:eastAsia="Times New Roman" w:hAnsi="Times New Roman" w:cs="Times New Roman"/>
          <w:sz w:val="28"/>
          <w:szCs w:val="28"/>
          <w:lang w:val="uk-UA"/>
        </w:rPr>
        <w:t>.</w:t>
      </w:r>
    </w:p>
    <w:p w:rsidR="002A7944" w:rsidRPr="00163B6E" w:rsidRDefault="002A7944" w:rsidP="002A7944">
      <w:pPr>
        <w:jc w:val="both"/>
        <w:rPr>
          <w:rFonts w:ascii="Times New Roman" w:hAnsi="Times New Roman" w:cs="Times New Roman"/>
          <w:sz w:val="28"/>
          <w:szCs w:val="28"/>
        </w:rPr>
      </w:pPr>
      <w:r w:rsidRPr="00163B6E">
        <w:rPr>
          <w:rFonts w:ascii="Times New Roman" w:eastAsia="Times New Roman" w:hAnsi="Times New Roman" w:cs="Times New Roman"/>
          <w:sz w:val="28"/>
          <w:szCs w:val="28"/>
          <w:lang w:val="uk-UA"/>
        </w:rPr>
        <w:t xml:space="preserve">        За минулий час суттєво змінилась законодавча база у сфері благоустрою, існуючі правила не забезпечують в повному обсязі виконання вимог чинних нормативно-правових актів у сфері благоустрою. </w:t>
      </w:r>
      <w:proofErr w:type="spellStart"/>
      <w:r w:rsidRPr="00163B6E">
        <w:rPr>
          <w:rFonts w:ascii="Times New Roman" w:hAnsi="Times New Roman" w:cs="Times New Roman"/>
          <w:sz w:val="28"/>
          <w:szCs w:val="28"/>
        </w:rPr>
        <w:t>Існуючі</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норми</w:t>
      </w:r>
      <w:proofErr w:type="spellEnd"/>
      <w:r w:rsidRPr="00163B6E">
        <w:rPr>
          <w:rFonts w:ascii="Times New Roman" w:hAnsi="Times New Roman" w:cs="Times New Roman"/>
          <w:sz w:val="28"/>
          <w:szCs w:val="28"/>
        </w:rPr>
        <w:t xml:space="preserve"> Правил не </w:t>
      </w:r>
      <w:proofErr w:type="spellStart"/>
      <w:r w:rsidRPr="00163B6E">
        <w:rPr>
          <w:rFonts w:ascii="Times New Roman" w:hAnsi="Times New Roman" w:cs="Times New Roman"/>
          <w:sz w:val="28"/>
          <w:szCs w:val="28"/>
        </w:rPr>
        <w:t>забезпечують</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утримання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належного</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прибирання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території</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міста</w:t>
      </w:r>
      <w:proofErr w:type="spellEnd"/>
      <w:r w:rsidRPr="00163B6E">
        <w:rPr>
          <w:rFonts w:ascii="Times New Roman" w:hAnsi="Times New Roman" w:cs="Times New Roman"/>
          <w:sz w:val="28"/>
          <w:szCs w:val="28"/>
        </w:rPr>
        <w:t xml:space="preserve"> та  </w:t>
      </w:r>
      <w:proofErr w:type="spellStart"/>
      <w:r w:rsidRPr="00163B6E">
        <w:rPr>
          <w:rFonts w:ascii="Times New Roman" w:hAnsi="Times New Roman" w:cs="Times New Roman"/>
          <w:sz w:val="28"/>
          <w:szCs w:val="28"/>
        </w:rPr>
        <w:t>утримання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об’єкті</w:t>
      </w:r>
      <w:proofErr w:type="gramStart"/>
      <w:r w:rsidRPr="00163B6E">
        <w:rPr>
          <w:rFonts w:ascii="Times New Roman" w:hAnsi="Times New Roman" w:cs="Times New Roman"/>
          <w:sz w:val="28"/>
          <w:szCs w:val="28"/>
        </w:rPr>
        <w:t>в</w:t>
      </w:r>
      <w:proofErr w:type="spellEnd"/>
      <w:proofErr w:type="gramEnd"/>
      <w:r w:rsidRPr="00163B6E">
        <w:rPr>
          <w:rFonts w:ascii="Times New Roman" w:hAnsi="Times New Roman" w:cs="Times New Roman"/>
          <w:sz w:val="28"/>
          <w:szCs w:val="28"/>
        </w:rPr>
        <w:t xml:space="preserve">  та </w:t>
      </w:r>
      <w:proofErr w:type="spellStart"/>
      <w:r w:rsidRPr="00163B6E">
        <w:rPr>
          <w:rFonts w:ascii="Times New Roman" w:hAnsi="Times New Roman" w:cs="Times New Roman"/>
          <w:sz w:val="28"/>
          <w:szCs w:val="28"/>
        </w:rPr>
        <w:t>елементів</w:t>
      </w:r>
      <w:proofErr w:type="spellEnd"/>
      <w:r w:rsidRPr="00163B6E">
        <w:rPr>
          <w:rFonts w:ascii="Times New Roman" w:hAnsi="Times New Roman" w:cs="Times New Roman"/>
          <w:sz w:val="28"/>
          <w:szCs w:val="28"/>
        </w:rPr>
        <w:t xml:space="preserve"> благоустрою. </w:t>
      </w:r>
      <w:proofErr w:type="spellStart"/>
      <w:r w:rsidRPr="00163B6E">
        <w:rPr>
          <w:rFonts w:ascii="Times New Roman" w:hAnsi="Times New Roman" w:cs="Times New Roman"/>
          <w:sz w:val="28"/>
          <w:szCs w:val="28"/>
        </w:rPr>
        <w:t>Найбільш</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проблемним</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питанням</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є</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вивезення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твердих</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побутових</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відходів</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санітарна</w:t>
      </w:r>
      <w:proofErr w:type="spellEnd"/>
      <w:r w:rsidRPr="00163B6E">
        <w:rPr>
          <w:rFonts w:ascii="Times New Roman" w:hAnsi="Times New Roman" w:cs="Times New Roman"/>
          <w:sz w:val="28"/>
          <w:szCs w:val="28"/>
        </w:rPr>
        <w:t xml:space="preserve"> очистка </w:t>
      </w:r>
      <w:proofErr w:type="spellStart"/>
      <w:proofErr w:type="gramStart"/>
      <w:r w:rsidRPr="00163B6E">
        <w:rPr>
          <w:rFonts w:ascii="Times New Roman" w:hAnsi="Times New Roman" w:cs="Times New Roman"/>
          <w:sz w:val="28"/>
          <w:szCs w:val="28"/>
        </w:rPr>
        <w:t>м</w:t>
      </w:r>
      <w:proofErr w:type="gramEnd"/>
      <w:r w:rsidRPr="00163B6E">
        <w:rPr>
          <w:rFonts w:ascii="Times New Roman" w:hAnsi="Times New Roman" w:cs="Times New Roman"/>
          <w:sz w:val="28"/>
          <w:szCs w:val="28"/>
        </w:rPr>
        <w:t>іста</w:t>
      </w:r>
      <w:proofErr w:type="spellEnd"/>
      <w:r w:rsidRPr="00163B6E">
        <w:rPr>
          <w:rFonts w:ascii="Times New Roman" w:hAnsi="Times New Roman" w:cs="Times New Roman"/>
          <w:sz w:val="28"/>
          <w:szCs w:val="28"/>
        </w:rPr>
        <w:t xml:space="preserve"> та </w:t>
      </w:r>
      <w:proofErr w:type="spellStart"/>
      <w:r w:rsidRPr="00163B6E">
        <w:rPr>
          <w:rFonts w:ascii="Times New Roman" w:hAnsi="Times New Roman" w:cs="Times New Roman"/>
          <w:sz w:val="28"/>
          <w:szCs w:val="28"/>
        </w:rPr>
        <w:t>утримання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зелених</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насаджень</w:t>
      </w:r>
      <w:proofErr w:type="spellEnd"/>
      <w:r w:rsidRPr="00163B6E">
        <w:rPr>
          <w:rFonts w:ascii="Times New Roman" w:hAnsi="Times New Roman" w:cs="Times New Roman"/>
          <w:sz w:val="28"/>
          <w:szCs w:val="28"/>
        </w:rPr>
        <w:t>.</w:t>
      </w:r>
      <w:r w:rsidRPr="00163B6E">
        <w:rPr>
          <w:rFonts w:ascii="Times New Roman" w:hAnsi="Times New Roman" w:cs="Times New Roman"/>
          <w:sz w:val="28"/>
          <w:szCs w:val="28"/>
          <w:lang w:val="uk-UA"/>
        </w:rPr>
        <w:t xml:space="preserve"> </w:t>
      </w:r>
      <w:r w:rsidRPr="00163B6E">
        <w:rPr>
          <w:rFonts w:ascii="Times New Roman" w:eastAsia="Times New Roman" w:hAnsi="Times New Roman" w:cs="Times New Roman"/>
          <w:sz w:val="28"/>
          <w:szCs w:val="28"/>
          <w:lang w:val="uk-UA"/>
        </w:rPr>
        <w:t xml:space="preserve">Причинами та умовами виникнення зазначених проблем є недостатнє регулювання відносин у сфері благоустрою, відсутність чіткого нормативного регулювання прав та обов’язків суб’єктів господарювання у сфері благоустрою. </w:t>
      </w:r>
      <w:proofErr w:type="spellStart"/>
      <w:r w:rsidRPr="00163B6E">
        <w:rPr>
          <w:rFonts w:ascii="Times New Roman" w:hAnsi="Times New Roman" w:cs="Times New Roman"/>
          <w:sz w:val="28"/>
          <w:szCs w:val="28"/>
        </w:rPr>
        <w:t>Визначені</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проблеми</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справляють</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негативний</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вплив</w:t>
      </w:r>
      <w:proofErr w:type="spellEnd"/>
      <w:r w:rsidRPr="00163B6E">
        <w:rPr>
          <w:rFonts w:ascii="Times New Roman" w:hAnsi="Times New Roman" w:cs="Times New Roman"/>
          <w:sz w:val="28"/>
          <w:szCs w:val="28"/>
        </w:rPr>
        <w:t xml:space="preserve"> перш за все на </w:t>
      </w:r>
      <w:proofErr w:type="spellStart"/>
      <w:r w:rsidRPr="00163B6E">
        <w:rPr>
          <w:rFonts w:ascii="Times New Roman" w:hAnsi="Times New Roman" w:cs="Times New Roman"/>
          <w:sz w:val="28"/>
          <w:szCs w:val="28"/>
        </w:rPr>
        <w:t>громадян</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міста</w:t>
      </w:r>
      <w:proofErr w:type="spellEnd"/>
      <w:r w:rsidRPr="00163B6E">
        <w:rPr>
          <w:rFonts w:ascii="Times New Roman" w:hAnsi="Times New Roman" w:cs="Times New Roman"/>
          <w:sz w:val="28"/>
          <w:szCs w:val="28"/>
        </w:rPr>
        <w:t xml:space="preserve">, не </w:t>
      </w:r>
      <w:proofErr w:type="spellStart"/>
      <w:r w:rsidRPr="00163B6E">
        <w:rPr>
          <w:rFonts w:ascii="Times New Roman" w:hAnsi="Times New Roman" w:cs="Times New Roman"/>
          <w:sz w:val="28"/>
          <w:szCs w:val="28"/>
        </w:rPr>
        <w:t>забезпечують</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сприятливе</w:t>
      </w:r>
      <w:proofErr w:type="spellEnd"/>
      <w:r w:rsidRPr="00163B6E">
        <w:rPr>
          <w:rFonts w:ascii="Times New Roman" w:hAnsi="Times New Roman" w:cs="Times New Roman"/>
          <w:sz w:val="28"/>
          <w:szCs w:val="28"/>
        </w:rPr>
        <w:t xml:space="preserve"> для </w:t>
      </w:r>
      <w:proofErr w:type="spellStart"/>
      <w:r w:rsidRPr="00163B6E">
        <w:rPr>
          <w:rFonts w:ascii="Times New Roman" w:hAnsi="Times New Roman" w:cs="Times New Roman"/>
          <w:sz w:val="28"/>
          <w:szCs w:val="28"/>
        </w:rPr>
        <w:t>життєдіяльності</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середовище</w:t>
      </w:r>
      <w:proofErr w:type="spellEnd"/>
      <w:r w:rsidRPr="00163B6E">
        <w:rPr>
          <w:rFonts w:ascii="Times New Roman" w:hAnsi="Times New Roman" w:cs="Times New Roman"/>
          <w:sz w:val="28"/>
          <w:szCs w:val="28"/>
        </w:rPr>
        <w:t xml:space="preserve">, </w:t>
      </w:r>
      <w:proofErr w:type="gramStart"/>
      <w:r w:rsidRPr="00163B6E">
        <w:rPr>
          <w:rFonts w:ascii="Times New Roman" w:hAnsi="Times New Roman" w:cs="Times New Roman"/>
          <w:sz w:val="28"/>
          <w:szCs w:val="28"/>
        </w:rPr>
        <w:t>у</w:t>
      </w:r>
      <w:proofErr w:type="gramEnd"/>
      <w:r w:rsidRPr="00163B6E">
        <w:rPr>
          <w:rFonts w:ascii="Times New Roman" w:hAnsi="Times New Roman" w:cs="Times New Roman"/>
          <w:sz w:val="28"/>
          <w:szCs w:val="28"/>
        </w:rPr>
        <w:t xml:space="preserve"> тому </w:t>
      </w:r>
      <w:proofErr w:type="spellStart"/>
      <w:r w:rsidRPr="00163B6E">
        <w:rPr>
          <w:rFonts w:ascii="Times New Roman" w:hAnsi="Times New Roman" w:cs="Times New Roman"/>
          <w:sz w:val="28"/>
          <w:szCs w:val="28"/>
        </w:rPr>
        <w:t>числі</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захист</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довкілля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належний</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санітарний</w:t>
      </w:r>
      <w:proofErr w:type="spellEnd"/>
      <w:r w:rsidRPr="00163B6E">
        <w:rPr>
          <w:rFonts w:ascii="Times New Roman" w:hAnsi="Times New Roman" w:cs="Times New Roman"/>
          <w:sz w:val="28"/>
          <w:szCs w:val="28"/>
        </w:rPr>
        <w:t xml:space="preserve"> стан, </w:t>
      </w:r>
      <w:proofErr w:type="spellStart"/>
      <w:r w:rsidRPr="00163B6E">
        <w:rPr>
          <w:rFonts w:ascii="Times New Roman" w:hAnsi="Times New Roman" w:cs="Times New Roman"/>
          <w:sz w:val="28"/>
          <w:szCs w:val="28"/>
        </w:rPr>
        <w:t>збереження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елементів</w:t>
      </w:r>
      <w:proofErr w:type="spellEnd"/>
      <w:r w:rsidRPr="00163B6E">
        <w:rPr>
          <w:rFonts w:ascii="Times New Roman" w:hAnsi="Times New Roman" w:cs="Times New Roman"/>
          <w:sz w:val="28"/>
          <w:szCs w:val="28"/>
        </w:rPr>
        <w:t xml:space="preserve"> благоустрою.</w:t>
      </w:r>
    </w:p>
    <w:p w:rsidR="002A7944" w:rsidRPr="00163B6E" w:rsidRDefault="002A7944" w:rsidP="002A7944">
      <w:pPr>
        <w:spacing w:after="0"/>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      У  зв’язку з цим з метою врегулювання відносин, що виникають у сфері благоустрою населених пунктів, і створення сприятливого для життєдіяльності людини, довкілля, збереження і охорону навколишнього середовища, забезпечення санітарного та епідемічного благополуччя населення на території міста Переяслава-Хмельницького виникла необхідність на підставі Типових Правил благоустрою території населених пунктів розробити  Правила благоустрою території міста Переяслава-Хмельницького.</w:t>
      </w:r>
    </w:p>
    <w:p w:rsidR="002A7944" w:rsidRPr="00163B6E" w:rsidRDefault="002A7944" w:rsidP="002A7944">
      <w:pPr>
        <w:spacing w:after="0"/>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      Досягти мети передбачається шляхом встановлення або врегулювання прав та обов’язків учасників правовідносин у сфері благоустрою населених пунктів, визначення комплексу заходів, необхідних для забезпечення чистоти і порядку, та загальнообов’язкових вимог та норм, за порушення яких передбачено відповідальність.</w:t>
      </w:r>
    </w:p>
    <w:p w:rsidR="002A7944" w:rsidRPr="00163B6E" w:rsidRDefault="002A7944" w:rsidP="002A7944">
      <w:pPr>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     Відносини у сфері благоустрою стосуються усіх верств населення.</w:t>
      </w:r>
    </w:p>
    <w:p w:rsidR="002A7944" w:rsidRPr="00163B6E" w:rsidRDefault="002A7944" w:rsidP="002A7944">
      <w:pPr>
        <w:jc w:val="both"/>
        <w:rPr>
          <w:rFonts w:ascii="Times New Roman" w:eastAsia="Times New Roman" w:hAnsi="Times New Roman" w:cs="Times New Roman"/>
          <w:sz w:val="28"/>
          <w:szCs w:val="28"/>
        </w:rPr>
      </w:pPr>
      <w:r w:rsidRPr="00163B6E">
        <w:rPr>
          <w:rFonts w:ascii="Times New Roman" w:eastAsia="Times New Roman" w:hAnsi="Times New Roman" w:cs="Times New Roman"/>
          <w:b/>
          <w:sz w:val="28"/>
          <w:szCs w:val="28"/>
          <w:lang w:val="uk-UA"/>
        </w:rPr>
        <w:t xml:space="preserve">      Основні групи (підгрупи), на які проблема справляє вплив:</w:t>
      </w:r>
      <w:r w:rsidRPr="00163B6E">
        <w:rPr>
          <w:rFonts w:ascii="Times New Roman" w:eastAsia="Times New Roman" w:hAnsi="Times New Roman" w:cs="Times New Roman"/>
          <w:sz w:val="28"/>
          <w:szCs w:val="28"/>
          <w:lang w:val="en-US"/>
        </w:rPr>
        <w:t> </w:t>
      </w:r>
    </w:p>
    <w:tbl>
      <w:tblPr>
        <w:tblW w:w="5000" w:type="pct"/>
        <w:tblCellSpacing w:w="0" w:type="dxa"/>
        <w:tblCellMar>
          <w:left w:w="0" w:type="dxa"/>
          <w:right w:w="0" w:type="dxa"/>
        </w:tblCellMar>
        <w:tblLook w:val="04A0"/>
      </w:tblPr>
      <w:tblGrid>
        <w:gridCol w:w="4529"/>
        <w:gridCol w:w="2919"/>
        <w:gridCol w:w="2617"/>
      </w:tblGrid>
      <w:tr w:rsidR="002A7944" w:rsidRPr="00163B6E" w:rsidTr="00E37841">
        <w:trPr>
          <w:tblCellSpacing w:w="0" w:type="dxa"/>
        </w:trPr>
        <w:tc>
          <w:tcPr>
            <w:tcW w:w="2250" w:type="pct"/>
            <w:tcBorders>
              <w:top w:val="nil"/>
              <w:left w:val="nil"/>
              <w:bottom w:val="nil"/>
              <w:right w:val="nil"/>
            </w:tcBorders>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Групи (підгрупи)</w:t>
            </w:r>
          </w:p>
        </w:tc>
        <w:tc>
          <w:tcPr>
            <w:tcW w:w="1450" w:type="pct"/>
            <w:tcBorders>
              <w:top w:val="nil"/>
              <w:left w:val="nil"/>
              <w:bottom w:val="nil"/>
              <w:right w:val="nil"/>
            </w:tcBorders>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Так</w:t>
            </w:r>
          </w:p>
        </w:tc>
        <w:tc>
          <w:tcPr>
            <w:tcW w:w="1300" w:type="pct"/>
            <w:tcBorders>
              <w:top w:val="nil"/>
              <w:left w:val="nil"/>
              <w:bottom w:val="nil"/>
              <w:right w:val="nil"/>
            </w:tcBorders>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Ні</w:t>
            </w:r>
          </w:p>
        </w:tc>
      </w:tr>
      <w:tr w:rsidR="002A7944" w:rsidRPr="00163B6E" w:rsidTr="00E37841">
        <w:trPr>
          <w:tblCellSpacing w:w="0" w:type="dxa"/>
        </w:trPr>
        <w:tc>
          <w:tcPr>
            <w:tcW w:w="2250" w:type="pct"/>
            <w:tcBorders>
              <w:top w:val="nil"/>
              <w:left w:val="nil"/>
              <w:bottom w:val="nil"/>
              <w:right w:val="nil"/>
            </w:tcBorders>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Громадяни</w:t>
            </w:r>
          </w:p>
        </w:tc>
        <w:tc>
          <w:tcPr>
            <w:tcW w:w="1450" w:type="pct"/>
            <w:tcBorders>
              <w:top w:val="nil"/>
              <w:left w:val="nil"/>
              <w:bottom w:val="nil"/>
              <w:right w:val="nil"/>
            </w:tcBorders>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w:t>
            </w:r>
          </w:p>
        </w:tc>
        <w:tc>
          <w:tcPr>
            <w:tcW w:w="1300" w:type="pct"/>
            <w:tcBorders>
              <w:top w:val="nil"/>
              <w:left w:val="nil"/>
              <w:bottom w:val="nil"/>
              <w:right w:val="nil"/>
            </w:tcBorders>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rPr>
              <w:t> </w:t>
            </w:r>
          </w:p>
        </w:tc>
      </w:tr>
      <w:tr w:rsidR="002A7944" w:rsidRPr="00163B6E" w:rsidTr="00E37841">
        <w:trPr>
          <w:tblCellSpacing w:w="0" w:type="dxa"/>
        </w:trPr>
        <w:tc>
          <w:tcPr>
            <w:tcW w:w="2250" w:type="pct"/>
            <w:tcBorders>
              <w:top w:val="nil"/>
              <w:left w:val="nil"/>
              <w:bottom w:val="nil"/>
              <w:right w:val="nil"/>
            </w:tcBorders>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Держава</w:t>
            </w:r>
          </w:p>
        </w:tc>
        <w:tc>
          <w:tcPr>
            <w:tcW w:w="1450" w:type="pct"/>
            <w:tcBorders>
              <w:top w:val="nil"/>
              <w:left w:val="nil"/>
              <w:bottom w:val="nil"/>
              <w:right w:val="nil"/>
            </w:tcBorders>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rPr>
              <w:t> +</w:t>
            </w:r>
          </w:p>
        </w:tc>
        <w:tc>
          <w:tcPr>
            <w:tcW w:w="1300" w:type="pct"/>
            <w:tcBorders>
              <w:top w:val="nil"/>
              <w:left w:val="nil"/>
              <w:bottom w:val="nil"/>
              <w:right w:val="nil"/>
            </w:tcBorders>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p>
        </w:tc>
      </w:tr>
      <w:tr w:rsidR="002A7944" w:rsidRPr="00163B6E" w:rsidTr="00E37841">
        <w:trPr>
          <w:tblCellSpacing w:w="0" w:type="dxa"/>
        </w:trPr>
        <w:tc>
          <w:tcPr>
            <w:tcW w:w="2250" w:type="pct"/>
            <w:tcBorders>
              <w:top w:val="nil"/>
              <w:left w:val="nil"/>
              <w:bottom w:val="nil"/>
              <w:right w:val="nil"/>
            </w:tcBorders>
            <w:hideMark/>
          </w:tcPr>
          <w:p w:rsidR="002A7944" w:rsidRPr="00163B6E" w:rsidRDefault="002A7944" w:rsidP="00FE2538">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Територіальна громада </w:t>
            </w:r>
            <w:proofErr w:type="spellStart"/>
            <w:r w:rsidRPr="00163B6E">
              <w:rPr>
                <w:rFonts w:ascii="Times New Roman" w:eastAsia="Times New Roman" w:hAnsi="Times New Roman" w:cs="Times New Roman"/>
                <w:sz w:val="28"/>
                <w:szCs w:val="28"/>
                <w:lang w:val="uk-UA"/>
              </w:rPr>
              <w:t>м.</w:t>
            </w:r>
            <w:r w:rsidR="00FE2538">
              <w:rPr>
                <w:rFonts w:ascii="Times New Roman" w:eastAsia="Times New Roman" w:hAnsi="Times New Roman" w:cs="Times New Roman"/>
                <w:sz w:val="28"/>
                <w:szCs w:val="28"/>
                <w:lang w:val="uk-UA"/>
              </w:rPr>
              <w:t>Переяслава-Хмельницького</w:t>
            </w:r>
            <w:proofErr w:type="spellEnd"/>
          </w:p>
        </w:tc>
        <w:tc>
          <w:tcPr>
            <w:tcW w:w="1450" w:type="pct"/>
            <w:tcBorders>
              <w:top w:val="nil"/>
              <w:left w:val="nil"/>
              <w:bottom w:val="nil"/>
              <w:right w:val="nil"/>
            </w:tcBorders>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w:t>
            </w:r>
          </w:p>
        </w:tc>
        <w:tc>
          <w:tcPr>
            <w:tcW w:w="1300" w:type="pct"/>
            <w:tcBorders>
              <w:top w:val="nil"/>
              <w:left w:val="nil"/>
              <w:bottom w:val="nil"/>
              <w:right w:val="nil"/>
            </w:tcBorders>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rPr>
              <w:t> </w:t>
            </w:r>
          </w:p>
        </w:tc>
      </w:tr>
      <w:tr w:rsidR="002A7944" w:rsidRPr="00163B6E" w:rsidTr="00E37841">
        <w:trPr>
          <w:tblCellSpacing w:w="0" w:type="dxa"/>
        </w:trPr>
        <w:tc>
          <w:tcPr>
            <w:tcW w:w="2250" w:type="pct"/>
            <w:tcBorders>
              <w:top w:val="nil"/>
              <w:left w:val="nil"/>
              <w:bottom w:val="nil"/>
              <w:right w:val="nil"/>
            </w:tcBorders>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lastRenderedPageBreak/>
              <w:t>Суб'єкти господарювання, у тому числі суб'єкти малого підприємництва</w:t>
            </w:r>
          </w:p>
        </w:tc>
        <w:tc>
          <w:tcPr>
            <w:tcW w:w="1450" w:type="pct"/>
            <w:tcBorders>
              <w:top w:val="nil"/>
              <w:left w:val="nil"/>
              <w:bottom w:val="nil"/>
              <w:right w:val="nil"/>
            </w:tcBorders>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w:t>
            </w:r>
          </w:p>
        </w:tc>
        <w:tc>
          <w:tcPr>
            <w:tcW w:w="1300" w:type="pct"/>
            <w:tcBorders>
              <w:top w:val="nil"/>
              <w:left w:val="nil"/>
              <w:bottom w:val="nil"/>
              <w:right w:val="nil"/>
            </w:tcBorders>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rPr>
              <w:t> </w:t>
            </w:r>
          </w:p>
        </w:tc>
      </w:tr>
    </w:tbl>
    <w:p w:rsidR="002A7944" w:rsidRPr="00163B6E" w:rsidRDefault="002A7944" w:rsidP="002A7944">
      <w:pPr>
        <w:spacing w:before="100" w:beforeAutospacing="1" w:after="119" w:line="240" w:lineRule="auto"/>
        <w:jc w:val="center"/>
        <w:rPr>
          <w:rFonts w:ascii="Times New Roman" w:eastAsia="Times New Roman" w:hAnsi="Times New Roman" w:cs="Times New Roman"/>
          <w:sz w:val="28"/>
          <w:szCs w:val="28"/>
          <w:lang w:val="uk-UA"/>
        </w:rPr>
      </w:pPr>
    </w:p>
    <w:p w:rsidR="002A7944" w:rsidRPr="00163B6E" w:rsidRDefault="002A7944" w:rsidP="002A7944">
      <w:pPr>
        <w:spacing w:before="100" w:beforeAutospacing="1" w:after="119" w:line="240" w:lineRule="auto"/>
        <w:jc w:val="center"/>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lang w:val="en-US"/>
        </w:rPr>
        <w:t>  </w:t>
      </w:r>
      <w:r w:rsidRPr="00163B6E">
        <w:rPr>
          <w:rFonts w:ascii="Times New Roman" w:eastAsia="Times New Roman" w:hAnsi="Times New Roman" w:cs="Times New Roman"/>
          <w:b/>
          <w:bCs/>
          <w:sz w:val="28"/>
          <w:szCs w:val="28"/>
          <w:lang w:val="uk-UA"/>
        </w:rPr>
        <w:t>2. Цілі державного регулювання</w:t>
      </w:r>
      <w:r w:rsidRPr="00163B6E">
        <w:rPr>
          <w:rFonts w:ascii="Times New Roman" w:eastAsia="Times New Roman" w:hAnsi="Times New Roman" w:cs="Times New Roman"/>
          <w:sz w:val="28"/>
          <w:szCs w:val="28"/>
          <w:lang w:val="en-US"/>
        </w:rPr>
        <w:t> </w:t>
      </w:r>
    </w:p>
    <w:p w:rsidR="002A7944" w:rsidRPr="00163B6E" w:rsidRDefault="002A7944" w:rsidP="002A7944">
      <w:pPr>
        <w:spacing w:before="100" w:beforeAutospacing="1" w:after="119"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           Регуляторний акт розроблено з метою створення умов захисту і відновлення сприятливого для життєдіяльності як людини, так і суб’єктів господарювання середовища, захисту довкілля, покращення санітарного стану та мікроклімату, зниження рівня шуму, належне утримання та раціональне використання території населених пунктів, охорону об’єктів благоустрою, виконання вимог Закону України «Про благоустрій населених пунктів», вдосконалення нормативної бази, впровадження державної регуляторної політики у сфері благоустрою, врегулювання правовідносин між суб’єктами, на яких розповсюджується дія регуляторного акта.</w:t>
      </w:r>
      <w:r w:rsidRPr="00163B6E">
        <w:rPr>
          <w:rFonts w:ascii="Times New Roman" w:eastAsia="Times New Roman" w:hAnsi="Times New Roman" w:cs="Times New Roman"/>
          <w:sz w:val="28"/>
          <w:szCs w:val="28"/>
          <w:lang w:val="en-US"/>
        </w:rPr>
        <w:t> </w:t>
      </w:r>
    </w:p>
    <w:p w:rsidR="002A7944" w:rsidRPr="00163B6E" w:rsidRDefault="002A7944" w:rsidP="002A7944">
      <w:pPr>
        <w:spacing w:before="100" w:beforeAutospacing="1" w:after="119" w:line="240" w:lineRule="auto"/>
        <w:jc w:val="center"/>
        <w:rPr>
          <w:rFonts w:ascii="Times New Roman" w:eastAsia="Times New Roman" w:hAnsi="Times New Roman" w:cs="Times New Roman"/>
          <w:sz w:val="28"/>
          <w:szCs w:val="28"/>
        </w:rPr>
      </w:pPr>
      <w:r w:rsidRPr="00163B6E">
        <w:rPr>
          <w:rFonts w:ascii="Times New Roman" w:eastAsia="Times New Roman" w:hAnsi="Times New Roman" w:cs="Times New Roman"/>
          <w:b/>
          <w:bCs/>
          <w:sz w:val="28"/>
          <w:szCs w:val="28"/>
          <w:lang w:val="uk-UA"/>
        </w:rPr>
        <w:t>3. Визначення та оцінка альтернативних способів досягнення цілей</w:t>
      </w:r>
      <w:r w:rsidRPr="00163B6E">
        <w:rPr>
          <w:rFonts w:ascii="Times New Roman" w:eastAsia="Times New Roman" w:hAnsi="Times New Roman" w:cs="Times New Roman"/>
          <w:sz w:val="28"/>
          <w:szCs w:val="28"/>
          <w:lang w:val="en-US"/>
        </w:rPr>
        <w:t> </w:t>
      </w:r>
    </w:p>
    <w:p w:rsidR="002A7944" w:rsidRPr="00163B6E" w:rsidRDefault="002A7944" w:rsidP="002A7944">
      <w:pPr>
        <w:spacing w:before="100" w:beforeAutospacing="1" w:after="119" w:line="240" w:lineRule="auto"/>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rPr>
        <w:t>В яко</w:t>
      </w:r>
      <w:proofErr w:type="spellStart"/>
      <w:r w:rsidRPr="00163B6E">
        <w:rPr>
          <w:rFonts w:ascii="Times New Roman" w:eastAsia="Times New Roman" w:hAnsi="Times New Roman" w:cs="Times New Roman"/>
          <w:sz w:val="28"/>
          <w:szCs w:val="28"/>
          <w:lang w:val="uk-UA"/>
        </w:rPr>
        <w:t>сті</w:t>
      </w:r>
      <w:proofErr w:type="spellEnd"/>
      <w:r w:rsidRPr="00163B6E">
        <w:rPr>
          <w:rFonts w:ascii="Times New Roman" w:eastAsia="Times New Roman" w:hAnsi="Times New Roman" w:cs="Times New Roman"/>
          <w:sz w:val="28"/>
          <w:szCs w:val="28"/>
          <w:lang w:val="uk-UA"/>
        </w:rPr>
        <w:t xml:space="preserve"> альтернативи для досягнення встановлених цілей пропонується два способи:</w:t>
      </w:r>
    </w:p>
    <w:tbl>
      <w:tblPr>
        <w:tblW w:w="9495" w:type="dxa"/>
        <w:tblCellSpacing w:w="0" w:type="dxa"/>
        <w:tblCellMar>
          <w:top w:w="30" w:type="dxa"/>
          <w:left w:w="30" w:type="dxa"/>
          <w:bottom w:w="30" w:type="dxa"/>
          <w:right w:w="30" w:type="dxa"/>
        </w:tblCellMar>
        <w:tblLook w:val="04A0"/>
      </w:tblPr>
      <w:tblGrid>
        <w:gridCol w:w="4252"/>
        <w:gridCol w:w="5243"/>
      </w:tblGrid>
      <w:tr w:rsidR="002A7944" w:rsidRPr="00163B6E" w:rsidTr="00E37841">
        <w:trPr>
          <w:tblCellSpacing w:w="0" w:type="dxa"/>
        </w:trPr>
        <w:tc>
          <w:tcPr>
            <w:tcW w:w="41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Вид альтернативи</w:t>
            </w:r>
          </w:p>
        </w:tc>
        <w:tc>
          <w:tcPr>
            <w:tcW w:w="516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Опис альтернативи</w:t>
            </w:r>
          </w:p>
        </w:tc>
      </w:tr>
      <w:tr w:rsidR="002A7944" w:rsidRPr="00163B6E" w:rsidTr="00E37841">
        <w:trPr>
          <w:tblCellSpacing w:w="0" w:type="dxa"/>
        </w:trPr>
        <w:tc>
          <w:tcPr>
            <w:tcW w:w="41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1</w:t>
            </w:r>
          </w:p>
        </w:tc>
        <w:tc>
          <w:tcPr>
            <w:tcW w:w="5160"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B0442B" w:rsidP="00B0442B">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збереження існуючого стану</w:t>
            </w:r>
            <w:r w:rsidR="002A7944" w:rsidRPr="00163B6E">
              <w:rPr>
                <w:rFonts w:ascii="Times New Roman" w:eastAsia="Times New Roman" w:hAnsi="Times New Roman" w:cs="Times New Roman"/>
                <w:sz w:val="28"/>
                <w:szCs w:val="28"/>
                <w:lang w:val="uk-UA"/>
              </w:rPr>
              <w:t xml:space="preserve"> без змін</w:t>
            </w:r>
          </w:p>
        </w:tc>
      </w:tr>
      <w:tr w:rsidR="002A7944" w:rsidRPr="00163B6E" w:rsidTr="00E37841">
        <w:trPr>
          <w:tblCellSpacing w:w="0" w:type="dxa"/>
        </w:trPr>
        <w:tc>
          <w:tcPr>
            <w:tcW w:w="41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2</w:t>
            </w:r>
          </w:p>
        </w:tc>
        <w:tc>
          <w:tcPr>
            <w:tcW w:w="5160"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прийняття запропонованого регуляторного акту</w:t>
            </w:r>
          </w:p>
        </w:tc>
      </w:tr>
    </w:tbl>
    <w:p w:rsidR="002A7944" w:rsidRPr="00163B6E" w:rsidRDefault="002A7944" w:rsidP="002A7944">
      <w:pPr>
        <w:spacing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en-US"/>
        </w:rPr>
        <w:t> </w:t>
      </w:r>
      <w:r w:rsidRPr="00163B6E">
        <w:rPr>
          <w:rFonts w:ascii="Times New Roman" w:eastAsia="Times New Roman" w:hAnsi="Times New Roman" w:cs="Times New Roman"/>
          <w:sz w:val="28"/>
          <w:szCs w:val="28"/>
          <w:lang w:val="uk-UA"/>
        </w:rPr>
        <w:t xml:space="preserve">       </w:t>
      </w:r>
    </w:p>
    <w:p w:rsidR="002A7944" w:rsidRPr="00163B6E" w:rsidRDefault="002A7944" w:rsidP="002A7944">
      <w:pPr>
        <w:spacing w:after="0" w:line="240" w:lineRule="auto"/>
        <w:jc w:val="both"/>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lang w:val="uk-UA"/>
        </w:rPr>
        <w:t xml:space="preserve">          </w:t>
      </w:r>
      <w:r w:rsidRPr="00163B6E">
        <w:rPr>
          <w:rFonts w:ascii="Times New Roman" w:eastAsia="Times New Roman" w:hAnsi="Times New Roman" w:cs="Times New Roman"/>
          <w:i/>
          <w:iCs/>
          <w:sz w:val="28"/>
          <w:szCs w:val="28"/>
          <w:lang w:val="uk-UA"/>
        </w:rPr>
        <w:t>Перша альтернатива</w:t>
      </w:r>
      <w:r w:rsidRPr="00163B6E">
        <w:rPr>
          <w:rFonts w:ascii="Times New Roman" w:eastAsia="Times New Roman" w:hAnsi="Times New Roman" w:cs="Times New Roman"/>
          <w:sz w:val="28"/>
          <w:szCs w:val="28"/>
        </w:rPr>
        <w:t xml:space="preserve"> </w:t>
      </w:r>
      <w:r w:rsidRPr="00163B6E">
        <w:rPr>
          <w:rFonts w:ascii="Times New Roman" w:eastAsia="Times New Roman" w:hAnsi="Times New Roman" w:cs="Times New Roman"/>
          <w:sz w:val="28"/>
          <w:szCs w:val="28"/>
          <w:lang w:val="uk-UA"/>
        </w:rPr>
        <w:t>є неприйнятною, як для мешканців міста, так і для органу місцевого самоврядування, оскільки діючі правила не відповідають вимогам чинних нормативно-правових актів</w:t>
      </w:r>
      <w:r w:rsidR="00B0442B" w:rsidRPr="00163B6E">
        <w:rPr>
          <w:rFonts w:ascii="Times New Roman" w:eastAsia="Times New Roman" w:hAnsi="Times New Roman" w:cs="Times New Roman"/>
          <w:sz w:val="28"/>
          <w:szCs w:val="28"/>
          <w:lang w:val="uk-UA"/>
        </w:rPr>
        <w:t>. Вони</w:t>
      </w:r>
      <w:r w:rsidRPr="00163B6E">
        <w:rPr>
          <w:rFonts w:ascii="Times New Roman" w:eastAsia="Times New Roman" w:hAnsi="Times New Roman" w:cs="Times New Roman"/>
          <w:sz w:val="28"/>
          <w:szCs w:val="28"/>
          <w:lang w:val="uk-UA"/>
        </w:rPr>
        <w:t xml:space="preserve"> </w:t>
      </w:r>
      <w:r w:rsidR="00B0442B" w:rsidRPr="00163B6E">
        <w:rPr>
          <w:rFonts w:ascii="Times New Roman" w:eastAsia="Times New Roman" w:hAnsi="Times New Roman" w:cs="Times New Roman"/>
          <w:sz w:val="28"/>
          <w:szCs w:val="28"/>
          <w:lang w:val="uk-UA"/>
        </w:rPr>
        <w:t xml:space="preserve">залишать не вирішеним питання належного забезпечення благоустрою міста </w:t>
      </w:r>
      <w:r w:rsidRPr="00163B6E">
        <w:rPr>
          <w:rFonts w:ascii="Times New Roman" w:eastAsia="Times New Roman" w:hAnsi="Times New Roman" w:cs="Times New Roman"/>
          <w:sz w:val="28"/>
          <w:szCs w:val="28"/>
          <w:lang w:val="uk-UA"/>
        </w:rPr>
        <w:t xml:space="preserve"> тому</w:t>
      </w:r>
      <w:r w:rsidR="00B0442B" w:rsidRPr="00163B6E">
        <w:rPr>
          <w:rFonts w:ascii="Times New Roman" w:eastAsia="Times New Roman" w:hAnsi="Times New Roman" w:cs="Times New Roman"/>
          <w:sz w:val="28"/>
          <w:szCs w:val="28"/>
          <w:lang w:val="uk-UA"/>
        </w:rPr>
        <w:t>, що</w:t>
      </w:r>
      <w:r w:rsidRPr="00163B6E">
        <w:rPr>
          <w:rFonts w:ascii="Times New Roman" w:eastAsia="Times New Roman" w:hAnsi="Times New Roman" w:cs="Times New Roman"/>
          <w:sz w:val="28"/>
          <w:szCs w:val="28"/>
          <w:lang w:val="uk-UA"/>
        </w:rPr>
        <w:t xml:space="preserve"> не можуть за </w:t>
      </w:r>
      <w:r w:rsidR="00B0442B" w:rsidRPr="00163B6E">
        <w:rPr>
          <w:rFonts w:ascii="Times New Roman" w:eastAsia="Times New Roman" w:hAnsi="Times New Roman" w:cs="Times New Roman"/>
          <w:sz w:val="28"/>
          <w:szCs w:val="28"/>
          <w:lang w:val="uk-UA"/>
        </w:rPr>
        <w:t>відсутності</w:t>
      </w:r>
      <w:r w:rsidRPr="00163B6E">
        <w:rPr>
          <w:rFonts w:ascii="Times New Roman" w:eastAsia="Times New Roman" w:hAnsi="Times New Roman" w:cs="Times New Roman"/>
          <w:sz w:val="28"/>
          <w:szCs w:val="28"/>
          <w:lang w:val="uk-UA"/>
        </w:rPr>
        <w:t xml:space="preserve"> сучасних важелів регулювати відносини у сфері благоустрою, забезпечувати охорону прав і законних інтересів громадян міста.</w:t>
      </w:r>
    </w:p>
    <w:p w:rsidR="004F0C13" w:rsidRPr="00163B6E" w:rsidRDefault="002A7944" w:rsidP="00B0442B">
      <w:pPr>
        <w:ind w:firstLine="540"/>
        <w:jc w:val="both"/>
        <w:rPr>
          <w:rFonts w:ascii="Times New Roman" w:hAnsi="Times New Roman" w:cs="Times New Roman"/>
          <w:sz w:val="28"/>
          <w:szCs w:val="28"/>
          <w:lang w:val="uk-UA"/>
        </w:rPr>
      </w:pPr>
      <w:r w:rsidRPr="00163B6E">
        <w:rPr>
          <w:rFonts w:ascii="Times New Roman" w:eastAsia="Times New Roman" w:hAnsi="Times New Roman" w:cs="Times New Roman"/>
          <w:sz w:val="28"/>
          <w:szCs w:val="28"/>
          <w:shd w:val="clear" w:color="auto" w:fill="FFFFFF"/>
          <w:lang w:val="uk-UA"/>
        </w:rPr>
        <w:t xml:space="preserve">Застосування  </w:t>
      </w:r>
      <w:r w:rsidRPr="00163B6E">
        <w:rPr>
          <w:rFonts w:ascii="Times New Roman" w:eastAsia="Times New Roman" w:hAnsi="Times New Roman" w:cs="Times New Roman"/>
          <w:i/>
          <w:iCs/>
          <w:sz w:val="28"/>
          <w:szCs w:val="28"/>
          <w:shd w:val="clear" w:color="auto" w:fill="FFFFFF"/>
          <w:lang w:val="uk-UA"/>
        </w:rPr>
        <w:t xml:space="preserve">другої альтернативи </w:t>
      </w:r>
      <w:r w:rsidRPr="00163B6E">
        <w:rPr>
          <w:rFonts w:ascii="Times New Roman" w:eastAsia="Times New Roman" w:hAnsi="Times New Roman" w:cs="Times New Roman"/>
          <w:sz w:val="28"/>
          <w:szCs w:val="28"/>
          <w:shd w:val="clear" w:color="auto" w:fill="FFFFFF"/>
          <w:lang w:val="uk-UA"/>
        </w:rPr>
        <w:t xml:space="preserve"> є найбільш прийнятною, оскільки прийняття такого регуляторного акту дасть можливість покращити стан благоустрою населеного пункту та життєдіяльності населення, забезпечить чітке </w:t>
      </w:r>
      <w:r w:rsidR="004F0C13" w:rsidRPr="00163B6E">
        <w:rPr>
          <w:rFonts w:ascii="Times New Roman" w:eastAsia="Times New Roman" w:hAnsi="Times New Roman" w:cs="Times New Roman"/>
          <w:sz w:val="28"/>
          <w:szCs w:val="28"/>
          <w:shd w:val="clear" w:color="auto" w:fill="FFFFFF"/>
          <w:lang w:val="uk-UA"/>
        </w:rPr>
        <w:t>врегулювання</w:t>
      </w:r>
      <w:r w:rsidRPr="00163B6E">
        <w:rPr>
          <w:rFonts w:ascii="Times New Roman" w:eastAsia="Times New Roman" w:hAnsi="Times New Roman" w:cs="Times New Roman"/>
          <w:sz w:val="28"/>
          <w:szCs w:val="28"/>
          <w:shd w:val="clear" w:color="auto" w:fill="FFFFFF"/>
          <w:lang w:val="uk-UA"/>
        </w:rPr>
        <w:t xml:space="preserve"> прав і обов’язків суб’єктів</w:t>
      </w:r>
      <w:r w:rsidR="004F0C13" w:rsidRPr="00163B6E">
        <w:rPr>
          <w:rFonts w:ascii="Times New Roman" w:eastAsia="Times New Roman" w:hAnsi="Times New Roman" w:cs="Times New Roman"/>
          <w:sz w:val="28"/>
          <w:szCs w:val="28"/>
          <w:shd w:val="clear" w:color="auto" w:fill="FFFFFF"/>
          <w:lang w:val="uk-UA"/>
        </w:rPr>
        <w:t>-учасників правовідносин</w:t>
      </w:r>
      <w:r w:rsidRPr="00163B6E">
        <w:rPr>
          <w:rFonts w:ascii="Times New Roman" w:eastAsia="Times New Roman" w:hAnsi="Times New Roman" w:cs="Times New Roman"/>
          <w:sz w:val="28"/>
          <w:szCs w:val="28"/>
          <w:shd w:val="clear" w:color="auto" w:fill="FFFFFF"/>
          <w:lang w:val="uk-UA"/>
        </w:rPr>
        <w:t xml:space="preserve"> у сфері благоустрою </w:t>
      </w:r>
      <w:r w:rsidR="004F0C13" w:rsidRPr="00163B6E">
        <w:rPr>
          <w:rFonts w:ascii="Times New Roman" w:eastAsia="Times New Roman" w:hAnsi="Times New Roman" w:cs="Times New Roman"/>
          <w:sz w:val="28"/>
          <w:szCs w:val="28"/>
          <w:shd w:val="clear" w:color="auto" w:fill="FFFFFF"/>
          <w:lang w:val="uk-UA"/>
        </w:rPr>
        <w:t xml:space="preserve">території міста відповідно до чинних нормативно-правових актів </w:t>
      </w:r>
      <w:r w:rsidRPr="00163B6E">
        <w:rPr>
          <w:rFonts w:ascii="Times New Roman" w:eastAsia="Times New Roman" w:hAnsi="Times New Roman" w:cs="Times New Roman"/>
          <w:sz w:val="28"/>
          <w:szCs w:val="28"/>
          <w:shd w:val="clear" w:color="auto" w:fill="FFFFFF"/>
          <w:lang w:val="uk-UA"/>
        </w:rPr>
        <w:t>та підвищ</w:t>
      </w:r>
      <w:r w:rsidR="004F0C13" w:rsidRPr="00163B6E">
        <w:rPr>
          <w:rFonts w:ascii="Times New Roman" w:eastAsia="Times New Roman" w:hAnsi="Times New Roman" w:cs="Times New Roman"/>
          <w:sz w:val="28"/>
          <w:szCs w:val="28"/>
          <w:shd w:val="clear" w:color="auto" w:fill="FFFFFF"/>
          <w:lang w:val="uk-UA"/>
        </w:rPr>
        <w:t>ить</w:t>
      </w:r>
      <w:r w:rsidRPr="00163B6E">
        <w:rPr>
          <w:rFonts w:ascii="Times New Roman" w:eastAsia="Times New Roman" w:hAnsi="Times New Roman" w:cs="Times New Roman"/>
          <w:sz w:val="28"/>
          <w:szCs w:val="28"/>
          <w:shd w:val="clear" w:color="auto" w:fill="FFFFFF"/>
          <w:lang w:val="uk-UA"/>
        </w:rPr>
        <w:t xml:space="preserve"> рів</w:t>
      </w:r>
      <w:r w:rsidR="004F0C13" w:rsidRPr="00163B6E">
        <w:rPr>
          <w:rFonts w:ascii="Times New Roman" w:eastAsia="Times New Roman" w:hAnsi="Times New Roman" w:cs="Times New Roman"/>
          <w:sz w:val="28"/>
          <w:szCs w:val="28"/>
          <w:shd w:val="clear" w:color="auto" w:fill="FFFFFF"/>
          <w:lang w:val="uk-UA"/>
        </w:rPr>
        <w:t>ень</w:t>
      </w:r>
      <w:r w:rsidRPr="00163B6E">
        <w:rPr>
          <w:rFonts w:ascii="Times New Roman" w:eastAsia="Times New Roman" w:hAnsi="Times New Roman" w:cs="Times New Roman"/>
          <w:sz w:val="28"/>
          <w:szCs w:val="28"/>
          <w:shd w:val="clear" w:color="auto" w:fill="FFFFFF"/>
          <w:lang w:val="uk-UA"/>
        </w:rPr>
        <w:t xml:space="preserve"> самоврядного контролю у сфері благоустрою населених пунктів.</w:t>
      </w:r>
      <w:r w:rsidR="00B0442B" w:rsidRPr="00163B6E">
        <w:rPr>
          <w:sz w:val="28"/>
          <w:szCs w:val="28"/>
        </w:rPr>
        <w:t xml:space="preserve"> </w:t>
      </w:r>
      <w:r w:rsidR="004F0C13" w:rsidRPr="00163B6E">
        <w:rPr>
          <w:rFonts w:ascii="Times New Roman" w:hAnsi="Times New Roman" w:cs="Times New Roman"/>
          <w:sz w:val="28"/>
          <w:szCs w:val="28"/>
          <w:lang w:val="uk-UA"/>
        </w:rPr>
        <w:t>Даний спосіб найбільш ефективний для реалізації цілей.</w:t>
      </w:r>
    </w:p>
    <w:p w:rsidR="00B0442B" w:rsidRPr="00163B6E" w:rsidRDefault="00B0442B" w:rsidP="00B0442B">
      <w:pPr>
        <w:ind w:firstLine="540"/>
        <w:jc w:val="both"/>
        <w:rPr>
          <w:rFonts w:ascii="Times New Roman" w:hAnsi="Times New Roman" w:cs="Times New Roman"/>
          <w:bCs/>
          <w:sz w:val="28"/>
          <w:szCs w:val="28"/>
        </w:rPr>
      </w:pPr>
      <w:proofErr w:type="spellStart"/>
      <w:r w:rsidRPr="00163B6E">
        <w:rPr>
          <w:rFonts w:ascii="Times New Roman" w:hAnsi="Times New Roman" w:cs="Times New Roman"/>
          <w:bCs/>
          <w:sz w:val="28"/>
          <w:szCs w:val="28"/>
        </w:rPr>
        <w:lastRenderedPageBreak/>
        <w:t>Перевагою</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обраного</w:t>
      </w:r>
      <w:proofErr w:type="spellEnd"/>
      <w:r w:rsidRPr="00163B6E">
        <w:rPr>
          <w:rFonts w:ascii="Times New Roman" w:hAnsi="Times New Roman" w:cs="Times New Roman"/>
          <w:bCs/>
          <w:sz w:val="28"/>
          <w:szCs w:val="28"/>
        </w:rPr>
        <w:t xml:space="preserve"> способу </w:t>
      </w:r>
      <w:proofErr w:type="spellStart"/>
      <w:r w:rsidRPr="00163B6E">
        <w:rPr>
          <w:rFonts w:ascii="Times New Roman" w:hAnsi="Times New Roman" w:cs="Times New Roman"/>
          <w:bCs/>
          <w:sz w:val="28"/>
          <w:szCs w:val="28"/>
        </w:rPr>
        <w:t>є</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формування</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прозорих</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вимог</w:t>
      </w:r>
      <w:proofErr w:type="spellEnd"/>
      <w:r w:rsidRPr="00163B6E">
        <w:rPr>
          <w:rFonts w:ascii="Times New Roman" w:hAnsi="Times New Roman" w:cs="Times New Roman"/>
          <w:bCs/>
          <w:sz w:val="28"/>
          <w:szCs w:val="28"/>
        </w:rPr>
        <w:t xml:space="preserve"> до </w:t>
      </w:r>
      <w:proofErr w:type="spellStart"/>
      <w:r w:rsidRPr="00163B6E">
        <w:rPr>
          <w:rFonts w:ascii="Times New Roman" w:hAnsi="Times New Roman" w:cs="Times New Roman"/>
          <w:bCs/>
          <w:sz w:val="28"/>
          <w:szCs w:val="28"/>
        </w:rPr>
        <w:t>проведення</w:t>
      </w:r>
      <w:proofErr w:type="spellEnd"/>
      <w:r w:rsidRPr="00163B6E">
        <w:rPr>
          <w:rFonts w:ascii="Times New Roman" w:hAnsi="Times New Roman" w:cs="Times New Roman"/>
          <w:bCs/>
          <w:sz w:val="28"/>
          <w:szCs w:val="28"/>
        </w:rPr>
        <w:t xml:space="preserve"> в </w:t>
      </w:r>
      <w:proofErr w:type="spellStart"/>
      <w:r w:rsidRPr="00163B6E">
        <w:rPr>
          <w:rFonts w:ascii="Times New Roman" w:hAnsi="Times New Roman" w:cs="Times New Roman"/>
          <w:bCs/>
          <w:sz w:val="28"/>
          <w:szCs w:val="28"/>
        </w:rPr>
        <w:t>мі</w:t>
      </w:r>
      <w:proofErr w:type="gramStart"/>
      <w:r w:rsidRPr="00163B6E">
        <w:rPr>
          <w:rFonts w:ascii="Times New Roman" w:hAnsi="Times New Roman" w:cs="Times New Roman"/>
          <w:bCs/>
          <w:sz w:val="28"/>
          <w:szCs w:val="28"/>
        </w:rPr>
        <w:t>ст</w:t>
      </w:r>
      <w:proofErr w:type="gramEnd"/>
      <w:r w:rsidRPr="00163B6E">
        <w:rPr>
          <w:rFonts w:ascii="Times New Roman" w:hAnsi="Times New Roman" w:cs="Times New Roman"/>
          <w:bCs/>
          <w:sz w:val="28"/>
          <w:szCs w:val="28"/>
        </w:rPr>
        <w:t>і</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єдиної</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політики</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з</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підтримки</w:t>
      </w:r>
      <w:proofErr w:type="spellEnd"/>
      <w:r w:rsidRPr="00163B6E">
        <w:rPr>
          <w:rFonts w:ascii="Times New Roman" w:hAnsi="Times New Roman" w:cs="Times New Roman"/>
          <w:bCs/>
          <w:sz w:val="28"/>
          <w:szCs w:val="28"/>
        </w:rPr>
        <w:t xml:space="preserve"> благоустрою, </w:t>
      </w:r>
      <w:proofErr w:type="spellStart"/>
      <w:r w:rsidRPr="00163B6E">
        <w:rPr>
          <w:rFonts w:ascii="Times New Roman" w:hAnsi="Times New Roman" w:cs="Times New Roman"/>
          <w:bCs/>
          <w:sz w:val="28"/>
          <w:szCs w:val="28"/>
        </w:rPr>
        <w:t>формування</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сприятливого</w:t>
      </w:r>
      <w:proofErr w:type="spellEnd"/>
      <w:r w:rsidRPr="00163B6E">
        <w:rPr>
          <w:rFonts w:ascii="Times New Roman" w:hAnsi="Times New Roman" w:cs="Times New Roman"/>
          <w:bCs/>
          <w:sz w:val="28"/>
          <w:szCs w:val="28"/>
        </w:rPr>
        <w:t xml:space="preserve"> для </w:t>
      </w:r>
      <w:proofErr w:type="spellStart"/>
      <w:r w:rsidRPr="00163B6E">
        <w:rPr>
          <w:rFonts w:ascii="Times New Roman" w:hAnsi="Times New Roman" w:cs="Times New Roman"/>
          <w:bCs/>
          <w:sz w:val="28"/>
          <w:szCs w:val="28"/>
        </w:rPr>
        <w:t>життєдіяльності</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людини</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середовища</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раціонального</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використання</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ресурсів</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громади</w:t>
      </w:r>
      <w:proofErr w:type="spellEnd"/>
      <w:r w:rsidRPr="00163B6E">
        <w:rPr>
          <w:rFonts w:ascii="Times New Roman" w:hAnsi="Times New Roman" w:cs="Times New Roman"/>
          <w:bCs/>
          <w:sz w:val="28"/>
          <w:szCs w:val="28"/>
        </w:rPr>
        <w:t xml:space="preserve"> та </w:t>
      </w:r>
      <w:proofErr w:type="spellStart"/>
      <w:r w:rsidRPr="00163B6E">
        <w:rPr>
          <w:rFonts w:ascii="Times New Roman" w:hAnsi="Times New Roman" w:cs="Times New Roman"/>
          <w:bCs/>
          <w:sz w:val="28"/>
          <w:szCs w:val="28"/>
        </w:rPr>
        <w:t>охорона</w:t>
      </w:r>
      <w:proofErr w:type="spellEnd"/>
      <w:r w:rsidRPr="00163B6E">
        <w:rPr>
          <w:rFonts w:ascii="Times New Roman" w:hAnsi="Times New Roman" w:cs="Times New Roman"/>
          <w:bCs/>
          <w:sz w:val="28"/>
          <w:szCs w:val="28"/>
        </w:rPr>
        <w:t xml:space="preserve"> </w:t>
      </w:r>
      <w:proofErr w:type="spellStart"/>
      <w:r w:rsidRPr="00163B6E">
        <w:rPr>
          <w:rFonts w:ascii="Times New Roman" w:hAnsi="Times New Roman" w:cs="Times New Roman"/>
          <w:bCs/>
          <w:sz w:val="28"/>
          <w:szCs w:val="28"/>
        </w:rPr>
        <w:t>довкілля</w:t>
      </w:r>
      <w:proofErr w:type="spellEnd"/>
      <w:r w:rsidRPr="00163B6E">
        <w:rPr>
          <w:rFonts w:ascii="Times New Roman" w:hAnsi="Times New Roman" w:cs="Times New Roman"/>
          <w:bCs/>
          <w:sz w:val="28"/>
          <w:szCs w:val="28"/>
        </w:rPr>
        <w:t>.</w:t>
      </w:r>
    </w:p>
    <w:p w:rsidR="002A7944" w:rsidRPr="00163B6E" w:rsidRDefault="002A7944" w:rsidP="002A7944">
      <w:pPr>
        <w:spacing w:after="0" w:line="240" w:lineRule="auto"/>
        <w:ind w:firstLine="709"/>
        <w:jc w:val="both"/>
        <w:rPr>
          <w:rFonts w:ascii="Times New Roman" w:eastAsia="Times New Roman" w:hAnsi="Times New Roman" w:cs="Times New Roman"/>
          <w:sz w:val="28"/>
          <w:szCs w:val="28"/>
          <w:shd w:val="clear" w:color="auto" w:fill="FFFFFF"/>
        </w:rPr>
      </w:pPr>
    </w:p>
    <w:p w:rsidR="00B0442B" w:rsidRPr="00163B6E" w:rsidRDefault="00B0442B" w:rsidP="002A7944">
      <w:pPr>
        <w:spacing w:after="0" w:line="240" w:lineRule="auto"/>
        <w:ind w:firstLine="709"/>
        <w:jc w:val="both"/>
        <w:rPr>
          <w:rFonts w:ascii="Times New Roman" w:eastAsia="Times New Roman" w:hAnsi="Times New Roman" w:cs="Times New Roman"/>
          <w:sz w:val="28"/>
          <w:szCs w:val="28"/>
          <w:lang w:val="uk-UA"/>
        </w:rPr>
      </w:pPr>
    </w:p>
    <w:p w:rsidR="002A7944" w:rsidRPr="00163B6E" w:rsidRDefault="002A7944" w:rsidP="002A7944">
      <w:pPr>
        <w:spacing w:before="100" w:beforeAutospacing="1" w:after="119" w:line="240" w:lineRule="auto"/>
        <w:ind w:firstLine="709"/>
        <w:jc w:val="center"/>
        <w:rPr>
          <w:rFonts w:ascii="Times New Roman" w:eastAsia="Times New Roman" w:hAnsi="Times New Roman" w:cs="Times New Roman"/>
          <w:sz w:val="28"/>
          <w:szCs w:val="28"/>
        </w:rPr>
      </w:pPr>
      <w:r w:rsidRPr="00163B6E">
        <w:rPr>
          <w:rFonts w:ascii="Times New Roman" w:eastAsia="Times New Roman" w:hAnsi="Times New Roman" w:cs="Times New Roman"/>
          <w:b/>
          <w:bCs/>
          <w:sz w:val="28"/>
          <w:szCs w:val="28"/>
          <w:lang w:val="uk-UA"/>
        </w:rPr>
        <w:t>Оцінка впливу на сферу інтересів держави</w:t>
      </w:r>
      <w:r w:rsidRPr="00163B6E">
        <w:rPr>
          <w:rFonts w:ascii="Times New Roman" w:eastAsia="Times New Roman" w:hAnsi="Times New Roman" w:cs="Times New Roman"/>
          <w:sz w:val="28"/>
          <w:szCs w:val="28"/>
          <w:lang w:val="en-US"/>
        </w:rPr>
        <w:t> </w:t>
      </w:r>
    </w:p>
    <w:tbl>
      <w:tblPr>
        <w:tblW w:w="9600" w:type="dxa"/>
        <w:tblCellSpacing w:w="0" w:type="dxa"/>
        <w:tblCellMar>
          <w:top w:w="30" w:type="dxa"/>
          <w:left w:w="30" w:type="dxa"/>
          <w:bottom w:w="30" w:type="dxa"/>
          <w:right w:w="30" w:type="dxa"/>
        </w:tblCellMar>
        <w:tblLook w:val="04A0"/>
      </w:tblPr>
      <w:tblGrid>
        <w:gridCol w:w="2316"/>
        <w:gridCol w:w="4395"/>
        <w:gridCol w:w="2889"/>
      </w:tblGrid>
      <w:tr w:rsidR="002A7944" w:rsidRPr="00163B6E" w:rsidTr="00E37841">
        <w:trPr>
          <w:tblCellSpacing w:w="0" w:type="dxa"/>
        </w:trPr>
        <w:tc>
          <w:tcPr>
            <w:tcW w:w="231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284"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Вид</w:t>
            </w:r>
          </w:p>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альтернативи</w:t>
            </w:r>
          </w:p>
        </w:tc>
        <w:tc>
          <w:tcPr>
            <w:tcW w:w="439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Вигоди</w:t>
            </w:r>
          </w:p>
        </w:tc>
        <w:tc>
          <w:tcPr>
            <w:tcW w:w="2889"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Витрати</w:t>
            </w:r>
          </w:p>
        </w:tc>
      </w:tr>
      <w:tr w:rsidR="002A7944" w:rsidRPr="00163B6E" w:rsidTr="00E37841">
        <w:trPr>
          <w:tblCellSpacing w:w="0" w:type="dxa"/>
        </w:trPr>
        <w:tc>
          <w:tcPr>
            <w:tcW w:w="2316"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1</w:t>
            </w:r>
          </w:p>
        </w:tc>
        <w:tc>
          <w:tcPr>
            <w:tcW w:w="4395"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Відсутні</w:t>
            </w:r>
          </w:p>
        </w:tc>
        <w:tc>
          <w:tcPr>
            <w:tcW w:w="2889"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384FF0">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Не забезпечить необхідне ставлення мешканців та суб’єктів господарювання до питань з благоустрою</w:t>
            </w:r>
            <w:r w:rsidR="00384FF0" w:rsidRPr="00163B6E">
              <w:rPr>
                <w:rFonts w:ascii="Times New Roman" w:eastAsia="Times New Roman" w:hAnsi="Times New Roman" w:cs="Times New Roman"/>
                <w:sz w:val="28"/>
                <w:szCs w:val="28"/>
                <w:lang w:val="uk-UA"/>
              </w:rPr>
              <w:t xml:space="preserve"> ,</w:t>
            </w:r>
            <w:r w:rsidRPr="00163B6E">
              <w:rPr>
                <w:rFonts w:ascii="Times New Roman" w:eastAsia="Times New Roman" w:hAnsi="Times New Roman" w:cs="Times New Roman"/>
                <w:sz w:val="28"/>
                <w:szCs w:val="28"/>
                <w:lang w:val="uk-UA"/>
              </w:rPr>
              <w:t xml:space="preserve"> що призведе до збільшення випадків порушення норм чинного законодавства у сфері благоустрою, а також використання не за призначенням об’єктів благоустрою</w:t>
            </w:r>
          </w:p>
        </w:tc>
      </w:tr>
      <w:tr w:rsidR="002A7944" w:rsidRPr="00163B6E" w:rsidTr="00E37841">
        <w:trPr>
          <w:tblCellSpacing w:w="0" w:type="dxa"/>
        </w:trPr>
        <w:tc>
          <w:tcPr>
            <w:tcW w:w="2316"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2</w:t>
            </w:r>
          </w:p>
        </w:tc>
        <w:tc>
          <w:tcPr>
            <w:tcW w:w="4395"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2A7944" w:rsidP="00E37841">
            <w:pPr>
              <w:spacing w:before="100" w:beforeAutospacing="1" w:after="113" w:line="240" w:lineRule="auto"/>
              <w:ind w:left="431" w:hanging="363"/>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      Прийняття регуляторного акта надасть можливість покращити стан благоустрою населеного пункту, чітко врегулювати взаємовідносини між суб’єктами у сфері благоустрою, врегулювати вимоги  до суб’єктів у сфері благоустрою, підвищення відповідальності суб’єктів правовідносин у сфері благоустрою, раціональне використання та охорона об’єктів і елементів благоустрою.</w:t>
            </w:r>
          </w:p>
        </w:tc>
        <w:tc>
          <w:tcPr>
            <w:tcW w:w="2889"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Витрати відсутні</w:t>
            </w:r>
          </w:p>
        </w:tc>
      </w:tr>
    </w:tbl>
    <w:p w:rsidR="002A7944" w:rsidRPr="00163B6E" w:rsidRDefault="002A7944" w:rsidP="002A7944">
      <w:pPr>
        <w:spacing w:before="100" w:beforeAutospacing="1" w:after="119" w:line="240" w:lineRule="auto"/>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lang w:val="en-US"/>
        </w:rPr>
        <w:lastRenderedPageBreak/>
        <w:t> </w:t>
      </w:r>
      <w:r w:rsidRPr="00163B6E">
        <w:rPr>
          <w:rFonts w:ascii="Times New Roman" w:eastAsia="Times New Roman" w:hAnsi="Times New Roman" w:cs="Times New Roman"/>
          <w:sz w:val="28"/>
          <w:szCs w:val="28"/>
        </w:rPr>
        <w:t xml:space="preserve"> </w:t>
      </w:r>
      <w:r w:rsidRPr="00163B6E">
        <w:rPr>
          <w:rFonts w:ascii="Times New Roman" w:eastAsia="Times New Roman" w:hAnsi="Times New Roman" w:cs="Times New Roman"/>
          <w:b/>
          <w:bCs/>
          <w:sz w:val="28"/>
          <w:szCs w:val="28"/>
          <w:lang w:val="uk-UA"/>
        </w:rPr>
        <w:t>Оцінка впливу на сферу інтересів громадян</w:t>
      </w:r>
      <w:r w:rsidRPr="00163B6E">
        <w:rPr>
          <w:rFonts w:ascii="Times New Roman" w:eastAsia="Times New Roman" w:hAnsi="Times New Roman" w:cs="Times New Roman"/>
          <w:sz w:val="28"/>
          <w:szCs w:val="28"/>
          <w:lang w:val="en-US"/>
        </w:rPr>
        <w:t> </w:t>
      </w:r>
    </w:p>
    <w:tbl>
      <w:tblPr>
        <w:tblW w:w="9600" w:type="dxa"/>
        <w:tblCellSpacing w:w="0" w:type="dxa"/>
        <w:tblCellMar>
          <w:top w:w="30" w:type="dxa"/>
          <w:left w:w="30" w:type="dxa"/>
          <w:bottom w:w="30" w:type="dxa"/>
          <w:right w:w="30" w:type="dxa"/>
        </w:tblCellMar>
        <w:tblLook w:val="04A0"/>
      </w:tblPr>
      <w:tblGrid>
        <w:gridCol w:w="2439"/>
        <w:gridCol w:w="4355"/>
        <w:gridCol w:w="2806"/>
      </w:tblGrid>
      <w:tr w:rsidR="002A7944" w:rsidRPr="00163B6E" w:rsidTr="00E37841">
        <w:trPr>
          <w:tblCellSpacing w:w="0" w:type="dxa"/>
        </w:trPr>
        <w:tc>
          <w:tcPr>
            <w:tcW w:w="23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284"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Вид</w:t>
            </w:r>
          </w:p>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альтернативи</w:t>
            </w:r>
          </w:p>
        </w:tc>
        <w:tc>
          <w:tcPr>
            <w:tcW w:w="426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Вигоди</w:t>
            </w:r>
          </w:p>
        </w:tc>
        <w:tc>
          <w:tcPr>
            <w:tcW w:w="2745"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Витрати</w:t>
            </w:r>
          </w:p>
        </w:tc>
      </w:tr>
      <w:tr w:rsidR="002A7944" w:rsidRPr="00163B6E" w:rsidTr="00E37841">
        <w:trPr>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1</w:t>
            </w:r>
          </w:p>
        </w:tc>
        <w:tc>
          <w:tcPr>
            <w:tcW w:w="4260"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Відсутні</w:t>
            </w:r>
          </w:p>
        </w:tc>
        <w:tc>
          <w:tcPr>
            <w:tcW w:w="2745"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Відсутні</w:t>
            </w:r>
          </w:p>
        </w:tc>
      </w:tr>
      <w:tr w:rsidR="002A7944" w:rsidRPr="00163B6E" w:rsidTr="00E37841">
        <w:trPr>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2</w:t>
            </w:r>
          </w:p>
        </w:tc>
        <w:tc>
          <w:tcPr>
            <w:tcW w:w="4260"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2A7944" w:rsidP="00E37841">
            <w:pPr>
              <w:spacing w:before="100" w:beforeAutospacing="1"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1.Встановлення єдиних основних критеріїв та вимог щодо належного утримання об’єктів благоустрою</w:t>
            </w:r>
          </w:p>
          <w:p w:rsidR="002A7944" w:rsidRPr="00163B6E" w:rsidRDefault="002A7944" w:rsidP="00E37841">
            <w:pPr>
              <w:spacing w:before="100" w:beforeAutospacing="1"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2. Створення і збереження сприятливого для життєдіяльності довкілля.</w:t>
            </w:r>
          </w:p>
          <w:p w:rsidR="002A7944" w:rsidRPr="00163B6E" w:rsidRDefault="002A7944" w:rsidP="00E37841">
            <w:pPr>
              <w:spacing w:before="100" w:beforeAutospacing="1"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3. Покращення санітарного, екологічного стану населеного пункту</w:t>
            </w:r>
          </w:p>
          <w:p w:rsidR="002A7944" w:rsidRPr="00163B6E" w:rsidRDefault="002A7944" w:rsidP="00E37841">
            <w:pPr>
              <w:spacing w:before="100" w:beforeAutospacing="1"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4.Запобігання засміченню, забрудненню територій .</w:t>
            </w:r>
          </w:p>
          <w:p w:rsidR="002A7944" w:rsidRPr="00163B6E" w:rsidRDefault="002A7944" w:rsidP="00E37841">
            <w:pPr>
              <w:spacing w:before="100" w:beforeAutospacing="1"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5.Покращення благоустрою території міста</w:t>
            </w:r>
          </w:p>
        </w:tc>
        <w:tc>
          <w:tcPr>
            <w:tcW w:w="2745"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Відсутні</w:t>
            </w:r>
          </w:p>
        </w:tc>
      </w:tr>
    </w:tbl>
    <w:p w:rsidR="002A7944" w:rsidRPr="00163B6E" w:rsidRDefault="002A7944" w:rsidP="002A7944">
      <w:pPr>
        <w:spacing w:before="100" w:beforeAutospacing="1" w:after="119" w:line="240" w:lineRule="auto"/>
        <w:rPr>
          <w:rFonts w:ascii="Times New Roman" w:eastAsia="Times New Roman" w:hAnsi="Times New Roman" w:cs="Times New Roman"/>
          <w:b/>
          <w:sz w:val="28"/>
          <w:szCs w:val="28"/>
          <w:lang w:val="uk-UA"/>
        </w:rPr>
      </w:pPr>
      <w:r w:rsidRPr="00163B6E">
        <w:rPr>
          <w:rFonts w:ascii="Times New Roman" w:eastAsia="Times New Roman" w:hAnsi="Times New Roman" w:cs="Times New Roman"/>
          <w:b/>
          <w:sz w:val="28"/>
          <w:szCs w:val="28"/>
          <w:lang w:val="en-US"/>
        </w:rPr>
        <w:t> </w:t>
      </w:r>
      <w:r w:rsidRPr="00163B6E">
        <w:rPr>
          <w:rFonts w:ascii="Times New Roman" w:eastAsia="Times New Roman" w:hAnsi="Times New Roman" w:cs="Times New Roman"/>
          <w:b/>
          <w:sz w:val="28"/>
          <w:szCs w:val="28"/>
          <w:lang w:val="uk-UA"/>
        </w:rPr>
        <w:t>Оцінка впливу на інтереси суб’єктів господарювання</w:t>
      </w:r>
    </w:p>
    <w:tbl>
      <w:tblPr>
        <w:tblW w:w="9600" w:type="dxa"/>
        <w:tblCellSpacing w:w="0" w:type="dxa"/>
        <w:tblCellMar>
          <w:top w:w="30" w:type="dxa"/>
          <w:left w:w="30" w:type="dxa"/>
          <w:bottom w:w="30" w:type="dxa"/>
          <w:right w:w="30" w:type="dxa"/>
        </w:tblCellMar>
        <w:tblLook w:val="04A0"/>
      </w:tblPr>
      <w:tblGrid>
        <w:gridCol w:w="2439"/>
        <w:gridCol w:w="4355"/>
        <w:gridCol w:w="2806"/>
      </w:tblGrid>
      <w:tr w:rsidR="002A7944" w:rsidRPr="00163B6E" w:rsidTr="00E37841">
        <w:trPr>
          <w:tblCellSpacing w:w="0" w:type="dxa"/>
        </w:trPr>
        <w:tc>
          <w:tcPr>
            <w:tcW w:w="23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284"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Вид</w:t>
            </w:r>
          </w:p>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альтернативи</w:t>
            </w:r>
          </w:p>
        </w:tc>
        <w:tc>
          <w:tcPr>
            <w:tcW w:w="426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Вигоди</w:t>
            </w:r>
          </w:p>
        </w:tc>
        <w:tc>
          <w:tcPr>
            <w:tcW w:w="2745"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Витрати</w:t>
            </w:r>
          </w:p>
        </w:tc>
      </w:tr>
      <w:tr w:rsidR="002A7944" w:rsidRPr="00163B6E" w:rsidTr="00E37841">
        <w:trPr>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1</w:t>
            </w:r>
          </w:p>
        </w:tc>
        <w:tc>
          <w:tcPr>
            <w:tcW w:w="4260"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Відсутні</w:t>
            </w:r>
          </w:p>
        </w:tc>
        <w:tc>
          <w:tcPr>
            <w:tcW w:w="2745"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Відсутні</w:t>
            </w:r>
          </w:p>
        </w:tc>
      </w:tr>
      <w:tr w:rsidR="002A7944" w:rsidRPr="00163B6E" w:rsidTr="00E37841">
        <w:trPr>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2</w:t>
            </w:r>
          </w:p>
        </w:tc>
        <w:tc>
          <w:tcPr>
            <w:tcW w:w="4260"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2A7944" w:rsidP="00E37841">
            <w:pPr>
              <w:pStyle w:val="a3"/>
              <w:numPr>
                <w:ilvl w:val="0"/>
                <w:numId w:val="2"/>
              </w:numPr>
              <w:spacing w:before="100" w:beforeAutospacing="1"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Чіткий розподіл повноважень суб’єктів благоустрою.</w:t>
            </w:r>
          </w:p>
          <w:p w:rsidR="002A7944" w:rsidRPr="00163B6E" w:rsidRDefault="002A7944" w:rsidP="00E37841">
            <w:pPr>
              <w:pStyle w:val="a3"/>
              <w:numPr>
                <w:ilvl w:val="0"/>
                <w:numId w:val="2"/>
              </w:numPr>
              <w:spacing w:before="100" w:beforeAutospacing="1"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Забезпечення естетичного зовнішнього вигляду об’єктів, у яких здійснюється господарська діяльність та прилеглих територій.</w:t>
            </w:r>
          </w:p>
          <w:p w:rsidR="002A7944" w:rsidRPr="00163B6E" w:rsidRDefault="002A7944" w:rsidP="00E37841">
            <w:pPr>
              <w:pStyle w:val="a3"/>
              <w:numPr>
                <w:ilvl w:val="0"/>
                <w:numId w:val="2"/>
              </w:numPr>
              <w:spacing w:before="100" w:beforeAutospacing="1"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Створення умов для реалізації прав та виконання обов’язків суб’єктів у сфері благоустрою</w:t>
            </w:r>
          </w:p>
          <w:p w:rsidR="002A7944" w:rsidRPr="00163B6E" w:rsidRDefault="002A7944" w:rsidP="00E37841">
            <w:pPr>
              <w:pStyle w:val="a3"/>
              <w:numPr>
                <w:ilvl w:val="0"/>
                <w:numId w:val="2"/>
              </w:numPr>
              <w:spacing w:before="100" w:beforeAutospacing="1"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Забезпечення належного санітарно-технічного стану </w:t>
            </w:r>
            <w:r w:rsidRPr="00163B6E">
              <w:rPr>
                <w:rFonts w:ascii="Times New Roman" w:eastAsia="Times New Roman" w:hAnsi="Times New Roman" w:cs="Times New Roman"/>
                <w:sz w:val="28"/>
                <w:szCs w:val="28"/>
                <w:lang w:val="uk-UA"/>
              </w:rPr>
              <w:lastRenderedPageBreak/>
              <w:t>споруд, будівель, рекламо носіїв тощо, які належать суб’єктам господарювання.</w:t>
            </w:r>
          </w:p>
        </w:tc>
        <w:tc>
          <w:tcPr>
            <w:tcW w:w="2745"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lastRenderedPageBreak/>
              <w:t>1.Витрати на оплату вивезення твердих побутових відходів</w:t>
            </w:r>
          </w:p>
          <w:p w:rsidR="002A7944" w:rsidRPr="00163B6E" w:rsidRDefault="002A7944" w:rsidP="00E37841">
            <w:pPr>
              <w:spacing w:before="100" w:beforeAutospacing="1"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2.витрати на утримання в належному санітарному стані земельних ділянок та прилеглих до них територій, зелених насаджень, споруд та інших елементів </w:t>
            </w:r>
            <w:r w:rsidRPr="00163B6E">
              <w:rPr>
                <w:rFonts w:ascii="Times New Roman" w:eastAsia="Times New Roman" w:hAnsi="Times New Roman" w:cs="Times New Roman"/>
                <w:sz w:val="28"/>
                <w:szCs w:val="28"/>
                <w:lang w:val="uk-UA"/>
              </w:rPr>
              <w:lastRenderedPageBreak/>
              <w:t>благоустрою.</w:t>
            </w:r>
          </w:p>
          <w:p w:rsidR="002A7944" w:rsidRPr="00163B6E" w:rsidRDefault="002A7944" w:rsidP="00E37841">
            <w:pPr>
              <w:spacing w:before="100" w:beforeAutospacing="1"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3.Витрати на встановлення урн та підтримання у належному стані територій, прилеглих до об’єктів , які належать суб’єктам господарювання.</w:t>
            </w:r>
          </w:p>
          <w:p w:rsidR="002A7944" w:rsidRPr="00163B6E" w:rsidRDefault="002A7944" w:rsidP="00E37841">
            <w:pPr>
              <w:spacing w:before="100" w:beforeAutospacing="1" w:after="0"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4.Можливі штрафи за порушення або невиконання Правил благоустрою території міста.</w:t>
            </w:r>
          </w:p>
        </w:tc>
      </w:tr>
    </w:tbl>
    <w:p w:rsidR="002A7944" w:rsidRPr="00163B6E" w:rsidRDefault="002A7944" w:rsidP="002A7944">
      <w:pPr>
        <w:spacing w:before="100" w:beforeAutospacing="1" w:after="119"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lastRenderedPageBreak/>
        <w:t>Оцінка впливу на сферу інтересів суб'єктів господарювання</w:t>
      </w:r>
      <w:r w:rsidRPr="00163B6E">
        <w:rPr>
          <w:rFonts w:ascii="Times New Roman" w:eastAsia="Times New Roman" w:hAnsi="Times New Roman" w:cs="Times New Roman"/>
          <w:sz w:val="28"/>
          <w:szCs w:val="28"/>
          <w:lang w:val="en-US"/>
        </w:rPr>
        <w:t> </w:t>
      </w:r>
    </w:p>
    <w:tbl>
      <w:tblPr>
        <w:tblW w:w="9585" w:type="dxa"/>
        <w:tblCellSpacing w:w="0" w:type="dxa"/>
        <w:tblCellMar>
          <w:top w:w="30" w:type="dxa"/>
          <w:left w:w="30" w:type="dxa"/>
          <w:bottom w:w="30" w:type="dxa"/>
          <w:right w:w="30" w:type="dxa"/>
        </w:tblCellMar>
        <w:tblLook w:val="04A0"/>
      </w:tblPr>
      <w:tblGrid>
        <w:gridCol w:w="2454"/>
        <w:gridCol w:w="1420"/>
        <w:gridCol w:w="1420"/>
        <w:gridCol w:w="1315"/>
        <w:gridCol w:w="1089"/>
        <w:gridCol w:w="1887"/>
      </w:tblGrid>
      <w:tr w:rsidR="002A7944" w:rsidRPr="00163B6E" w:rsidTr="00E37841">
        <w:trPr>
          <w:tblCellSpacing w:w="0" w:type="dxa"/>
        </w:trPr>
        <w:tc>
          <w:tcPr>
            <w:tcW w:w="24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Показник</w:t>
            </w:r>
          </w:p>
        </w:tc>
        <w:tc>
          <w:tcPr>
            <w:tcW w:w="142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A7944" w:rsidRPr="00163B6E" w:rsidRDefault="002A7944" w:rsidP="00E37841">
            <w:pPr>
              <w:spacing w:before="100" w:beforeAutospacing="1" w:after="0" w:line="240" w:lineRule="auto"/>
              <w:ind w:left="74"/>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Великі</w:t>
            </w:r>
          </w:p>
        </w:tc>
        <w:tc>
          <w:tcPr>
            <w:tcW w:w="142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0" w:line="240" w:lineRule="auto"/>
              <w:ind w:left="74"/>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Середні</w:t>
            </w:r>
          </w:p>
        </w:tc>
        <w:tc>
          <w:tcPr>
            <w:tcW w:w="1315" w:type="dxa"/>
            <w:tcBorders>
              <w:top w:val="single" w:sz="8" w:space="0" w:color="000000"/>
              <w:left w:val="nil"/>
              <w:bottom w:val="single" w:sz="8" w:space="0" w:color="000000"/>
              <w:right w:val="single" w:sz="4" w:space="0" w:color="auto"/>
            </w:tcBorders>
            <w:tcMar>
              <w:top w:w="28"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b/>
                <w:sz w:val="28"/>
                <w:szCs w:val="28"/>
                <w:lang w:val="uk-UA"/>
              </w:rPr>
            </w:pPr>
            <w:r w:rsidRPr="00163B6E">
              <w:rPr>
                <w:rFonts w:ascii="Times New Roman" w:eastAsia="Times New Roman" w:hAnsi="Times New Roman" w:cs="Times New Roman"/>
                <w:b/>
                <w:sz w:val="28"/>
                <w:szCs w:val="28"/>
                <w:lang w:val="uk-UA"/>
              </w:rPr>
              <w:t>Малі</w:t>
            </w:r>
          </w:p>
        </w:tc>
        <w:tc>
          <w:tcPr>
            <w:tcW w:w="1089" w:type="dxa"/>
            <w:tcBorders>
              <w:top w:val="single" w:sz="8" w:space="0" w:color="000000"/>
              <w:left w:val="single" w:sz="4" w:space="0" w:color="auto"/>
              <w:bottom w:val="single" w:sz="8" w:space="0" w:color="000000"/>
              <w:right w:val="single" w:sz="4" w:space="0" w:color="auto"/>
            </w:tcBorders>
          </w:tcPr>
          <w:p w:rsidR="002A7944" w:rsidRPr="00163B6E" w:rsidRDefault="002A7944" w:rsidP="00E37841">
            <w:pPr>
              <w:spacing w:before="100" w:beforeAutospacing="1" w:after="0" w:line="240" w:lineRule="auto"/>
              <w:jc w:val="center"/>
              <w:rPr>
                <w:rFonts w:ascii="Times New Roman" w:eastAsia="Times New Roman" w:hAnsi="Times New Roman" w:cs="Times New Roman"/>
                <w:b/>
                <w:sz w:val="28"/>
                <w:szCs w:val="28"/>
                <w:lang w:val="uk-UA"/>
              </w:rPr>
            </w:pPr>
            <w:proofErr w:type="spellStart"/>
            <w:r w:rsidRPr="00163B6E">
              <w:rPr>
                <w:rFonts w:ascii="Times New Roman" w:eastAsia="Times New Roman" w:hAnsi="Times New Roman" w:cs="Times New Roman"/>
                <w:b/>
                <w:sz w:val="28"/>
                <w:szCs w:val="28"/>
                <w:lang w:val="uk-UA"/>
              </w:rPr>
              <w:t>Мікро</w:t>
            </w:r>
            <w:proofErr w:type="spellEnd"/>
          </w:p>
        </w:tc>
        <w:tc>
          <w:tcPr>
            <w:tcW w:w="1887" w:type="dxa"/>
            <w:tcBorders>
              <w:top w:val="single" w:sz="8" w:space="0" w:color="000000"/>
              <w:left w:val="single" w:sz="4" w:space="0" w:color="auto"/>
              <w:bottom w:val="single" w:sz="8" w:space="0" w:color="000000"/>
              <w:right w:val="single" w:sz="8" w:space="0" w:color="000000"/>
            </w:tcBorders>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Разом</w:t>
            </w:r>
          </w:p>
        </w:tc>
      </w:tr>
      <w:tr w:rsidR="002A7944" w:rsidRPr="00163B6E" w:rsidTr="00E37841">
        <w:trPr>
          <w:tblCellSpacing w:w="0" w:type="dxa"/>
        </w:trPr>
        <w:tc>
          <w:tcPr>
            <w:tcW w:w="245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Кількість суб'єктів господарювання, що підпадають під дію регулювання, одиниць</w:t>
            </w:r>
          </w:p>
        </w:tc>
        <w:tc>
          <w:tcPr>
            <w:tcW w:w="1420"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B46BDA" w:rsidP="00E37841">
            <w:pPr>
              <w:spacing w:before="100" w:beforeAutospacing="1" w:after="0" w:line="240" w:lineRule="auto"/>
              <w:ind w:left="7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420"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B46BDA" w:rsidP="00B46BDA">
            <w:pPr>
              <w:spacing w:before="100" w:beforeAutospacing="1" w:after="0" w:line="240" w:lineRule="auto"/>
              <w:ind w:left="7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w:t>
            </w:r>
          </w:p>
        </w:tc>
        <w:tc>
          <w:tcPr>
            <w:tcW w:w="1315" w:type="dxa"/>
            <w:tcBorders>
              <w:top w:val="nil"/>
              <w:left w:val="nil"/>
              <w:bottom w:val="single" w:sz="8" w:space="0" w:color="000000"/>
              <w:right w:val="single" w:sz="4" w:space="0" w:color="auto"/>
            </w:tcBorders>
            <w:tcMar>
              <w:top w:w="0" w:type="dxa"/>
              <w:left w:w="28" w:type="dxa"/>
              <w:bottom w:w="28" w:type="dxa"/>
              <w:right w:w="28" w:type="dxa"/>
            </w:tcMar>
            <w:hideMark/>
          </w:tcPr>
          <w:p w:rsidR="002A7944" w:rsidRPr="00163B6E" w:rsidRDefault="00B46BDA" w:rsidP="00B46BDA">
            <w:pPr>
              <w:spacing w:before="100" w:beforeAutospacing="1"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w:t>
            </w:r>
          </w:p>
        </w:tc>
        <w:tc>
          <w:tcPr>
            <w:tcW w:w="1089" w:type="dxa"/>
            <w:tcBorders>
              <w:top w:val="nil"/>
              <w:left w:val="single" w:sz="4" w:space="0" w:color="auto"/>
              <w:bottom w:val="single" w:sz="8" w:space="0" w:color="000000"/>
              <w:right w:val="single" w:sz="4" w:space="0" w:color="auto"/>
            </w:tcBorders>
          </w:tcPr>
          <w:p w:rsidR="002A7944" w:rsidRPr="00163B6E" w:rsidRDefault="00B46BDA" w:rsidP="00B46BDA">
            <w:pPr>
              <w:spacing w:before="100" w:beforeAutospacing="1"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1229</w:t>
            </w:r>
          </w:p>
        </w:tc>
        <w:tc>
          <w:tcPr>
            <w:tcW w:w="1887" w:type="dxa"/>
            <w:tcBorders>
              <w:top w:val="nil"/>
              <w:left w:val="single" w:sz="4" w:space="0" w:color="auto"/>
              <w:bottom w:val="single" w:sz="8" w:space="0" w:color="000000"/>
              <w:right w:val="single" w:sz="8" w:space="0" w:color="000000"/>
            </w:tcBorders>
          </w:tcPr>
          <w:p w:rsidR="002A7944" w:rsidRPr="00163B6E" w:rsidRDefault="00B46BDA" w:rsidP="00B46BDA">
            <w:pPr>
              <w:spacing w:before="100" w:beforeAutospacing="1"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1302</w:t>
            </w:r>
          </w:p>
        </w:tc>
      </w:tr>
      <w:tr w:rsidR="002A7944" w:rsidRPr="00163B6E" w:rsidTr="00E37841">
        <w:trPr>
          <w:tblCellSpacing w:w="0" w:type="dxa"/>
        </w:trPr>
        <w:tc>
          <w:tcPr>
            <w:tcW w:w="245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Питома вага групи у загальній кількості, відсотків</w:t>
            </w:r>
          </w:p>
        </w:tc>
        <w:tc>
          <w:tcPr>
            <w:tcW w:w="1420"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B46BDA" w:rsidP="00E37841">
            <w:pPr>
              <w:spacing w:before="100" w:beforeAutospacing="1" w:after="0" w:line="240" w:lineRule="auto"/>
              <w:ind w:left="7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420"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B46BDA" w:rsidP="00B46BDA">
            <w:pPr>
              <w:spacing w:before="100" w:beforeAutospacing="1" w:after="0" w:line="240" w:lineRule="auto"/>
              <w:ind w:left="7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2A7944" w:rsidRPr="00163B6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1</w:t>
            </w:r>
          </w:p>
        </w:tc>
        <w:tc>
          <w:tcPr>
            <w:tcW w:w="1315" w:type="dxa"/>
            <w:tcBorders>
              <w:top w:val="nil"/>
              <w:left w:val="nil"/>
              <w:bottom w:val="single" w:sz="8" w:space="0" w:color="000000"/>
              <w:right w:val="single" w:sz="4" w:space="0" w:color="auto"/>
            </w:tcBorders>
            <w:tcMar>
              <w:top w:w="0" w:type="dxa"/>
              <w:left w:w="28" w:type="dxa"/>
              <w:bottom w:w="28" w:type="dxa"/>
              <w:right w:w="28" w:type="dxa"/>
            </w:tcMar>
            <w:hideMark/>
          </w:tcPr>
          <w:p w:rsidR="002A7944" w:rsidRPr="00163B6E" w:rsidRDefault="00B46BDA" w:rsidP="00B46BDA">
            <w:pPr>
              <w:spacing w:before="100" w:beforeAutospacing="1"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2A7944" w:rsidRPr="00163B6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5</w:t>
            </w:r>
          </w:p>
        </w:tc>
        <w:tc>
          <w:tcPr>
            <w:tcW w:w="1089" w:type="dxa"/>
            <w:tcBorders>
              <w:top w:val="nil"/>
              <w:left w:val="single" w:sz="4" w:space="0" w:color="auto"/>
              <w:bottom w:val="single" w:sz="8" w:space="0" w:color="000000"/>
              <w:right w:val="single" w:sz="4" w:space="0" w:color="auto"/>
            </w:tcBorders>
          </w:tcPr>
          <w:p w:rsidR="002A7944" w:rsidRPr="00163B6E" w:rsidRDefault="00B46BDA" w:rsidP="00B46BDA">
            <w:pPr>
              <w:spacing w:before="100" w:beforeAutospacing="1"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94</w:t>
            </w:r>
            <w:r w:rsidR="002A7944" w:rsidRPr="00163B6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4</w:t>
            </w:r>
          </w:p>
        </w:tc>
        <w:tc>
          <w:tcPr>
            <w:tcW w:w="1887" w:type="dxa"/>
            <w:tcBorders>
              <w:top w:val="nil"/>
              <w:left w:val="single" w:sz="4" w:space="0" w:color="auto"/>
              <w:bottom w:val="single" w:sz="8" w:space="0" w:color="000000"/>
              <w:right w:val="single" w:sz="8" w:space="0" w:color="000000"/>
            </w:tcBorders>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rPr>
              <w:t>100%</w:t>
            </w:r>
          </w:p>
        </w:tc>
      </w:tr>
    </w:tbl>
    <w:p w:rsidR="002A7944" w:rsidRPr="00163B6E" w:rsidRDefault="002A7944" w:rsidP="002A7944">
      <w:pPr>
        <w:spacing w:before="100" w:beforeAutospacing="1" w:after="119" w:line="240" w:lineRule="auto"/>
        <w:ind w:firstLine="709"/>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lang w:val="en-US"/>
        </w:rPr>
        <w:t>  </w:t>
      </w:r>
      <w:r w:rsidRPr="00163B6E">
        <w:rPr>
          <w:rFonts w:ascii="Times New Roman" w:eastAsia="Times New Roman" w:hAnsi="Times New Roman" w:cs="Times New Roman"/>
          <w:b/>
          <w:bCs/>
          <w:sz w:val="28"/>
          <w:szCs w:val="28"/>
          <w:lang w:val="uk-UA"/>
        </w:rPr>
        <w:t>4. Вибір найбільш оптимального альтернативного способу досягнення цілей</w:t>
      </w:r>
      <w:r w:rsidRPr="00163B6E">
        <w:rPr>
          <w:rFonts w:ascii="Times New Roman" w:eastAsia="Times New Roman" w:hAnsi="Times New Roman" w:cs="Times New Roman"/>
          <w:sz w:val="28"/>
          <w:szCs w:val="28"/>
          <w:lang w:val="en-US"/>
        </w:rPr>
        <w:t> </w:t>
      </w:r>
    </w:p>
    <w:tbl>
      <w:tblPr>
        <w:tblW w:w="9600" w:type="dxa"/>
        <w:tblCellSpacing w:w="0" w:type="dxa"/>
        <w:tblCellMar>
          <w:top w:w="30" w:type="dxa"/>
          <w:left w:w="30" w:type="dxa"/>
          <w:bottom w:w="30" w:type="dxa"/>
          <w:right w:w="30" w:type="dxa"/>
        </w:tblCellMar>
        <w:tblLook w:val="04A0"/>
      </w:tblPr>
      <w:tblGrid>
        <w:gridCol w:w="2438"/>
        <w:gridCol w:w="2699"/>
        <w:gridCol w:w="4463"/>
      </w:tblGrid>
      <w:tr w:rsidR="002A7944" w:rsidRPr="00163B6E" w:rsidTr="00E37841">
        <w:trPr>
          <w:tblCellSpacing w:w="0" w:type="dxa"/>
        </w:trPr>
        <w:tc>
          <w:tcPr>
            <w:tcW w:w="23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Рейтинг результативності (досягнення цілей під час вирішення проблеми)</w:t>
            </w:r>
          </w:p>
        </w:tc>
        <w:tc>
          <w:tcPr>
            <w:tcW w:w="264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Бал результативності (за чотирибальною системою оцінки)</w:t>
            </w:r>
          </w:p>
        </w:tc>
        <w:tc>
          <w:tcPr>
            <w:tcW w:w="4365"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Коментарі щодо присвоєння відповідного балу</w:t>
            </w:r>
          </w:p>
        </w:tc>
      </w:tr>
      <w:tr w:rsidR="002A7944" w:rsidRPr="00163B6E" w:rsidTr="00E37841">
        <w:trPr>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1</w:t>
            </w:r>
          </w:p>
        </w:tc>
        <w:tc>
          <w:tcPr>
            <w:tcW w:w="2640"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384FF0" w:rsidP="00384FF0">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2</w:t>
            </w:r>
          </w:p>
        </w:tc>
        <w:tc>
          <w:tcPr>
            <w:tcW w:w="4365"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У разі залишення існуючої ситуації без змін проблема продовжуватиме існувати, що не забезпечить досягнення поставленої мети.</w:t>
            </w:r>
          </w:p>
        </w:tc>
      </w:tr>
      <w:tr w:rsidR="002A7944" w:rsidRPr="00163B6E" w:rsidTr="00E37841">
        <w:trPr>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2</w:t>
            </w:r>
          </w:p>
        </w:tc>
        <w:tc>
          <w:tcPr>
            <w:tcW w:w="2640"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4</w:t>
            </w:r>
          </w:p>
        </w:tc>
        <w:tc>
          <w:tcPr>
            <w:tcW w:w="4365"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У разі прийняття акту </w:t>
            </w:r>
            <w:r w:rsidRPr="00163B6E">
              <w:rPr>
                <w:rFonts w:ascii="Times New Roman" w:eastAsia="Times New Roman" w:hAnsi="Times New Roman" w:cs="Times New Roman"/>
                <w:sz w:val="28"/>
                <w:szCs w:val="28"/>
                <w:lang w:val="uk-UA"/>
              </w:rPr>
              <w:lastRenderedPageBreak/>
              <w:t>забезпечується встановлення єдиних правових вимог щодо заходів з благоустрою населеного пункту, створення сприятливого для життєдіяльності людини довкілля, збереження і охорона навколишнього природного середовища. Забезпечення епідемічного благополуччя населення, підвищення рівня самоврядного контролю.</w:t>
            </w:r>
          </w:p>
        </w:tc>
      </w:tr>
    </w:tbl>
    <w:p w:rsidR="002A7944" w:rsidRPr="00163B6E" w:rsidRDefault="002A7944" w:rsidP="002A7944">
      <w:pPr>
        <w:spacing w:before="100" w:beforeAutospacing="1" w:after="119"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en-US"/>
        </w:rPr>
        <w:lastRenderedPageBreak/>
        <w:t>  </w:t>
      </w:r>
    </w:p>
    <w:tbl>
      <w:tblPr>
        <w:tblW w:w="9615" w:type="dxa"/>
        <w:tblCellSpacing w:w="0" w:type="dxa"/>
        <w:tblCellMar>
          <w:top w:w="30" w:type="dxa"/>
          <w:left w:w="30" w:type="dxa"/>
          <w:bottom w:w="30" w:type="dxa"/>
          <w:right w:w="30" w:type="dxa"/>
        </w:tblCellMar>
        <w:tblLook w:val="04A0"/>
      </w:tblPr>
      <w:tblGrid>
        <w:gridCol w:w="2303"/>
        <w:gridCol w:w="2169"/>
        <w:gridCol w:w="2215"/>
        <w:gridCol w:w="2928"/>
      </w:tblGrid>
      <w:tr w:rsidR="002A7944" w:rsidRPr="00163B6E" w:rsidTr="00E37841">
        <w:trPr>
          <w:tblCellSpacing w:w="0" w:type="dxa"/>
        </w:trPr>
        <w:tc>
          <w:tcPr>
            <w:tcW w:w="227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en-US"/>
              </w:rPr>
              <w:t> </w:t>
            </w:r>
            <w:r w:rsidRPr="00163B6E">
              <w:rPr>
                <w:rFonts w:ascii="Times New Roman" w:eastAsia="Times New Roman" w:hAnsi="Times New Roman" w:cs="Times New Roman"/>
                <w:b/>
                <w:bCs/>
                <w:sz w:val="28"/>
                <w:szCs w:val="28"/>
                <w:lang w:val="uk-UA"/>
              </w:rPr>
              <w:t>Рейтинг результативності</w:t>
            </w:r>
          </w:p>
        </w:tc>
        <w:tc>
          <w:tcPr>
            <w:tcW w:w="2179"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Вигоди (підсумок)</w:t>
            </w:r>
          </w:p>
        </w:tc>
        <w:tc>
          <w:tcPr>
            <w:tcW w:w="2226"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Витрати (підсумок)</w:t>
            </w:r>
          </w:p>
        </w:tc>
        <w:tc>
          <w:tcPr>
            <w:tcW w:w="293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proofErr w:type="spellStart"/>
            <w:r w:rsidRPr="00163B6E">
              <w:rPr>
                <w:rFonts w:ascii="Times New Roman" w:eastAsia="Times New Roman" w:hAnsi="Times New Roman" w:cs="Times New Roman"/>
                <w:b/>
                <w:bCs/>
                <w:sz w:val="28"/>
                <w:szCs w:val="28"/>
                <w:lang w:val="uk-UA"/>
              </w:rPr>
              <w:t>Обгрунтування</w:t>
            </w:r>
            <w:proofErr w:type="spellEnd"/>
            <w:r w:rsidRPr="00163B6E">
              <w:rPr>
                <w:rFonts w:ascii="Times New Roman" w:eastAsia="Times New Roman" w:hAnsi="Times New Roman" w:cs="Times New Roman"/>
                <w:b/>
                <w:bCs/>
                <w:sz w:val="28"/>
                <w:szCs w:val="28"/>
                <w:lang w:val="uk-UA"/>
              </w:rPr>
              <w:t xml:space="preserve"> відповідного місця альтернативи у рейтингу</w:t>
            </w:r>
          </w:p>
        </w:tc>
      </w:tr>
      <w:tr w:rsidR="002A7944" w:rsidRPr="00163B6E" w:rsidTr="00E37841">
        <w:trPr>
          <w:tblCellSpacing w:w="0" w:type="dxa"/>
        </w:trPr>
        <w:tc>
          <w:tcPr>
            <w:tcW w:w="227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1</w:t>
            </w:r>
          </w:p>
        </w:tc>
        <w:tc>
          <w:tcPr>
            <w:tcW w:w="2179"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відсутні</w:t>
            </w:r>
          </w:p>
        </w:tc>
        <w:tc>
          <w:tcPr>
            <w:tcW w:w="2226"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відсутні</w:t>
            </w: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lang w:val="uk-UA"/>
              </w:rPr>
              <w:t>Залишиться існуючий стан регулювання питань у сфері благоустрою, що не забезпечить досягнення поставленої мети</w:t>
            </w:r>
          </w:p>
        </w:tc>
      </w:tr>
      <w:tr w:rsidR="002A7944" w:rsidRPr="00163B6E" w:rsidTr="00E37841">
        <w:trPr>
          <w:tblCellSpacing w:w="0" w:type="dxa"/>
        </w:trPr>
        <w:tc>
          <w:tcPr>
            <w:tcW w:w="227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2</w:t>
            </w:r>
          </w:p>
        </w:tc>
        <w:tc>
          <w:tcPr>
            <w:tcW w:w="2179" w:type="dxa"/>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4</w:t>
            </w:r>
          </w:p>
        </w:tc>
        <w:tc>
          <w:tcPr>
            <w:tcW w:w="2226"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відсутні</w:t>
            </w: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Враховуються інтереси всіх основних груп, на яких проблема справляє вплив, встановлення вимог у сфері благоустрою для всіх учасників правовідносин</w:t>
            </w:r>
          </w:p>
        </w:tc>
      </w:tr>
      <w:tr w:rsidR="002A7944" w:rsidRPr="00163B6E" w:rsidTr="00E37841">
        <w:trPr>
          <w:tblCellSpacing w:w="0" w:type="dxa"/>
        </w:trPr>
        <w:tc>
          <w:tcPr>
            <w:tcW w:w="227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Рейтинг</w:t>
            </w:r>
          </w:p>
        </w:tc>
        <w:tc>
          <w:tcPr>
            <w:tcW w:w="4405" w:type="dxa"/>
            <w:gridSpan w:val="2"/>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Аргументи щодо переваги обраної альтернативи/причини відмови від альтернативи</w:t>
            </w: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Оцінка ризику зовнішніх чинників на дію запропонованого регуляторного акта</w:t>
            </w:r>
          </w:p>
        </w:tc>
      </w:tr>
      <w:tr w:rsidR="002A7944" w:rsidRPr="00163B6E" w:rsidTr="00E37841">
        <w:trPr>
          <w:tblCellSpacing w:w="0" w:type="dxa"/>
        </w:trPr>
        <w:tc>
          <w:tcPr>
            <w:tcW w:w="227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1</w:t>
            </w:r>
          </w:p>
        </w:tc>
        <w:tc>
          <w:tcPr>
            <w:tcW w:w="4405" w:type="dxa"/>
            <w:gridSpan w:val="2"/>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Існування проблеми</w:t>
            </w: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w:t>
            </w:r>
          </w:p>
        </w:tc>
      </w:tr>
      <w:tr w:rsidR="002A7944" w:rsidRPr="00163B6E" w:rsidTr="00E37841">
        <w:trPr>
          <w:tblCellSpacing w:w="0" w:type="dxa"/>
        </w:trPr>
        <w:tc>
          <w:tcPr>
            <w:tcW w:w="227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Альтернатива 2</w:t>
            </w:r>
          </w:p>
        </w:tc>
        <w:tc>
          <w:tcPr>
            <w:tcW w:w="4405" w:type="dxa"/>
            <w:gridSpan w:val="2"/>
            <w:tcBorders>
              <w:top w:val="nil"/>
              <w:left w:val="nil"/>
              <w:bottom w:val="single" w:sz="8" w:space="0" w:color="000000"/>
              <w:right w:val="single" w:sz="8" w:space="0" w:color="000000"/>
            </w:tcBorders>
            <w:tcMar>
              <w:top w:w="0" w:type="dxa"/>
              <w:left w:w="0" w:type="dxa"/>
              <w:bottom w:w="28" w:type="dxa"/>
              <w:right w:w="28" w:type="dxa"/>
            </w:tcMar>
            <w:hideMark/>
          </w:tcPr>
          <w:p w:rsidR="002A7944" w:rsidRPr="00163B6E" w:rsidRDefault="002A7944" w:rsidP="00E37841">
            <w:pPr>
              <w:spacing w:before="100" w:beforeAutospacing="1" w:after="0"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Вирішення проблеми</w:t>
            </w: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A7944" w:rsidRPr="00163B6E" w:rsidRDefault="002A7944" w:rsidP="00E37841">
            <w:pPr>
              <w:spacing w:before="100" w:beforeAutospacing="1" w:after="0"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Упродовж деякого часу дії регуляторного акту може впливати низька обізнаність суб’єктів, </w:t>
            </w:r>
            <w:r w:rsidRPr="00163B6E">
              <w:rPr>
                <w:rFonts w:ascii="Times New Roman" w:eastAsia="Times New Roman" w:hAnsi="Times New Roman" w:cs="Times New Roman"/>
                <w:sz w:val="28"/>
                <w:szCs w:val="28"/>
                <w:lang w:val="uk-UA"/>
              </w:rPr>
              <w:lastRenderedPageBreak/>
              <w:t>на яких поширюється дія цього акту, встановлення норм регулювання на підставі встановлення типових норм.</w:t>
            </w:r>
          </w:p>
        </w:tc>
      </w:tr>
    </w:tbl>
    <w:p w:rsidR="002A7944" w:rsidRPr="00163B6E" w:rsidRDefault="002A7944" w:rsidP="002A7944">
      <w:pPr>
        <w:spacing w:before="100" w:beforeAutospacing="1" w:after="119" w:line="240" w:lineRule="auto"/>
        <w:jc w:val="center"/>
        <w:rPr>
          <w:rFonts w:ascii="Times New Roman" w:eastAsia="Times New Roman" w:hAnsi="Times New Roman" w:cs="Times New Roman"/>
          <w:sz w:val="28"/>
          <w:szCs w:val="28"/>
        </w:rPr>
      </w:pPr>
      <w:r w:rsidRPr="00163B6E">
        <w:rPr>
          <w:rFonts w:ascii="Times New Roman" w:eastAsia="Times New Roman" w:hAnsi="Times New Roman" w:cs="Times New Roman"/>
          <w:b/>
          <w:bCs/>
          <w:sz w:val="28"/>
          <w:szCs w:val="28"/>
          <w:lang w:val="uk-UA"/>
        </w:rPr>
        <w:lastRenderedPageBreak/>
        <w:t>5. Механізм та заходи, які забезпечать розв'язання визначеної проблеми</w:t>
      </w:r>
    </w:p>
    <w:p w:rsidR="002A7944" w:rsidRPr="00163B6E" w:rsidRDefault="002A7944" w:rsidP="002A7944">
      <w:pPr>
        <w:spacing w:after="0" w:line="240" w:lineRule="auto"/>
        <w:ind w:right="40" w:firstLine="720"/>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Для розв’язання проблеми пропонується Правила благоустрою території міста Переяслава-Хмельницького затвердити у відповідності до Типових Правил благоустрою території населених пунктів, затверджених наказом Міністерства регіональної політики, будівництва та житлово-комунального господарства від 27.11.2017 р № 310.</w:t>
      </w:r>
    </w:p>
    <w:p w:rsidR="00E90E85" w:rsidRPr="00163B6E" w:rsidRDefault="002A7944" w:rsidP="002A7944">
      <w:pPr>
        <w:spacing w:after="0" w:line="240" w:lineRule="auto"/>
        <w:ind w:right="40" w:firstLine="720"/>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Основним</w:t>
      </w:r>
      <w:r w:rsidR="00384FF0" w:rsidRPr="00163B6E">
        <w:rPr>
          <w:rFonts w:ascii="Times New Roman" w:eastAsia="Times New Roman" w:hAnsi="Times New Roman" w:cs="Times New Roman"/>
          <w:sz w:val="28"/>
          <w:szCs w:val="28"/>
          <w:lang w:val="uk-UA"/>
        </w:rPr>
        <w:t>и</w:t>
      </w:r>
      <w:r w:rsidRPr="00163B6E">
        <w:rPr>
          <w:rFonts w:ascii="Times New Roman" w:eastAsia="Times New Roman" w:hAnsi="Times New Roman" w:cs="Times New Roman"/>
          <w:sz w:val="28"/>
          <w:szCs w:val="28"/>
          <w:lang w:val="uk-UA"/>
        </w:rPr>
        <w:t xml:space="preserve"> принцип</w:t>
      </w:r>
      <w:r w:rsidR="00384FF0" w:rsidRPr="00163B6E">
        <w:rPr>
          <w:rFonts w:ascii="Times New Roman" w:eastAsia="Times New Roman" w:hAnsi="Times New Roman" w:cs="Times New Roman"/>
          <w:sz w:val="28"/>
          <w:szCs w:val="28"/>
          <w:lang w:val="uk-UA"/>
        </w:rPr>
        <w:t>ами</w:t>
      </w:r>
      <w:r w:rsidRPr="00163B6E">
        <w:rPr>
          <w:rFonts w:ascii="Times New Roman" w:eastAsia="Times New Roman" w:hAnsi="Times New Roman" w:cs="Times New Roman"/>
          <w:sz w:val="28"/>
          <w:szCs w:val="28"/>
          <w:lang w:val="uk-UA"/>
        </w:rPr>
        <w:t xml:space="preserve"> запропонованого рішення є </w:t>
      </w:r>
      <w:r w:rsidR="00E90E85" w:rsidRPr="00163B6E">
        <w:rPr>
          <w:rFonts w:ascii="Times New Roman" w:eastAsia="Times New Roman" w:hAnsi="Times New Roman" w:cs="Times New Roman"/>
          <w:sz w:val="28"/>
          <w:szCs w:val="28"/>
          <w:lang w:val="uk-UA"/>
        </w:rPr>
        <w:t>встановлення єдиних вимог до порядку благоустрою та утримання територій об’єктів благоустрою міста Переяслава-Хмельницького для всіх учасників</w:t>
      </w:r>
      <w:r w:rsidR="0053207D" w:rsidRPr="00163B6E">
        <w:rPr>
          <w:rFonts w:ascii="Times New Roman" w:eastAsia="Times New Roman" w:hAnsi="Times New Roman" w:cs="Times New Roman"/>
          <w:sz w:val="28"/>
          <w:szCs w:val="28"/>
          <w:lang w:val="uk-UA"/>
        </w:rPr>
        <w:t xml:space="preserve">, </w:t>
      </w:r>
      <w:r w:rsidRPr="00163B6E">
        <w:rPr>
          <w:rFonts w:ascii="Times New Roman" w:eastAsia="Times New Roman" w:hAnsi="Times New Roman" w:cs="Times New Roman"/>
          <w:sz w:val="28"/>
          <w:szCs w:val="28"/>
          <w:lang w:val="uk-UA"/>
        </w:rPr>
        <w:t>чітке визначення правового статусу всіх суб’єктів правових відносин у сфері благоустрою міської території,</w:t>
      </w:r>
      <w:r w:rsidR="00E90E85" w:rsidRPr="00163B6E">
        <w:rPr>
          <w:rFonts w:ascii="Times New Roman" w:eastAsia="Times New Roman" w:hAnsi="Times New Roman" w:cs="Times New Roman"/>
          <w:sz w:val="28"/>
          <w:szCs w:val="28"/>
          <w:lang w:val="uk-UA"/>
        </w:rPr>
        <w:t xml:space="preserve"> здійснення комплексу заходів, необхідних для забезпечення чистоти і порядку на території міста, </w:t>
      </w:r>
    </w:p>
    <w:p w:rsidR="002A7944" w:rsidRPr="00163B6E" w:rsidRDefault="002A7944" w:rsidP="002A7944">
      <w:pPr>
        <w:spacing w:after="0" w:line="240" w:lineRule="auto"/>
        <w:ind w:right="40" w:firstLine="720"/>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Прийнятий регуляторний акт буде доведений до керівників підприємств, установ, організацій, закладів, суб’єктів підприємницької діяльності, які розташовані на території міста Переяслава-Хмельницького. </w:t>
      </w:r>
    </w:p>
    <w:p w:rsidR="002A7944" w:rsidRPr="00163B6E" w:rsidRDefault="002A7944" w:rsidP="002A7944">
      <w:pPr>
        <w:spacing w:after="0" w:line="240" w:lineRule="auto"/>
        <w:ind w:right="40" w:firstLine="720"/>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Запропонований механізм дії даного проекту регуляторного акта відповідає принципам державної регуляторної політики, а саме: доцільності, адекватності, ефективності, прозорості, передбачуваності.</w:t>
      </w:r>
    </w:p>
    <w:p w:rsidR="002A7944" w:rsidRPr="00163B6E" w:rsidRDefault="002A7944" w:rsidP="002A7944">
      <w:pPr>
        <w:spacing w:before="100" w:beforeAutospacing="1" w:after="119"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 xml:space="preserve">             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A080B" w:rsidRPr="00163B6E" w:rsidRDefault="00FA080B" w:rsidP="00FA080B">
      <w:pPr>
        <w:ind w:firstLine="708"/>
        <w:jc w:val="both"/>
        <w:rPr>
          <w:rFonts w:ascii="Times New Roman" w:hAnsi="Times New Roman" w:cs="Times New Roman"/>
          <w:sz w:val="28"/>
          <w:szCs w:val="28"/>
        </w:rPr>
      </w:pPr>
      <w:r w:rsidRPr="00163B6E">
        <w:rPr>
          <w:rFonts w:ascii="Times New Roman" w:hAnsi="Times New Roman" w:cs="Times New Roman"/>
          <w:i/>
          <w:sz w:val="28"/>
          <w:szCs w:val="28"/>
        </w:rPr>
        <w:t> </w:t>
      </w:r>
      <w:proofErr w:type="spellStart"/>
      <w:r w:rsidRPr="00163B6E">
        <w:rPr>
          <w:rFonts w:ascii="Times New Roman" w:hAnsi="Times New Roman" w:cs="Times New Roman"/>
          <w:sz w:val="28"/>
          <w:szCs w:val="28"/>
        </w:rPr>
        <w:t>Визначення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очікуваних</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результатів</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прийняття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запропонованого</w:t>
      </w:r>
      <w:proofErr w:type="spellEnd"/>
      <w:r w:rsidRPr="00163B6E">
        <w:rPr>
          <w:rFonts w:ascii="Times New Roman" w:hAnsi="Times New Roman" w:cs="Times New Roman"/>
          <w:sz w:val="28"/>
          <w:szCs w:val="28"/>
        </w:rPr>
        <w:t xml:space="preserve"> регуляторного акту </w:t>
      </w:r>
      <w:proofErr w:type="spellStart"/>
      <w:r w:rsidRPr="00163B6E">
        <w:rPr>
          <w:rFonts w:ascii="Times New Roman" w:hAnsi="Times New Roman" w:cs="Times New Roman"/>
          <w:sz w:val="28"/>
          <w:szCs w:val="28"/>
        </w:rPr>
        <w:t>припускає</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наведення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аналізу</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вигод</w:t>
      </w:r>
      <w:proofErr w:type="spellEnd"/>
      <w:r w:rsidRPr="00163B6E">
        <w:rPr>
          <w:rFonts w:ascii="Times New Roman" w:hAnsi="Times New Roman" w:cs="Times New Roman"/>
          <w:sz w:val="28"/>
          <w:szCs w:val="28"/>
        </w:rPr>
        <w:t xml:space="preserve"> та </w:t>
      </w:r>
      <w:proofErr w:type="spellStart"/>
      <w:r w:rsidRPr="00163B6E">
        <w:rPr>
          <w:rFonts w:ascii="Times New Roman" w:hAnsi="Times New Roman" w:cs="Times New Roman"/>
          <w:sz w:val="28"/>
          <w:szCs w:val="28"/>
        </w:rPr>
        <w:t>витрат</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що</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виникають</w:t>
      </w:r>
      <w:proofErr w:type="spellEnd"/>
      <w:r w:rsidRPr="00163B6E">
        <w:rPr>
          <w:rFonts w:ascii="Times New Roman" w:hAnsi="Times New Roman" w:cs="Times New Roman"/>
          <w:sz w:val="28"/>
          <w:szCs w:val="28"/>
        </w:rPr>
        <w:t xml:space="preserve"> у </w:t>
      </w:r>
      <w:proofErr w:type="spellStart"/>
      <w:proofErr w:type="gramStart"/>
      <w:r w:rsidRPr="00163B6E">
        <w:rPr>
          <w:rFonts w:ascii="Times New Roman" w:hAnsi="Times New Roman" w:cs="Times New Roman"/>
          <w:sz w:val="28"/>
          <w:szCs w:val="28"/>
        </w:rPr>
        <w:t>р</w:t>
      </w:r>
      <w:proofErr w:type="gramEnd"/>
      <w:r w:rsidRPr="00163B6E">
        <w:rPr>
          <w:rFonts w:ascii="Times New Roman" w:hAnsi="Times New Roman" w:cs="Times New Roman"/>
          <w:sz w:val="28"/>
          <w:szCs w:val="28"/>
        </w:rPr>
        <w:t>ізних</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груп</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суб’єктів</w:t>
      </w:r>
      <w:proofErr w:type="spellEnd"/>
      <w:r w:rsidRPr="00163B6E">
        <w:rPr>
          <w:rFonts w:ascii="Times New Roman" w:hAnsi="Times New Roman" w:cs="Times New Roman"/>
          <w:sz w:val="28"/>
          <w:szCs w:val="28"/>
        </w:rPr>
        <w:t xml:space="preserve">, на </w:t>
      </w:r>
      <w:proofErr w:type="spellStart"/>
      <w:r w:rsidRPr="00163B6E">
        <w:rPr>
          <w:rFonts w:ascii="Times New Roman" w:hAnsi="Times New Roman" w:cs="Times New Roman"/>
          <w:sz w:val="28"/>
          <w:szCs w:val="28"/>
        </w:rPr>
        <w:t>які</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поширюється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дія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цього</w:t>
      </w:r>
      <w:proofErr w:type="spellEnd"/>
      <w:r w:rsidRPr="00163B6E">
        <w:rPr>
          <w:rFonts w:ascii="Times New Roman" w:hAnsi="Times New Roman" w:cs="Times New Roman"/>
          <w:sz w:val="28"/>
          <w:szCs w:val="28"/>
        </w:rPr>
        <w:t xml:space="preserve"> акта.</w:t>
      </w:r>
    </w:p>
    <w:p w:rsidR="00FA080B" w:rsidRPr="00163B6E" w:rsidRDefault="00FA080B" w:rsidP="00FA080B">
      <w:pPr>
        <w:ind w:firstLine="540"/>
        <w:jc w:val="both"/>
        <w:rPr>
          <w:rFonts w:ascii="Times New Roman" w:hAnsi="Times New Roman" w:cs="Times New Roman"/>
          <w:sz w:val="28"/>
          <w:szCs w:val="28"/>
        </w:rPr>
      </w:pPr>
      <w:proofErr w:type="spellStart"/>
      <w:r w:rsidRPr="00163B6E">
        <w:rPr>
          <w:rFonts w:ascii="Times New Roman" w:hAnsi="Times New Roman" w:cs="Times New Roman"/>
          <w:spacing w:val="-2"/>
          <w:sz w:val="28"/>
          <w:szCs w:val="28"/>
        </w:rPr>
        <w:t>Даний</w:t>
      </w:r>
      <w:proofErr w:type="spellEnd"/>
      <w:r w:rsidRPr="00163B6E">
        <w:rPr>
          <w:rFonts w:ascii="Times New Roman" w:hAnsi="Times New Roman" w:cs="Times New Roman"/>
          <w:spacing w:val="-2"/>
          <w:sz w:val="28"/>
          <w:szCs w:val="28"/>
        </w:rPr>
        <w:t xml:space="preserve"> </w:t>
      </w:r>
      <w:proofErr w:type="spellStart"/>
      <w:r w:rsidRPr="00163B6E">
        <w:rPr>
          <w:rFonts w:ascii="Times New Roman" w:hAnsi="Times New Roman" w:cs="Times New Roman"/>
          <w:spacing w:val="-2"/>
          <w:sz w:val="28"/>
          <w:szCs w:val="28"/>
        </w:rPr>
        <w:t>регуляторний</w:t>
      </w:r>
      <w:proofErr w:type="spellEnd"/>
      <w:r w:rsidRPr="00163B6E">
        <w:rPr>
          <w:rFonts w:ascii="Times New Roman" w:hAnsi="Times New Roman" w:cs="Times New Roman"/>
          <w:spacing w:val="-2"/>
          <w:sz w:val="28"/>
          <w:szCs w:val="28"/>
        </w:rPr>
        <w:t xml:space="preserve"> акт </w:t>
      </w:r>
      <w:proofErr w:type="spellStart"/>
      <w:r w:rsidRPr="00163B6E">
        <w:rPr>
          <w:rFonts w:ascii="Times New Roman" w:hAnsi="Times New Roman" w:cs="Times New Roman"/>
          <w:spacing w:val="-2"/>
          <w:sz w:val="28"/>
          <w:szCs w:val="28"/>
        </w:rPr>
        <w:t>певним</w:t>
      </w:r>
      <w:proofErr w:type="spellEnd"/>
      <w:r w:rsidRPr="00163B6E">
        <w:rPr>
          <w:rFonts w:ascii="Times New Roman" w:hAnsi="Times New Roman" w:cs="Times New Roman"/>
          <w:spacing w:val="-2"/>
          <w:sz w:val="28"/>
          <w:szCs w:val="28"/>
        </w:rPr>
        <w:t xml:space="preserve"> чином </w:t>
      </w:r>
      <w:proofErr w:type="spellStart"/>
      <w:r w:rsidRPr="00163B6E">
        <w:rPr>
          <w:rFonts w:ascii="Times New Roman" w:hAnsi="Times New Roman" w:cs="Times New Roman"/>
          <w:spacing w:val="-2"/>
          <w:sz w:val="28"/>
          <w:szCs w:val="28"/>
        </w:rPr>
        <w:t>впливає</w:t>
      </w:r>
      <w:proofErr w:type="spellEnd"/>
      <w:r w:rsidRPr="00163B6E">
        <w:rPr>
          <w:rFonts w:ascii="Times New Roman" w:hAnsi="Times New Roman" w:cs="Times New Roman"/>
          <w:spacing w:val="-2"/>
          <w:sz w:val="28"/>
          <w:szCs w:val="28"/>
        </w:rPr>
        <w:t xml:space="preserve"> на </w:t>
      </w:r>
      <w:proofErr w:type="spellStart"/>
      <w:r w:rsidRPr="00163B6E">
        <w:rPr>
          <w:rFonts w:ascii="Times New Roman" w:hAnsi="Times New Roman" w:cs="Times New Roman"/>
          <w:spacing w:val="-2"/>
          <w:sz w:val="28"/>
          <w:szCs w:val="28"/>
        </w:rPr>
        <w:t>інтереси</w:t>
      </w:r>
      <w:proofErr w:type="spellEnd"/>
      <w:r w:rsidRPr="00163B6E">
        <w:rPr>
          <w:rFonts w:ascii="Times New Roman" w:hAnsi="Times New Roman" w:cs="Times New Roman"/>
          <w:spacing w:val="-2"/>
          <w:sz w:val="28"/>
          <w:szCs w:val="28"/>
        </w:rPr>
        <w:t xml:space="preserve"> </w:t>
      </w:r>
      <w:proofErr w:type="spellStart"/>
      <w:r w:rsidRPr="00163B6E">
        <w:rPr>
          <w:rFonts w:ascii="Times New Roman" w:hAnsi="Times New Roman" w:cs="Times New Roman"/>
          <w:spacing w:val="-2"/>
          <w:sz w:val="28"/>
          <w:szCs w:val="28"/>
        </w:rPr>
        <w:t>суб’єктів</w:t>
      </w:r>
      <w:proofErr w:type="spellEnd"/>
      <w:r w:rsidRPr="00163B6E">
        <w:rPr>
          <w:rFonts w:ascii="Times New Roman" w:hAnsi="Times New Roman" w:cs="Times New Roman"/>
          <w:spacing w:val="-2"/>
          <w:sz w:val="28"/>
          <w:szCs w:val="28"/>
        </w:rPr>
        <w:t xml:space="preserve"> </w:t>
      </w:r>
      <w:proofErr w:type="spellStart"/>
      <w:r w:rsidRPr="00163B6E">
        <w:rPr>
          <w:rFonts w:ascii="Times New Roman" w:hAnsi="Times New Roman" w:cs="Times New Roman"/>
          <w:spacing w:val="-2"/>
          <w:sz w:val="28"/>
          <w:szCs w:val="28"/>
        </w:rPr>
        <w:t>господарювання</w:t>
      </w:r>
      <w:proofErr w:type="spellEnd"/>
      <w:r w:rsidRPr="00163B6E">
        <w:rPr>
          <w:rFonts w:ascii="Times New Roman" w:hAnsi="Times New Roman" w:cs="Times New Roman"/>
          <w:spacing w:val="-2"/>
          <w:sz w:val="28"/>
          <w:szCs w:val="28"/>
        </w:rPr>
        <w:t xml:space="preserve">, </w:t>
      </w:r>
      <w:proofErr w:type="spellStart"/>
      <w:r w:rsidRPr="00163B6E">
        <w:rPr>
          <w:rFonts w:ascii="Times New Roman" w:hAnsi="Times New Roman" w:cs="Times New Roman"/>
          <w:spacing w:val="-2"/>
          <w:sz w:val="28"/>
          <w:szCs w:val="28"/>
        </w:rPr>
        <w:t>громадян</w:t>
      </w:r>
      <w:proofErr w:type="spellEnd"/>
      <w:r w:rsidRPr="00163B6E">
        <w:rPr>
          <w:rFonts w:ascii="Times New Roman" w:hAnsi="Times New Roman" w:cs="Times New Roman"/>
          <w:spacing w:val="-2"/>
          <w:sz w:val="28"/>
          <w:szCs w:val="28"/>
        </w:rPr>
        <w:t xml:space="preserve"> та </w:t>
      </w:r>
      <w:proofErr w:type="spellStart"/>
      <w:r w:rsidRPr="00163B6E">
        <w:rPr>
          <w:rFonts w:ascii="Times New Roman" w:hAnsi="Times New Roman" w:cs="Times New Roman"/>
          <w:spacing w:val="-2"/>
          <w:sz w:val="28"/>
          <w:szCs w:val="28"/>
        </w:rPr>
        <w:t>органів</w:t>
      </w:r>
      <w:proofErr w:type="spellEnd"/>
      <w:r w:rsidRPr="00163B6E">
        <w:rPr>
          <w:rFonts w:ascii="Times New Roman" w:hAnsi="Times New Roman" w:cs="Times New Roman"/>
          <w:spacing w:val="-2"/>
          <w:sz w:val="28"/>
          <w:szCs w:val="28"/>
        </w:rPr>
        <w:t xml:space="preserve"> </w:t>
      </w:r>
      <w:proofErr w:type="spellStart"/>
      <w:r w:rsidRPr="00163B6E">
        <w:rPr>
          <w:rFonts w:ascii="Times New Roman" w:hAnsi="Times New Roman" w:cs="Times New Roman"/>
          <w:spacing w:val="-2"/>
          <w:sz w:val="28"/>
          <w:szCs w:val="28"/>
        </w:rPr>
        <w:t>місцевого</w:t>
      </w:r>
      <w:proofErr w:type="spellEnd"/>
      <w:r w:rsidRPr="00163B6E">
        <w:rPr>
          <w:rFonts w:ascii="Times New Roman" w:hAnsi="Times New Roman" w:cs="Times New Roman"/>
          <w:spacing w:val="-2"/>
          <w:sz w:val="28"/>
          <w:szCs w:val="28"/>
        </w:rPr>
        <w:t xml:space="preserve"> </w:t>
      </w:r>
      <w:proofErr w:type="spellStart"/>
      <w:r w:rsidRPr="00163B6E">
        <w:rPr>
          <w:rFonts w:ascii="Times New Roman" w:hAnsi="Times New Roman" w:cs="Times New Roman"/>
          <w:spacing w:val="-2"/>
          <w:sz w:val="28"/>
          <w:szCs w:val="28"/>
        </w:rPr>
        <w:t>самоврядування</w:t>
      </w:r>
      <w:proofErr w:type="spellEnd"/>
      <w:r w:rsidRPr="00163B6E">
        <w:rPr>
          <w:rFonts w:ascii="Times New Roman" w:hAnsi="Times New Roman" w:cs="Times New Roman"/>
          <w:spacing w:val="-2"/>
          <w:sz w:val="28"/>
          <w:szCs w:val="28"/>
        </w:rPr>
        <w:t xml:space="preserve">, </w:t>
      </w:r>
      <w:proofErr w:type="spellStart"/>
      <w:r w:rsidRPr="00163B6E">
        <w:rPr>
          <w:rFonts w:ascii="Times New Roman" w:hAnsi="Times New Roman" w:cs="Times New Roman"/>
          <w:spacing w:val="-2"/>
          <w:sz w:val="28"/>
          <w:szCs w:val="28"/>
        </w:rPr>
        <w:t>які</w:t>
      </w:r>
      <w:proofErr w:type="spellEnd"/>
      <w:r w:rsidRPr="00163B6E">
        <w:rPr>
          <w:rFonts w:ascii="Times New Roman" w:hAnsi="Times New Roman" w:cs="Times New Roman"/>
          <w:spacing w:val="-2"/>
          <w:sz w:val="28"/>
          <w:szCs w:val="28"/>
        </w:rPr>
        <w:t xml:space="preserve"> </w:t>
      </w:r>
      <w:proofErr w:type="spellStart"/>
      <w:r w:rsidRPr="00163B6E">
        <w:rPr>
          <w:rFonts w:ascii="Times New Roman" w:hAnsi="Times New Roman" w:cs="Times New Roman"/>
          <w:spacing w:val="-2"/>
          <w:sz w:val="28"/>
          <w:szCs w:val="28"/>
        </w:rPr>
        <w:t>мають</w:t>
      </w:r>
      <w:proofErr w:type="spellEnd"/>
      <w:r w:rsidRPr="00163B6E">
        <w:rPr>
          <w:rFonts w:ascii="Times New Roman" w:hAnsi="Times New Roman" w:cs="Times New Roman"/>
          <w:spacing w:val="-2"/>
          <w:sz w:val="28"/>
          <w:szCs w:val="28"/>
        </w:rPr>
        <w:t xml:space="preserve"> </w:t>
      </w:r>
      <w:proofErr w:type="spellStart"/>
      <w:proofErr w:type="gramStart"/>
      <w:r w:rsidRPr="00163B6E">
        <w:rPr>
          <w:rFonts w:ascii="Times New Roman" w:hAnsi="Times New Roman" w:cs="Times New Roman"/>
          <w:spacing w:val="-2"/>
          <w:sz w:val="28"/>
          <w:szCs w:val="28"/>
        </w:rPr>
        <w:t>р</w:t>
      </w:r>
      <w:proofErr w:type="gramEnd"/>
      <w:r w:rsidRPr="00163B6E">
        <w:rPr>
          <w:rFonts w:ascii="Times New Roman" w:hAnsi="Times New Roman" w:cs="Times New Roman"/>
          <w:spacing w:val="-2"/>
          <w:sz w:val="28"/>
          <w:szCs w:val="28"/>
        </w:rPr>
        <w:t>ізний</w:t>
      </w:r>
      <w:proofErr w:type="spellEnd"/>
      <w:r w:rsidRPr="00163B6E">
        <w:rPr>
          <w:rFonts w:ascii="Times New Roman" w:hAnsi="Times New Roman" w:cs="Times New Roman"/>
          <w:spacing w:val="-2"/>
          <w:sz w:val="28"/>
          <w:szCs w:val="28"/>
        </w:rPr>
        <w:t xml:space="preserve"> характер </w:t>
      </w:r>
      <w:proofErr w:type="spellStart"/>
      <w:r w:rsidRPr="00163B6E">
        <w:rPr>
          <w:rFonts w:ascii="Times New Roman" w:hAnsi="Times New Roman" w:cs="Times New Roman"/>
          <w:spacing w:val="-2"/>
          <w:sz w:val="28"/>
          <w:szCs w:val="28"/>
        </w:rPr>
        <w:t>і</w:t>
      </w:r>
      <w:proofErr w:type="spellEnd"/>
      <w:r w:rsidRPr="00163B6E">
        <w:rPr>
          <w:rFonts w:ascii="Times New Roman" w:hAnsi="Times New Roman" w:cs="Times New Roman"/>
          <w:spacing w:val="-2"/>
          <w:sz w:val="28"/>
          <w:szCs w:val="28"/>
        </w:rPr>
        <w:t xml:space="preserve"> </w:t>
      </w:r>
      <w:proofErr w:type="spellStart"/>
      <w:r w:rsidRPr="00163B6E">
        <w:rPr>
          <w:rFonts w:ascii="Times New Roman" w:hAnsi="Times New Roman" w:cs="Times New Roman"/>
          <w:spacing w:val="-2"/>
          <w:sz w:val="28"/>
          <w:szCs w:val="28"/>
        </w:rPr>
        <w:t>соціальний</w:t>
      </w:r>
      <w:proofErr w:type="spellEnd"/>
      <w:r w:rsidRPr="00163B6E">
        <w:rPr>
          <w:rFonts w:ascii="Times New Roman" w:hAnsi="Times New Roman" w:cs="Times New Roman"/>
          <w:spacing w:val="-2"/>
          <w:sz w:val="28"/>
          <w:szCs w:val="28"/>
        </w:rPr>
        <w:t xml:space="preserve"> </w:t>
      </w:r>
      <w:proofErr w:type="spellStart"/>
      <w:r w:rsidRPr="00163B6E">
        <w:rPr>
          <w:rFonts w:ascii="Times New Roman" w:hAnsi="Times New Roman" w:cs="Times New Roman"/>
          <w:spacing w:val="-2"/>
          <w:sz w:val="28"/>
          <w:szCs w:val="28"/>
        </w:rPr>
        <w:t>ефект</w:t>
      </w:r>
      <w:proofErr w:type="spellEnd"/>
      <w:r w:rsidRPr="00163B6E">
        <w:rPr>
          <w:rFonts w:ascii="Times New Roman" w:hAnsi="Times New Roman" w:cs="Times New Roman"/>
          <w:spacing w:val="-2"/>
          <w:sz w:val="28"/>
          <w:szCs w:val="28"/>
        </w:rPr>
        <w:t>.</w:t>
      </w:r>
    </w:p>
    <w:p w:rsidR="00FA080B" w:rsidRPr="00163B6E" w:rsidRDefault="00FA080B" w:rsidP="00FA080B">
      <w:pPr>
        <w:rPr>
          <w:rFonts w:ascii="Times New Roman" w:hAnsi="Times New Roman" w:cs="Times New Roman"/>
          <w:sz w:val="28"/>
          <w:szCs w:val="28"/>
        </w:rPr>
      </w:pPr>
      <w:r w:rsidRPr="00163B6E">
        <w:rPr>
          <w:rFonts w:ascii="Times New Roman" w:hAnsi="Times New Roman" w:cs="Times New Roman"/>
          <w:sz w:val="28"/>
          <w:szCs w:val="28"/>
        </w:rPr>
        <w:t xml:space="preserve">         </w:t>
      </w:r>
    </w:p>
    <w:tbl>
      <w:tblPr>
        <w:tblW w:w="10294" w:type="dxa"/>
        <w:tblInd w:w="-318" w:type="dxa"/>
        <w:tblCellMar>
          <w:left w:w="0" w:type="dxa"/>
          <w:right w:w="0" w:type="dxa"/>
        </w:tblCellMar>
        <w:tblLook w:val="04A0"/>
      </w:tblPr>
      <w:tblGrid>
        <w:gridCol w:w="3353"/>
        <w:gridCol w:w="3594"/>
        <w:gridCol w:w="3347"/>
      </w:tblGrid>
      <w:tr w:rsidR="00FA080B" w:rsidRPr="00163B6E" w:rsidTr="00E37841">
        <w:trPr>
          <w:trHeight w:val="885"/>
        </w:trPr>
        <w:tc>
          <w:tcPr>
            <w:tcW w:w="33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A080B" w:rsidRPr="00163B6E" w:rsidRDefault="00FA080B" w:rsidP="00E37841">
            <w:pPr>
              <w:rPr>
                <w:rFonts w:ascii="Times New Roman" w:hAnsi="Times New Roman" w:cs="Times New Roman"/>
                <w:sz w:val="28"/>
                <w:szCs w:val="28"/>
              </w:rPr>
            </w:pPr>
            <w:r w:rsidRPr="00163B6E">
              <w:rPr>
                <w:rFonts w:ascii="Times New Roman" w:hAnsi="Times New Roman" w:cs="Times New Roman"/>
                <w:sz w:val="28"/>
                <w:szCs w:val="28"/>
              </w:rPr>
              <w:lastRenderedPageBreak/>
              <w:t xml:space="preserve">Сфера </w:t>
            </w:r>
            <w:proofErr w:type="spellStart"/>
            <w:r w:rsidRPr="00163B6E">
              <w:rPr>
                <w:rFonts w:ascii="Times New Roman" w:hAnsi="Times New Roman" w:cs="Times New Roman"/>
                <w:sz w:val="28"/>
                <w:szCs w:val="28"/>
              </w:rPr>
              <w:t>впливу</w:t>
            </w:r>
            <w:proofErr w:type="spellEnd"/>
          </w:p>
        </w:tc>
        <w:tc>
          <w:tcPr>
            <w:tcW w:w="35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A080B" w:rsidRPr="00163B6E" w:rsidRDefault="00FA080B" w:rsidP="00E37841">
            <w:pPr>
              <w:rPr>
                <w:rFonts w:ascii="Times New Roman" w:hAnsi="Times New Roman" w:cs="Times New Roman"/>
                <w:sz w:val="28"/>
                <w:szCs w:val="28"/>
              </w:rPr>
            </w:pPr>
            <w:proofErr w:type="spellStart"/>
            <w:r w:rsidRPr="00163B6E">
              <w:rPr>
                <w:rFonts w:ascii="Times New Roman" w:hAnsi="Times New Roman" w:cs="Times New Roman"/>
                <w:sz w:val="28"/>
                <w:szCs w:val="28"/>
              </w:rPr>
              <w:t>Вигоди</w:t>
            </w:r>
            <w:proofErr w:type="spellEnd"/>
          </w:p>
        </w:tc>
        <w:tc>
          <w:tcPr>
            <w:tcW w:w="33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A080B" w:rsidRPr="00163B6E" w:rsidRDefault="00FA080B" w:rsidP="00E37841">
            <w:pPr>
              <w:rPr>
                <w:rFonts w:ascii="Times New Roman" w:hAnsi="Times New Roman" w:cs="Times New Roman"/>
                <w:sz w:val="28"/>
                <w:szCs w:val="28"/>
              </w:rPr>
            </w:pPr>
            <w:proofErr w:type="spellStart"/>
            <w:r w:rsidRPr="00163B6E">
              <w:rPr>
                <w:rFonts w:ascii="Times New Roman" w:hAnsi="Times New Roman" w:cs="Times New Roman"/>
                <w:sz w:val="28"/>
                <w:szCs w:val="28"/>
              </w:rPr>
              <w:t>Витрати</w:t>
            </w:r>
            <w:proofErr w:type="spellEnd"/>
          </w:p>
        </w:tc>
      </w:tr>
      <w:tr w:rsidR="00FA080B" w:rsidRPr="00163B6E" w:rsidTr="00E37841">
        <w:trPr>
          <w:trHeight w:val="885"/>
        </w:trPr>
        <w:tc>
          <w:tcPr>
            <w:tcW w:w="33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A080B" w:rsidRPr="00163B6E" w:rsidRDefault="00FA080B" w:rsidP="00E37841">
            <w:pPr>
              <w:rPr>
                <w:rFonts w:ascii="Times New Roman" w:hAnsi="Times New Roman" w:cs="Times New Roman"/>
                <w:sz w:val="28"/>
                <w:szCs w:val="28"/>
              </w:rPr>
            </w:pPr>
            <w:proofErr w:type="spellStart"/>
            <w:r w:rsidRPr="00163B6E">
              <w:rPr>
                <w:rFonts w:ascii="Times New Roman" w:hAnsi="Times New Roman" w:cs="Times New Roman"/>
                <w:sz w:val="28"/>
                <w:szCs w:val="28"/>
              </w:rPr>
              <w:t>Територіальна</w:t>
            </w:r>
            <w:proofErr w:type="spellEnd"/>
            <w:r w:rsidRPr="00163B6E">
              <w:rPr>
                <w:rFonts w:ascii="Times New Roman" w:hAnsi="Times New Roman" w:cs="Times New Roman"/>
                <w:sz w:val="28"/>
                <w:szCs w:val="28"/>
              </w:rPr>
              <w:t xml:space="preserve"> громада </w:t>
            </w:r>
          </w:p>
        </w:tc>
        <w:tc>
          <w:tcPr>
            <w:tcW w:w="35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A080B" w:rsidRPr="00163B6E" w:rsidRDefault="00FA080B" w:rsidP="00E37841">
            <w:pPr>
              <w:rPr>
                <w:rFonts w:ascii="Times New Roman" w:hAnsi="Times New Roman" w:cs="Times New Roman"/>
                <w:sz w:val="28"/>
                <w:szCs w:val="28"/>
              </w:rPr>
            </w:pPr>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покращення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сані</w:t>
            </w:r>
            <w:proofErr w:type="gramStart"/>
            <w:r w:rsidRPr="00163B6E">
              <w:rPr>
                <w:rFonts w:ascii="Times New Roman" w:hAnsi="Times New Roman" w:cs="Times New Roman"/>
                <w:sz w:val="28"/>
                <w:szCs w:val="28"/>
              </w:rPr>
              <w:t>тарного</w:t>
            </w:r>
            <w:proofErr w:type="spellEnd"/>
            <w:proofErr w:type="gramEnd"/>
            <w:r w:rsidRPr="00163B6E">
              <w:rPr>
                <w:rFonts w:ascii="Times New Roman" w:hAnsi="Times New Roman" w:cs="Times New Roman"/>
                <w:sz w:val="28"/>
                <w:szCs w:val="28"/>
              </w:rPr>
              <w:t xml:space="preserve"> стану </w:t>
            </w:r>
            <w:proofErr w:type="spellStart"/>
            <w:r w:rsidRPr="00163B6E">
              <w:rPr>
                <w:rFonts w:ascii="Times New Roman" w:hAnsi="Times New Roman" w:cs="Times New Roman"/>
                <w:sz w:val="28"/>
                <w:szCs w:val="28"/>
              </w:rPr>
              <w:t>міста</w:t>
            </w:r>
            <w:proofErr w:type="spellEnd"/>
            <w:r w:rsidRPr="00163B6E">
              <w:rPr>
                <w:rFonts w:ascii="Times New Roman" w:hAnsi="Times New Roman" w:cs="Times New Roman"/>
                <w:sz w:val="28"/>
                <w:szCs w:val="28"/>
              </w:rPr>
              <w:t>;</w:t>
            </w:r>
          </w:p>
          <w:p w:rsidR="00FA080B" w:rsidRPr="00163B6E" w:rsidRDefault="00FA080B" w:rsidP="00E37841">
            <w:pPr>
              <w:rPr>
                <w:rFonts w:ascii="Times New Roman" w:hAnsi="Times New Roman" w:cs="Times New Roman"/>
                <w:sz w:val="28"/>
                <w:szCs w:val="28"/>
              </w:rPr>
            </w:pPr>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відкритість</w:t>
            </w:r>
            <w:proofErr w:type="spellEnd"/>
            <w:r w:rsidRPr="00163B6E">
              <w:rPr>
                <w:rFonts w:ascii="Times New Roman" w:hAnsi="Times New Roman" w:cs="Times New Roman"/>
                <w:sz w:val="28"/>
                <w:szCs w:val="28"/>
              </w:rPr>
              <w:t xml:space="preserve"> та </w:t>
            </w:r>
            <w:proofErr w:type="spellStart"/>
            <w:r w:rsidRPr="00163B6E">
              <w:rPr>
                <w:rFonts w:ascii="Times New Roman" w:hAnsi="Times New Roman" w:cs="Times New Roman"/>
                <w:sz w:val="28"/>
                <w:szCs w:val="28"/>
              </w:rPr>
              <w:t>доступність</w:t>
            </w:r>
            <w:proofErr w:type="spellEnd"/>
            <w:r w:rsidRPr="00163B6E">
              <w:rPr>
                <w:rFonts w:ascii="Times New Roman" w:hAnsi="Times New Roman" w:cs="Times New Roman"/>
                <w:sz w:val="28"/>
                <w:szCs w:val="28"/>
              </w:rPr>
              <w:t xml:space="preserve">        для </w:t>
            </w:r>
            <w:proofErr w:type="spellStart"/>
            <w:r w:rsidRPr="00163B6E">
              <w:rPr>
                <w:rFonts w:ascii="Times New Roman" w:hAnsi="Times New Roman" w:cs="Times New Roman"/>
                <w:sz w:val="28"/>
                <w:szCs w:val="28"/>
              </w:rPr>
              <w:t>громадян</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інформації</w:t>
            </w:r>
            <w:proofErr w:type="spellEnd"/>
            <w:r w:rsidRPr="00163B6E">
              <w:rPr>
                <w:rFonts w:ascii="Times New Roman" w:hAnsi="Times New Roman" w:cs="Times New Roman"/>
                <w:sz w:val="28"/>
                <w:szCs w:val="28"/>
              </w:rPr>
              <w:t xml:space="preserve"> про </w:t>
            </w:r>
            <w:proofErr w:type="spellStart"/>
            <w:r w:rsidRPr="00163B6E">
              <w:rPr>
                <w:rFonts w:ascii="Times New Roman" w:hAnsi="Times New Roman" w:cs="Times New Roman"/>
                <w:sz w:val="28"/>
                <w:szCs w:val="28"/>
              </w:rPr>
              <w:t>благоустрій</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населених</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пункті</w:t>
            </w:r>
            <w:proofErr w:type="gramStart"/>
            <w:r w:rsidRPr="00163B6E">
              <w:rPr>
                <w:rFonts w:ascii="Times New Roman" w:hAnsi="Times New Roman" w:cs="Times New Roman"/>
                <w:sz w:val="28"/>
                <w:szCs w:val="28"/>
              </w:rPr>
              <w:t>в</w:t>
            </w:r>
            <w:proofErr w:type="spellEnd"/>
            <w:proofErr w:type="gramEnd"/>
            <w:r w:rsidRPr="00163B6E">
              <w:rPr>
                <w:rFonts w:ascii="Times New Roman" w:hAnsi="Times New Roman" w:cs="Times New Roman"/>
                <w:sz w:val="28"/>
                <w:szCs w:val="28"/>
              </w:rPr>
              <w:t>;</w:t>
            </w:r>
          </w:p>
          <w:p w:rsidR="00FA080B" w:rsidRPr="00163B6E" w:rsidRDefault="00FA080B" w:rsidP="00E37841">
            <w:pPr>
              <w:rPr>
                <w:rFonts w:ascii="Times New Roman" w:hAnsi="Times New Roman" w:cs="Times New Roman"/>
                <w:sz w:val="28"/>
                <w:szCs w:val="28"/>
              </w:rPr>
            </w:pPr>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поліпшення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зовнішнього</w:t>
            </w:r>
            <w:proofErr w:type="spellEnd"/>
            <w:r w:rsidRPr="00163B6E">
              <w:rPr>
                <w:rFonts w:ascii="Times New Roman" w:hAnsi="Times New Roman" w:cs="Times New Roman"/>
                <w:sz w:val="28"/>
                <w:szCs w:val="28"/>
              </w:rPr>
              <w:t xml:space="preserve"> благоустрою </w:t>
            </w:r>
            <w:proofErr w:type="spellStart"/>
            <w:r w:rsidRPr="00163B6E">
              <w:rPr>
                <w:rFonts w:ascii="Times New Roman" w:hAnsi="Times New Roman" w:cs="Times New Roman"/>
                <w:sz w:val="28"/>
                <w:szCs w:val="28"/>
              </w:rPr>
              <w:t>міста</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естетичного</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вигляду</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об'єктів</w:t>
            </w:r>
            <w:proofErr w:type="spellEnd"/>
            <w:r w:rsidRPr="00163B6E">
              <w:rPr>
                <w:rFonts w:ascii="Times New Roman" w:hAnsi="Times New Roman" w:cs="Times New Roman"/>
                <w:sz w:val="28"/>
                <w:szCs w:val="28"/>
              </w:rPr>
              <w:t xml:space="preserve"> благоустрою (</w:t>
            </w:r>
            <w:proofErr w:type="spellStart"/>
            <w:r w:rsidRPr="00163B6E">
              <w:rPr>
                <w:rFonts w:ascii="Times New Roman" w:hAnsi="Times New Roman" w:cs="Times New Roman"/>
                <w:sz w:val="28"/>
                <w:szCs w:val="28"/>
              </w:rPr>
              <w:t>вулиць</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скверів</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площ</w:t>
            </w:r>
            <w:proofErr w:type="gramStart"/>
            <w:r w:rsidRPr="00163B6E">
              <w:rPr>
                <w:rFonts w:ascii="Times New Roman" w:hAnsi="Times New Roman" w:cs="Times New Roman"/>
                <w:sz w:val="28"/>
                <w:szCs w:val="28"/>
              </w:rPr>
              <w:t>,з</w:t>
            </w:r>
            <w:proofErr w:type="gramEnd"/>
            <w:r w:rsidRPr="00163B6E">
              <w:rPr>
                <w:rFonts w:ascii="Times New Roman" w:hAnsi="Times New Roman" w:cs="Times New Roman"/>
                <w:sz w:val="28"/>
                <w:szCs w:val="28"/>
              </w:rPr>
              <w:t>упинок</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громадського</w:t>
            </w:r>
            <w:proofErr w:type="spellEnd"/>
            <w:r w:rsidRPr="00163B6E">
              <w:rPr>
                <w:rFonts w:ascii="Times New Roman" w:hAnsi="Times New Roman" w:cs="Times New Roman"/>
                <w:sz w:val="28"/>
                <w:szCs w:val="28"/>
              </w:rPr>
              <w:t xml:space="preserve"> транспорту </w:t>
            </w:r>
            <w:proofErr w:type="spellStart"/>
            <w:r w:rsidRPr="00163B6E">
              <w:rPr>
                <w:rFonts w:ascii="Times New Roman" w:hAnsi="Times New Roman" w:cs="Times New Roman"/>
                <w:sz w:val="28"/>
                <w:szCs w:val="28"/>
              </w:rPr>
              <w:t>тощо</w:t>
            </w:r>
            <w:proofErr w:type="spellEnd"/>
            <w:r w:rsidRPr="00163B6E">
              <w:rPr>
                <w:rFonts w:ascii="Times New Roman" w:hAnsi="Times New Roman" w:cs="Times New Roman"/>
                <w:sz w:val="28"/>
                <w:szCs w:val="28"/>
              </w:rPr>
              <w:t>).</w:t>
            </w:r>
          </w:p>
        </w:tc>
        <w:tc>
          <w:tcPr>
            <w:tcW w:w="33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A080B" w:rsidRPr="00163B6E" w:rsidRDefault="00FA080B" w:rsidP="00E37841">
            <w:pPr>
              <w:rPr>
                <w:rFonts w:ascii="Times New Roman" w:hAnsi="Times New Roman" w:cs="Times New Roman"/>
                <w:sz w:val="28"/>
                <w:szCs w:val="28"/>
              </w:rPr>
            </w:pPr>
            <w:proofErr w:type="spellStart"/>
            <w:r w:rsidRPr="00163B6E">
              <w:rPr>
                <w:rFonts w:ascii="Times New Roman" w:hAnsi="Times New Roman" w:cs="Times New Roman"/>
                <w:sz w:val="28"/>
                <w:szCs w:val="28"/>
              </w:rPr>
              <w:t>витрат</w:t>
            </w:r>
            <w:proofErr w:type="spellEnd"/>
            <w:r w:rsidRPr="00163B6E">
              <w:rPr>
                <w:rFonts w:ascii="Times New Roman" w:hAnsi="Times New Roman" w:cs="Times New Roman"/>
                <w:sz w:val="28"/>
                <w:szCs w:val="28"/>
              </w:rPr>
              <w:t xml:space="preserve"> не </w:t>
            </w:r>
            <w:proofErr w:type="spellStart"/>
            <w:r w:rsidRPr="00163B6E">
              <w:rPr>
                <w:rFonts w:ascii="Times New Roman" w:hAnsi="Times New Roman" w:cs="Times New Roman"/>
                <w:sz w:val="28"/>
                <w:szCs w:val="28"/>
              </w:rPr>
              <w:t>передбачається</w:t>
            </w:r>
            <w:proofErr w:type="spellEnd"/>
          </w:p>
        </w:tc>
      </w:tr>
      <w:tr w:rsidR="00FA080B" w:rsidRPr="00163B6E" w:rsidTr="00E37841">
        <w:trPr>
          <w:trHeight w:val="885"/>
        </w:trPr>
        <w:tc>
          <w:tcPr>
            <w:tcW w:w="33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A080B" w:rsidRPr="00163B6E" w:rsidRDefault="00FA080B" w:rsidP="00E37841">
            <w:pPr>
              <w:rPr>
                <w:rFonts w:ascii="Times New Roman" w:hAnsi="Times New Roman" w:cs="Times New Roman"/>
                <w:sz w:val="28"/>
                <w:szCs w:val="28"/>
              </w:rPr>
            </w:pPr>
            <w:proofErr w:type="spellStart"/>
            <w:r w:rsidRPr="00163B6E">
              <w:rPr>
                <w:rFonts w:ascii="Times New Roman" w:hAnsi="Times New Roman" w:cs="Times New Roman"/>
                <w:sz w:val="28"/>
                <w:szCs w:val="28"/>
              </w:rPr>
              <w:t>Міська</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влада</w:t>
            </w:r>
            <w:proofErr w:type="spellEnd"/>
          </w:p>
        </w:tc>
        <w:tc>
          <w:tcPr>
            <w:tcW w:w="35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A080B" w:rsidRPr="00163B6E" w:rsidRDefault="00FA080B" w:rsidP="00E37841">
            <w:pPr>
              <w:rPr>
                <w:rFonts w:ascii="Times New Roman" w:hAnsi="Times New Roman" w:cs="Times New Roman"/>
                <w:sz w:val="28"/>
                <w:szCs w:val="28"/>
              </w:rPr>
            </w:pPr>
            <w:proofErr w:type="spellStart"/>
            <w:r w:rsidRPr="00163B6E">
              <w:rPr>
                <w:rFonts w:ascii="Times New Roman" w:hAnsi="Times New Roman" w:cs="Times New Roman"/>
                <w:sz w:val="28"/>
                <w:szCs w:val="28"/>
              </w:rPr>
              <w:t>упорядкування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відносин</w:t>
            </w:r>
            <w:proofErr w:type="spellEnd"/>
            <w:r w:rsidRPr="00163B6E">
              <w:rPr>
                <w:rFonts w:ascii="Times New Roman" w:hAnsi="Times New Roman" w:cs="Times New Roman"/>
                <w:sz w:val="28"/>
                <w:szCs w:val="28"/>
              </w:rPr>
              <w:t xml:space="preserve"> </w:t>
            </w:r>
            <w:proofErr w:type="spellStart"/>
            <w:proofErr w:type="gramStart"/>
            <w:r w:rsidRPr="00163B6E">
              <w:rPr>
                <w:rFonts w:ascii="Times New Roman" w:hAnsi="Times New Roman" w:cs="Times New Roman"/>
                <w:sz w:val="28"/>
                <w:szCs w:val="28"/>
              </w:rPr>
              <w:t>між</w:t>
            </w:r>
            <w:proofErr w:type="spellEnd"/>
            <w:proofErr w:type="gram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суб'єктами</w:t>
            </w:r>
            <w:proofErr w:type="spellEnd"/>
            <w:r w:rsidRPr="00163B6E">
              <w:rPr>
                <w:rFonts w:ascii="Times New Roman" w:hAnsi="Times New Roman" w:cs="Times New Roman"/>
                <w:sz w:val="28"/>
                <w:szCs w:val="28"/>
              </w:rPr>
              <w:t xml:space="preserve"> у </w:t>
            </w:r>
            <w:proofErr w:type="spellStart"/>
            <w:r w:rsidRPr="00163B6E">
              <w:rPr>
                <w:rFonts w:ascii="Times New Roman" w:hAnsi="Times New Roman" w:cs="Times New Roman"/>
                <w:sz w:val="28"/>
                <w:szCs w:val="28"/>
              </w:rPr>
              <w:t>сфері</w:t>
            </w:r>
            <w:proofErr w:type="spellEnd"/>
            <w:r w:rsidRPr="00163B6E">
              <w:rPr>
                <w:rFonts w:ascii="Times New Roman" w:hAnsi="Times New Roman" w:cs="Times New Roman"/>
                <w:sz w:val="28"/>
                <w:szCs w:val="28"/>
              </w:rPr>
              <w:t xml:space="preserve"> благоустрою;</w:t>
            </w:r>
          </w:p>
          <w:p w:rsidR="00FA080B" w:rsidRPr="00163B6E" w:rsidRDefault="00FA080B" w:rsidP="00E37841">
            <w:pPr>
              <w:rPr>
                <w:rFonts w:ascii="Times New Roman" w:hAnsi="Times New Roman" w:cs="Times New Roman"/>
                <w:sz w:val="28"/>
                <w:szCs w:val="28"/>
              </w:rPr>
            </w:pPr>
            <w:proofErr w:type="spellStart"/>
            <w:r w:rsidRPr="00163B6E">
              <w:rPr>
                <w:rFonts w:ascii="Times New Roman" w:hAnsi="Times New Roman" w:cs="Times New Roman"/>
                <w:sz w:val="28"/>
                <w:szCs w:val="28"/>
              </w:rPr>
              <w:t>відповідно</w:t>
            </w:r>
            <w:proofErr w:type="spellEnd"/>
            <w:r w:rsidRPr="00163B6E">
              <w:rPr>
                <w:rFonts w:ascii="Times New Roman" w:hAnsi="Times New Roman" w:cs="Times New Roman"/>
                <w:sz w:val="28"/>
                <w:szCs w:val="28"/>
              </w:rPr>
              <w:t xml:space="preserve"> до </w:t>
            </w:r>
            <w:proofErr w:type="spellStart"/>
            <w:r w:rsidRPr="00163B6E">
              <w:rPr>
                <w:rFonts w:ascii="Times New Roman" w:hAnsi="Times New Roman" w:cs="Times New Roman"/>
                <w:sz w:val="28"/>
                <w:szCs w:val="28"/>
              </w:rPr>
              <w:t>державних</w:t>
            </w:r>
            <w:proofErr w:type="spellEnd"/>
            <w:r w:rsidRPr="00163B6E">
              <w:rPr>
                <w:rFonts w:ascii="Times New Roman" w:hAnsi="Times New Roman" w:cs="Times New Roman"/>
                <w:sz w:val="28"/>
                <w:szCs w:val="28"/>
              </w:rPr>
              <w:t xml:space="preserve"> норм, </w:t>
            </w:r>
            <w:proofErr w:type="spellStart"/>
            <w:r w:rsidRPr="00163B6E">
              <w:rPr>
                <w:rFonts w:ascii="Times New Roman" w:hAnsi="Times New Roman" w:cs="Times New Roman"/>
                <w:sz w:val="28"/>
                <w:szCs w:val="28"/>
              </w:rPr>
              <w:t>стандарті</w:t>
            </w:r>
            <w:proofErr w:type="gramStart"/>
            <w:r w:rsidRPr="00163B6E">
              <w:rPr>
                <w:rFonts w:ascii="Times New Roman" w:hAnsi="Times New Roman" w:cs="Times New Roman"/>
                <w:sz w:val="28"/>
                <w:szCs w:val="28"/>
              </w:rPr>
              <w:t>в</w:t>
            </w:r>
            <w:proofErr w:type="spellEnd"/>
            <w:proofErr w:type="gram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і</w:t>
            </w:r>
            <w:proofErr w:type="spellEnd"/>
            <w:r w:rsidRPr="00163B6E">
              <w:rPr>
                <w:rFonts w:ascii="Times New Roman" w:hAnsi="Times New Roman" w:cs="Times New Roman"/>
                <w:sz w:val="28"/>
                <w:szCs w:val="28"/>
              </w:rPr>
              <w:t xml:space="preserve"> правил </w:t>
            </w:r>
            <w:proofErr w:type="spellStart"/>
            <w:r w:rsidRPr="00163B6E">
              <w:rPr>
                <w:rFonts w:ascii="Times New Roman" w:hAnsi="Times New Roman" w:cs="Times New Roman"/>
                <w:sz w:val="28"/>
                <w:szCs w:val="28"/>
              </w:rPr>
              <w:t>щодо</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питань</w:t>
            </w:r>
            <w:proofErr w:type="spellEnd"/>
            <w:r w:rsidRPr="00163B6E">
              <w:rPr>
                <w:rFonts w:ascii="Times New Roman" w:hAnsi="Times New Roman" w:cs="Times New Roman"/>
                <w:sz w:val="28"/>
                <w:szCs w:val="28"/>
              </w:rPr>
              <w:t xml:space="preserve"> благоустрою;</w:t>
            </w:r>
          </w:p>
          <w:p w:rsidR="00FA080B" w:rsidRPr="00163B6E" w:rsidRDefault="00FA080B" w:rsidP="00E37841">
            <w:pPr>
              <w:rPr>
                <w:rFonts w:ascii="Times New Roman" w:hAnsi="Times New Roman" w:cs="Times New Roman"/>
                <w:sz w:val="28"/>
                <w:szCs w:val="28"/>
              </w:rPr>
            </w:pPr>
            <w:proofErr w:type="spellStart"/>
            <w:r w:rsidRPr="00163B6E">
              <w:rPr>
                <w:rFonts w:ascii="Times New Roman" w:hAnsi="Times New Roman" w:cs="Times New Roman"/>
                <w:sz w:val="28"/>
                <w:szCs w:val="28"/>
              </w:rPr>
              <w:t>створення</w:t>
            </w:r>
            <w:proofErr w:type="spellEnd"/>
            <w:r w:rsidRPr="00163B6E">
              <w:rPr>
                <w:rFonts w:ascii="Times New Roman" w:hAnsi="Times New Roman" w:cs="Times New Roman"/>
                <w:sz w:val="28"/>
                <w:szCs w:val="28"/>
              </w:rPr>
              <w:t xml:space="preserve"> умов </w:t>
            </w:r>
            <w:proofErr w:type="spellStart"/>
            <w:r w:rsidRPr="00163B6E">
              <w:rPr>
                <w:rFonts w:ascii="Times New Roman" w:hAnsi="Times New Roman" w:cs="Times New Roman"/>
                <w:sz w:val="28"/>
                <w:szCs w:val="28"/>
              </w:rPr>
              <w:t>сталого</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розвитку</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міста</w:t>
            </w:r>
            <w:proofErr w:type="spellEnd"/>
            <w:r w:rsidRPr="00163B6E">
              <w:rPr>
                <w:rFonts w:ascii="Times New Roman" w:hAnsi="Times New Roman" w:cs="Times New Roman"/>
                <w:sz w:val="28"/>
                <w:szCs w:val="28"/>
              </w:rPr>
              <w:t>;</w:t>
            </w:r>
          </w:p>
        </w:tc>
        <w:tc>
          <w:tcPr>
            <w:tcW w:w="33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A080B" w:rsidRPr="00163B6E" w:rsidRDefault="00FA080B" w:rsidP="00E37841">
            <w:pPr>
              <w:jc w:val="center"/>
              <w:rPr>
                <w:rFonts w:ascii="Times New Roman" w:hAnsi="Times New Roman" w:cs="Times New Roman"/>
                <w:sz w:val="28"/>
                <w:szCs w:val="28"/>
              </w:rPr>
            </w:pPr>
            <w:proofErr w:type="spellStart"/>
            <w:r w:rsidRPr="00163B6E">
              <w:rPr>
                <w:rFonts w:ascii="Times New Roman" w:hAnsi="Times New Roman" w:cs="Times New Roman"/>
                <w:sz w:val="28"/>
                <w:szCs w:val="28"/>
              </w:rPr>
              <w:t>витрати</w:t>
            </w:r>
            <w:proofErr w:type="spellEnd"/>
            <w:r w:rsidRPr="00163B6E">
              <w:rPr>
                <w:rFonts w:ascii="Times New Roman" w:hAnsi="Times New Roman" w:cs="Times New Roman"/>
                <w:sz w:val="28"/>
                <w:szCs w:val="28"/>
              </w:rPr>
              <w:t xml:space="preserve"> на </w:t>
            </w:r>
            <w:proofErr w:type="spellStart"/>
            <w:r w:rsidRPr="00163B6E">
              <w:rPr>
                <w:rFonts w:ascii="Times New Roman" w:hAnsi="Times New Roman" w:cs="Times New Roman"/>
                <w:sz w:val="28"/>
                <w:szCs w:val="28"/>
              </w:rPr>
              <w:t>розробку</w:t>
            </w:r>
            <w:proofErr w:type="spellEnd"/>
            <w:r w:rsidRPr="00163B6E">
              <w:rPr>
                <w:rFonts w:ascii="Times New Roman" w:hAnsi="Times New Roman" w:cs="Times New Roman"/>
                <w:sz w:val="28"/>
                <w:szCs w:val="28"/>
              </w:rPr>
              <w:t xml:space="preserve"> документа та </w:t>
            </w:r>
            <w:proofErr w:type="spellStart"/>
            <w:r w:rsidRPr="00163B6E">
              <w:rPr>
                <w:rFonts w:ascii="Times New Roman" w:hAnsi="Times New Roman" w:cs="Times New Roman"/>
                <w:sz w:val="28"/>
                <w:szCs w:val="28"/>
              </w:rPr>
              <w:t>його</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інформаційне</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супроводження</w:t>
            </w:r>
            <w:proofErr w:type="spellEnd"/>
          </w:p>
        </w:tc>
      </w:tr>
      <w:tr w:rsidR="00FA080B" w:rsidRPr="00163B6E" w:rsidTr="00E37841">
        <w:trPr>
          <w:trHeight w:val="699"/>
        </w:trPr>
        <w:tc>
          <w:tcPr>
            <w:tcW w:w="33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A080B" w:rsidRPr="00163B6E" w:rsidRDefault="00FA080B" w:rsidP="00E37841">
            <w:pPr>
              <w:rPr>
                <w:rFonts w:ascii="Times New Roman" w:hAnsi="Times New Roman" w:cs="Times New Roman"/>
                <w:sz w:val="28"/>
                <w:szCs w:val="28"/>
              </w:rPr>
            </w:pPr>
            <w:proofErr w:type="spellStart"/>
            <w:r w:rsidRPr="00163B6E">
              <w:rPr>
                <w:rFonts w:ascii="Times New Roman" w:hAnsi="Times New Roman" w:cs="Times New Roman"/>
                <w:sz w:val="28"/>
                <w:szCs w:val="28"/>
              </w:rPr>
              <w:t>Суб’єкти</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господарювання</w:t>
            </w:r>
            <w:proofErr w:type="spellEnd"/>
          </w:p>
        </w:tc>
        <w:tc>
          <w:tcPr>
            <w:tcW w:w="35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A080B" w:rsidRPr="00163B6E" w:rsidRDefault="00FA080B" w:rsidP="00E37841">
            <w:pPr>
              <w:rPr>
                <w:rFonts w:ascii="Times New Roman" w:hAnsi="Times New Roman" w:cs="Times New Roman"/>
                <w:sz w:val="28"/>
                <w:szCs w:val="28"/>
              </w:rPr>
            </w:pPr>
            <w:proofErr w:type="spellStart"/>
            <w:r w:rsidRPr="00163B6E">
              <w:rPr>
                <w:rFonts w:ascii="Times New Roman" w:hAnsi="Times New Roman" w:cs="Times New Roman"/>
                <w:sz w:val="28"/>
                <w:szCs w:val="28"/>
              </w:rPr>
              <w:t>наявність</w:t>
            </w:r>
            <w:proofErr w:type="spellEnd"/>
            <w:r w:rsidRPr="00163B6E">
              <w:rPr>
                <w:rFonts w:ascii="Times New Roman" w:hAnsi="Times New Roman" w:cs="Times New Roman"/>
                <w:sz w:val="28"/>
                <w:szCs w:val="28"/>
              </w:rPr>
              <w:t xml:space="preserve"> документу, </w:t>
            </w:r>
            <w:proofErr w:type="spellStart"/>
            <w:r w:rsidRPr="00163B6E">
              <w:rPr>
                <w:rFonts w:ascii="Times New Roman" w:hAnsi="Times New Roman" w:cs="Times New Roman"/>
                <w:sz w:val="28"/>
                <w:szCs w:val="28"/>
              </w:rPr>
              <w:t>що</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регламентує</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основні</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вимоги</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щодо</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організації</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виконання</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робіт</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з</w:t>
            </w:r>
            <w:proofErr w:type="spellEnd"/>
            <w:r w:rsidRPr="00163B6E">
              <w:rPr>
                <w:rFonts w:ascii="Times New Roman" w:hAnsi="Times New Roman" w:cs="Times New Roman"/>
                <w:sz w:val="28"/>
                <w:szCs w:val="28"/>
              </w:rPr>
              <w:t xml:space="preserve"> благоустрою </w:t>
            </w:r>
            <w:proofErr w:type="spellStart"/>
            <w:r w:rsidRPr="00163B6E">
              <w:rPr>
                <w:rFonts w:ascii="Times New Roman" w:hAnsi="Times New Roman" w:cs="Times New Roman"/>
                <w:sz w:val="28"/>
                <w:szCs w:val="28"/>
              </w:rPr>
              <w:t>міста</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гарантовані</w:t>
            </w:r>
            <w:proofErr w:type="spellEnd"/>
            <w:r w:rsidRPr="00163B6E">
              <w:rPr>
                <w:rFonts w:ascii="Times New Roman" w:hAnsi="Times New Roman" w:cs="Times New Roman"/>
                <w:sz w:val="28"/>
                <w:szCs w:val="28"/>
              </w:rPr>
              <w:t xml:space="preserve"> та </w:t>
            </w:r>
            <w:proofErr w:type="spellStart"/>
            <w:proofErr w:type="gramStart"/>
            <w:r w:rsidRPr="00163B6E">
              <w:rPr>
                <w:rFonts w:ascii="Times New Roman" w:hAnsi="Times New Roman" w:cs="Times New Roman"/>
                <w:sz w:val="28"/>
                <w:szCs w:val="28"/>
              </w:rPr>
              <w:t>р</w:t>
            </w:r>
            <w:proofErr w:type="gramEnd"/>
            <w:r w:rsidRPr="00163B6E">
              <w:rPr>
                <w:rFonts w:ascii="Times New Roman" w:hAnsi="Times New Roman" w:cs="Times New Roman"/>
                <w:sz w:val="28"/>
                <w:szCs w:val="28"/>
              </w:rPr>
              <w:t>івні</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можливості</w:t>
            </w:r>
            <w:proofErr w:type="spellEnd"/>
            <w:r w:rsidRPr="00163B6E">
              <w:rPr>
                <w:rFonts w:ascii="Times New Roman" w:hAnsi="Times New Roman" w:cs="Times New Roman"/>
                <w:sz w:val="28"/>
                <w:szCs w:val="28"/>
              </w:rPr>
              <w:t>;</w:t>
            </w:r>
          </w:p>
        </w:tc>
        <w:tc>
          <w:tcPr>
            <w:tcW w:w="33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A080B" w:rsidRPr="00163B6E" w:rsidRDefault="00FA080B" w:rsidP="00E37841">
            <w:pPr>
              <w:jc w:val="center"/>
              <w:rPr>
                <w:rFonts w:ascii="Times New Roman" w:hAnsi="Times New Roman" w:cs="Times New Roman"/>
                <w:sz w:val="28"/>
                <w:szCs w:val="28"/>
              </w:rPr>
            </w:pPr>
            <w:proofErr w:type="spellStart"/>
            <w:r w:rsidRPr="00163B6E">
              <w:rPr>
                <w:rFonts w:ascii="Times New Roman" w:hAnsi="Times New Roman" w:cs="Times New Roman"/>
                <w:sz w:val="28"/>
                <w:szCs w:val="28"/>
              </w:rPr>
              <w:t>витрати</w:t>
            </w:r>
            <w:proofErr w:type="spellEnd"/>
            <w:r w:rsidRPr="00163B6E">
              <w:rPr>
                <w:rFonts w:ascii="Times New Roman" w:hAnsi="Times New Roman" w:cs="Times New Roman"/>
                <w:sz w:val="28"/>
                <w:szCs w:val="28"/>
              </w:rPr>
              <w:t xml:space="preserve"> на </w:t>
            </w:r>
            <w:proofErr w:type="spellStart"/>
            <w:r w:rsidRPr="00163B6E">
              <w:rPr>
                <w:rFonts w:ascii="Times New Roman" w:hAnsi="Times New Roman" w:cs="Times New Roman"/>
                <w:sz w:val="28"/>
                <w:szCs w:val="28"/>
              </w:rPr>
              <w:t>утримання</w:t>
            </w:r>
            <w:proofErr w:type="spellEnd"/>
            <w:r w:rsidRPr="00163B6E">
              <w:rPr>
                <w:rFonts w:ascii="Times New Roman" w:hAnsi="Times New Roman" w:cs="Times New Roman"/>
                <w:sz w:val="28"/>
                <w:szCs w:val="28"/>
              </w:rPr>
              <w:t xml:space="preserve"> в </w:t>
            </w:r>
            <w:proofErr w:type="spellStart"/>
            <w:r w:rsidRPr="00163B6E">
              <w:rPr>
                <w:rFonts w:ascii="Times New Roman" w:hAnsi="Times New Roman" w:cs="Times New Roman"/>
                <w:sz w:val="28"/>
                <w:szCs w:val="28"/>
              </w:rPr>
              <w:t>належному</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сані</w:t>
            </w:r>
            <w:proofErr w:type="gramStart"/>
            <w:r w:rsidRPr="00163B6E">
              <w:rPr>
                <w:rFonts w:ascii="Times New Roman" w:hAnsi="Times New Roman" w:cs="Times New Roman"/>
                <w:sz w:val="28"/>
                <w:szCs w:val="28"/>
              </w:rPr>
              <w:t>тарному</w:t>
            </w:r>
            <w:proofErr w:type="spellEnd"/>
            <w:proofErr w:type="gram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стані</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територій</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власних</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або</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орендованих</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земельних</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ділянок</w:t>
            </w:r>
            <w:proofErr w:type="spellEnd"/>
            <w:r w:rsidRPr="00163B6E">
              <w:rPr>
                <w:rFonts w:ascii="Times New Roman" w:hAnsi="Times New Roman" w:cs="Times New Roman"/>
                <w:sz w:val="28"/>
                <w:szCs w:val="28"/>
              </w:rPr>
              <w:t xml:space="preserve"> та </w:t>
            </w:r>
            <w:proofErr w:type="spellStart"/>
            <w:r w:rsidRPr="00163B6E">
              <w:rPr>
                <w:rFonts w:ascii="Times New Roman" w:hAnsi="Times New Roman" w:cs="Times New Roman"/>
                <w:sz w:val="28"/>
                <w:szCs w:val="28"/>
              </w:rPr>
              <w:t>прилеглих</w:t>
            </w:r>
            <w:proofErr w:type="spellEnd"/>
            <w:r w:rsidRPr="00163B6E">
              <w:rPr>
                <w:rFonts w:ascii="Times New Roman" w:hAnsi="Times New Roman" w:cs="Times New Roman"/>
                <w:sz w:val="28"/>
                <w:szCs w:val="28"/>
              </w:rPr>
              <w:t xml:space="preserve"> до них </w:t>
            </w:r>
            <w:proofErr w:type="spellStart"/>
            <w:r w:rsidRPr="00163B6E">
              <w:rPr>
                <w:rFonts w:ascii="Times New Roman" w:hAnsi="Times New Roman" w:cs="Times New Roman"/>
                <w:sz w:val="28"/>
                <w:szCs w:val="28"/>
              </w:rPr>
              <w:t>територій</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зелених</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насаджень</w:t>
            </w:r>
            <w:proofErr w:type="spellEnd"/>
          </w:p>
          <w:p w:rsidR="00FA080B" w:rsidRPr="00163B6E" w:rsidRDefault="00FA080B" w:rsidP="00E37841">
            <w:pPr>
              <w:jc w:val="center"/>
              <w:rPr>
                <w:rFonts w:ascii="Times New Roman" w:hAnsi="Times New Roman" w:cs="Times New Roman"/>
                <w:sz w:val="28"/>
                <w:szCs w:val="28"/>
              </w:rPr>
            </w:pPr>
            <w:r w:rsidRPr="00163B6E">
              <w:rPr>
                <w:rFonts w:ascii="Times New Roman" w:hAnsi="Times New Roman" w:cs="Times New Roman"/>
                <w:sz w:val="28"/>
                <w:szCs w:val="28"/>
              </w:rPr>
              <w:lastRenderedPageBreak/>
              <w:t xml:space="preserve">та </w:t>
            </w:r>
            <w:proofErr w:type="spellStart"/>
            <w:r w:rsidRPr="00163B6E">
              <w:rPr>
                <w:rFonts w:ascii="Times New Roman" w:hAnsi="Times New Roman" w:cs="Times New Roman"/>
                <w:sz w:val="28"/>
                <w:szCs w:val="28"/>
              </w:rPr>
              <w:t>інших</w:t>
            </w:r>
            <w:proofErr w:type="spellEnd"/>
            <w:r w:rsidRPr="00163B6E">
              <w:rPr>
                <w:rFonts w:ascii="Times New Roman" w:hAnsi="Times New Roman" w:cs="Times New Roman"/>
                <w:sz w:val="28"/>
                <w:szCs w:val="28"/>
              </w:rPr>
              <w:t xml:space="preserve"> </w:t>
            </w:r>
            <w:proofErr w:type="spellStart"/>
            <w:r w:rsidRPr="00163B6E">
              <w:rPr>
                <w:rFonts w:ascii="Times New Roman" w:hAnsi="Times New Roman" w:cs="Times New Roman"/>
                <w:sz w:val="28"/>
                <w:szCs w:val="28"/>
              </w:rPr>
              <w:t>об'єкті</w:t>
            </w:r>
            <w:proofErr w:type="gramStart"/>
            <w:r w:rsidRPr="00163B6E">
              <w:rPr>
                <w:rFonts w:ascii="Times New Roman" w:hAnsi="Times New Roman" w:cs="Times New Roman"/>
                <w:sz w:val="28"/>
                <w:szCs w:val="28"/>
              </w:rPr>
              <w:t>в</w:t>
            </w:r>
            <w:proofErr w:type="spellEnd"/>
            <w:proofErr w:type="gramEnd"/>
            <w:r w:rsidRPr="00163B6E">
              <w:rPr>
                <w:rFonts w:ascii="Times New Roman" w:hAnsi="Times New Roman" w:cs="Times New Roman"/>
                <w:sz w:val="28"/>
                <w:szCs w:val="28"/>
              </w:rPr>
              <w:t xml:space="preserve"> благоустрою</w:t>
            </w:r>
          </w:p>
        </w:tc>
      </w:tr>
    </w:tbl>
    <w:p w:rsidR="00FA080B" w:rsidRPr="00163B6E" w:rsidRDefault="00FA080B" w:rsidP="00FA080B">
      <w:pPr>
        <w:ind w:firstLine="708"/>
        <w:rPr>
          <w:rFonts w:ascii="Times New Roman" w:eastAsia="Times New Roman" w:hAnsi="Times New Roman" w:cs="Times New Roman"/>
          <w:sz w:val="28"/>
          <w:szCs w:val="28"/>
          <w:lang w:val="uk-UA"/>
        </w:rPr>
      </w:pPr>
      <w:r w:rsidRPr="00163B6E">
        <w:rPr>
          <w:rFonts w:ascii="Times New Roman" w:hAnsi="Times New Roman" w:cs="Times New Roman"/>
          <w:sz w:val="28"/>
          <w:szCs w:val="28"/>
        </w:rPr>
        <w:lastRenderedPageBreak/>
        <w:t> </w:t>
      </w:r>
    </w:p>
    <w:p w:rsidR="002A7944" w:rsidRPr="00163B6E" w:rsidRDefault="002A7944" w:rsidP="002A7944">
      <w:pPr>
        <w:spacing w:before="100" w:beforeAutospacing="1" w:after="119" w:line="240" w:lineRule="auto"/>
        <w:jc w:val="center"/>
        <w:rPr>
          <w:rFonts w:ascii="Times New Roman" w:eastAsia="Times New Roman" w:hAnsi="Times New Roman" w:cs="Times New Roman"/>
          <w:sz w:val="28"/>
          <w:szCs w:val="28"/>
          <w:lang w:val="uk-UA"/>
        </w:rPr>
      </w:pPr>
      <w:r w:rsidRPr="00163B6E">
        <w:rPr>
          <w:rFonts w:ascii="Times New Roman" w:eastAsia="Times New Roman" w:hAnsi="Times New Roman" w:cs="Times New Roman"/>
          <w:b/>
          <w:bCs/>
          <w:sz w:val="28"/>
          <w:szCs w:val="28"/>
          <w:lang w:val="uk-UA"/>
        </w:rPr>
        <w:t xml:space="preserve">7. </w:t>
      </w:r>
      <w:proofErr w:type="spellStart"/>
      <w:r w:rsidRPr="00163B6E">
        <w:rPr>
          <w:rFonts w:ascii="Times New Roman" w:eastAsia="Times New Roman" w:hAnsi="Times New Roman" w:cs="Times New Roman"/>
          <w:b/>
          <w:bCs/>
          <w:sz w:val="28"/>
          <w:szCs w:val="28"/>
          <w:lang w:val="uk-UA"/>
        </w:rPr>
        <w:t>Обгрунтування</w:t>
      </w:r>
      <w:proofErr w:type="spellEnd"/>
      <w:r w:rsidRPr="00163B6E">
        <w:rPr>
          <w:rFonts w:ascii="Times New Roman" w:eastAsia="Times New Roman" w:hAnsi="Times New Roman" w:cs="Times New Roman"/>
          <w:b/>
          <w:bCs/>
          <w:sz w:val="28"/>
          <w:szCs w:val="28"/>
          <w:lang w:val="uk-UA"/>
        </w:rPr>
        <w:t xml:space="preserve"> запропонованого строку дії регуляторного акта</w:t>
      </w:r>
    </w:p>
    <w:p w:rsidR="003F3B70" w:rsidRDefault="002A7944" w:rsidP="002A7944">
      <w:pPr>
        <w:spacing w:after="119"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           Правила благоустрою території міста Переяслава-Хмельницького є місцевим </w:t>
      </w:r>
      <w:r w:rsidR="003F3B70">
        <w:rPr>
          <w:rFonts w:ascii="Times New Roman" w:eastAsia="Times New Roman" w:hAnsi="Times New Roman" w:cs="Times New Roman"/>
          <w:sz w:val="28"/>
          <w:szCs w:val="28"/>
          <w:lang w:val="uk-UA"/>
        </w:rPr>
        <w:t xml:space="preserve">регуляторним </w:t>
      </w:r>
      <w:r w:rsidRPr="00163B6E">
        <w:rPr>
          <w:rFonts w:ascii="Times New Roman" w:eastAsia="Times New Roman" w:hAnsi="Times New Roman" w:cs="Times New Roman"/>
          <w:sz w:val="28"/>
          <w:szCs w:val="28"/>
          <w:lang w:val="uk-UA"/>
        </w:rPr>
        <w:t>нормативно-правовим актом</w:t>
      </w:r>
      <w:r w:rsidR="003F3B70">
        <w:rPr>
          <w:rFonts w:ascii="Times New Roman" w:eastAsia="Times New Roman" w:hAnsi="Times New Roman" w:cs="Times New Roman"/>
          <w:sz w:val="28"/>
          <w:szCs w:val="28"/>
          <w:lang w:val="uk-UA"/>
        </w:rPr>
        <w:t>,  загальнообов’язковим до застосування на території міста Переяслава-Хмельницького.</w:t>
      </w:r>
      <w:r w:rsidRPr="00163B6E">
        <w:rPr>
          <w:rFonts w:ascii="Times New Roman" w:eastAsia="Times New Roman" w:hAnsi="Times New Roman" w:cs="Times New Roman"/>
          <w:sz w:val="28"/>
          <w:szCs w:val="28"/>
          <w:lang w:val="uk-UA"/>
        </w:rPr>
        <w:t xml:space="preserve"> </w:t>
      </w:r>
    </w:p>
    <w:p w:rsidR="003F3B70" w:rsidRPr="00B46BDA" w:rsidRDefault="003F3B70" w:rsidP="003F3B70">
      <w:pPr>
        <w:spacing w:after="119"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Строк дії запропонованого регуляторного акту є необмеженим.</w:t>
      </w:r>
    </w:p>
    <w:p w:rsidR="002A7944" w:rsidRPr="00163B6E" w:rsidRDefault="002A7944" w:rsidP="002A7944">
      <w:pPr>
        <w:spacing w:after="119" w:line="240" w:lineRule="auto"/>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          При виникненні змін у чинному законодавстві, які можуть впливати на дію запропонованого акта, а також в разі необхідності, в тому числі за результатами відстеження результативності регуляторного акта, до нього будуть вноситись відповідні корегування.</w:t>
      </w:r>
    </w:p>
    <w:p w:rsidR="002A7944" w:rsidRPr="00163B6E" w:rsidRDefault="002A7944" w:rsidP="002A7944">
      <w:pPr>
        <w:spacing w:before="100" w:beforeAutospacing="1" w:after="119" w:line="240" w:lineRule="auto"/>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en-US"/>
        </w:rPr>
        <w:t> </w:t>
      </w:r>
      <w:r w:rsidRPr="00163B6E">
        <w:rPr>
          <w:rFonts w:ascii="Times New Roman" w:eastAsia="Times New Roman" w:hAnsi="Times New Roman" w:cs="Times New Roman"/>
          <w:sz w:val="28"/>
          <w:szCs w:val="28"/>
          <w:lang w:val="uk-UA"/>
        </w:rPr>
        <w:t xml:space="preserve">            </w:t>
      </w:r>
      <w:r w:rsidRPr="00163B6E">
        <w:rPr>
          <w:rFonts w:ascii="Times New Roman" w:eastAsia="Times New Roman" w:hAnsi="Times New Roman" w:cs="Times New Roman"/>
          <w:b/>
          <w:bCs/>
          <w:sz w:val="28"/>
          <w:szCs w:val="28"/>
          <w:lang w:val="uk-UA"/>
        </w:rPr>
        <w:t>8. Визначення показників результативності дії регуляторного акта.</w:t>
      </w:r>
    </w:p>
    <w:p w:rsidR="002A7944" w:rsidRPr="00163B6E" w:rsidRDefault="002A7944" w:rsidP="002A7944">
      <w:pPr>
        <w:spacing w:after="0" w:line="240" w:lineRule="auto"/>
        <w:jc w:val="both"/>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lang w:val="en-US"/>
        </w:rPr>
        <w:t>            </w:t>
      </w:r>
      <w:r w:rsidRPr="00163B6E">
        <w:rPr>
          <w:rFonts w:ascii="Times New Roman" w:eastAsia="Times New Roman" w:hAnsi="Times New Roman" w:cs="Times New Roman"/>
          <w:sz w:val="28"/>
          <w:szCs w:val="28"/>
        </w:rPr>
        <w:t xml:space="preserve"> </w:t>
      </w:r>
      <w:r w:rsidRPr="00163B6E">
        <w:rPr>
          <w:rFonts w:ascii="Times New Roman" w:eastAsia="Times New Roman" w:hAnsi="Times New Roman" w:cs="Times New Roman"/>
          <w:sz w:val="28"/>
          <w:szCs w:val="28"/>
          <w:lang w:val="uk-UA"/>
        </w:rPr>
        <w:t>Ефективність  даного проекту регуляторного акту буде відстежуватись на підставі наступних показників:</w:t>
      </w:r>
    </w:p>
    <w:p w:rsidR="002A7944" w:rsidRPr="00163B6E" w:rsidRDefault="002A7944" w:rsidP="002A7944">
      <w:pPr>
        <w:spacing w:after="0" w:line="240" w:lineRule="auto"/>
        <w:ind w:left="1083" w:hanging="363"/>
        <w:jc w:val="both"/>
        <w:rPr>
          <w:rFonts w:ascii="Times New Roman" w:eastAsia="Times New Roman" w:hAnsi="Times New Roman" w:cs="Times New Roman"/>
          <w:sz w:val="28"/>
          <w:szCs w:val="28"/>
        </w:rPr>
      </w:pPr>
      <w:r w:rsidRPr="00163B6E">
        <w:rPr>
          <w:rFonts w:ascii="Symbol" w:eastAsia="Times New Roman" w:hAnsi="Symbol" w:cs="Times New Roman"/>
          <w:sz w:val="28"/>
          <w:szCs w:val="28"/>
          <w:lang w:val="uk-UA"/>
        </w:rPr>
        <w:t></w:t>
      </w:r>
      <w:r w:rsidRPr="00163B6E">
        <w:rPr>
          <w:rFonts w:ascii="Symbol" w:eastAsia="Times New Roman" w:hAnsi="Times New Roman" w:cs="Times New Roman"/>
          <w:sz w:val="28"/>
          <w:szCs w:val="28"/>
          <w:lang w:val="uk-UA"/>
        </w:rPr>
        <w:t>       </w:t>
      </w:r>
      <w:proofErr w:type="spellStart"/>
      <w:r w:rsidRPr="00163B6E">
        <w:rPr>
          <w:rFonts w:ascii="Symbol" w:eastAsia="Times New Roman" w:hAnsi="Symbol" w:cs="Times New Roman"/>
          <w:sz w:val="28"/>
          <w:szCs w:val="28"/>
          <w:lang w:val="uk-UA"/>
        </w:rPr>
        <w:t></w:t>
      </w:r>
      <w:r w:rsidRPr="00163B6E">
        <w:rPr>
          <w:rFonts w:ascii="Times New Roman" w:eastAsia="Times New Roman" w:hAnsi="Times New Roman" w:cs="Times New Roman"/>
          <w:sz w:val="28"/>
          <w:szCs w:val="28"/>
          <w:lang w:val="uk-UA"/>
        </w:rPr>
        <w:t>кількість</w:t>
      </w:r>
      <w:proofErr w:type="spellEnd"/>
      <w:r w:rsidRPr="00163B6E">
        <w:rPr>
          <w:rFonts w:ascii="Times New Roman" w:eastAsia="Times New Roman" w:hAnsi="Times New Roman" w:cs="Times New Roman"/>
          <w:sz w:val="28"/>
          <w:szCs w:val="28"/>
          <w:lang w:val="uk-UA"/>
        </w:rPr>
        <w:t xml:space="preserve"> порушень у сфері благоустрою та складених за наслідками їх вчинення протоколів та постанов про притягнення до адміністративної відповідальності;</w:t>
      </w:r>
    </w:p>
    <w:p w:rsidR="002A7944" w:rsidRPr="00163B6E" w:rsidRDefault="002A7944" w:rsidP="002A7944">
      <w:pPr>
        <w:spacing w:after="0" w:line="240" w:lineRule="auto"/>
        <w:ind w:left="1083" w:hanging="363"/>
        <w:jc w:val="both"/>
        <w:rPr>
          <w:rFonts w:ascii="Times New Roman" w:eastAsia="Times New Roman" w:hAnsi="Times New Roman" w:cs="Times New Roman"/>
          <w:sz w:val="28"/>
          <w:szCs w:val="28"/>
        </w:rPr>
      </w:pPr>
      <w:r w:rsidRPr="00163B6E">
        <w:rPr>
          <w:rFonts w:ascii="Symbol" w:eastAsia="Times New Roman" w:hAnsi="Symbol" w:cs="Times New Roman"/>
          <w:sz w:val="28"/>
          <w:szCs w:val="28"/>
          <w:lang w:val="uk-UA"/>
        </w:rPr>
        <w:t></w:t>
      </w:r>
      <w:r w:rsidRPr="00163B6E">
        <w:rPr>
          <w:rFonts w:ascii="Symbol" w:eastAsia="Times New Roman" w:hAnsi="Times New Roman" w:cs="Times New Roman"/>
          <w:sz w:val="28"/>
          <w:szCs w:val="28"/>
          <w:lang w:val="uk-UA"/>
        </w:rPr>
        <w:t>       </w:t>
      </w:r>
      <w:proofErr w:type="spellStart"/>
      <w:r w:rsidRPr="00163B6E">
        <w:rPr>
          <w:rFonts w:ascii="Symbol" w:eastAsia="Times New Roman" w:hAnsi="Symbol" w:cs="Times New Roman"/>
          <w:sz w:val="28"/>
          <w:szCs w:val="28"/>
          <w:lang w:val="uk-UA"/>
        </w:rPr>
        <w:t></w:t>
      </w:r>
      <w:r w:rsidRPr="00163B6E">
        <w:rPr>
          <w:rFonts w:ascii="Times New Roman" w:eastAsia="Times New Roman" w:hAnsi="Times New Roman" w:cs="Times New Roman"/>
          <w:sz w:val="28"/>
          <w:szCs w:val="28"/>
          <w:lang w:val="uk-UA"/>
        </w:rPr>
        <w:t>розміри</w:t>
      </w:r>
      <w:proofErr w:type="spellEnd"/>
      <w:r w:rsidRPr="00163B6E">
        <w:rPr>
          <w:rFonts w:ascii="Times New Roman" w:eastAsia="Times New Roman" w:hAnsi="Times New Roman" w:cs="Times New Roman"/>
          <w:sz w:val="28"/>
          <w:szCs w:val="28"/>
          <w:lang w:val="uk-UA"/>
        </w:rPr>
        <w:t xml:space="preserve"> надходжень до міського бюджету від штрафів за порушення державних стандартів, норм і правил у сфері благоустрою населених пунктів, правил благоустрою територій населених пунктів</w:t>
      </w:r>
    </w:p>
    <w:p w:rsidR="002A7944" w:rsidRPr="00163B6E" w:rsidRDefault="002A7944" w:rsidP="002A7944">
      <w:pPr>
        <w:spacing w:after="0" w:line="240" w:lineRule="auto"/>
        <w:ind w:left="1083" w:hanging="363"/>
        <w:jc w:val="both"/>
        <w:rPr>
          <w:rFonts w:ascii="Times New Roman" w:eastAsia="Times New Roman" w:hAnsi="Times New Roman" w:cs="Times New Roman"/>
          <w:sz w:val="28"/>
          <w:szCs w:val="28"/>
          <w:lang w:val="uk-UA"/>
        </w:rPr>
      </w:pPr>
      <w:r w:rsidRPr="00163B6E">
        <w:rPr>
          <w:rFonts w:ascii="Symbol" w:eastAsia="Times New Roman" w:hAnsi="Symbol" w:cs="Times New Roman"/>
          <w:sz w:val="28"/>
          <w:szCs w:val="28"/>
          <w:lang w:val="uk-UA"/>
        </w:rPr>
        <w:t></w:t>
      </w:r>
      <w:r w:rsidRPr="00163B6E">
        <w:rPr>
          <w:rFonts w:ascii="Symbol" w:eastAsia="Times New Roman" w:hAnsi="Times New Roman" w:cs="Times New Roman"/>
          <w:sz w:val="28"/>
          <w:szCs w:val="28"/>
          <w:lang w:val="uk-UA"/>
        </w:rPr>
        <w:t>     </w:t>
      </w:r>
      <w:r w:rsidRPr="00163B6E">
        <w:rPr>
          <w:rFonts w:ascii="Times New Roman" w:eastAsia="Times New Roman" w:hAnsi="Times New Roman" w:cs="Times New Roman"/>
          <w:sz w:val="28"/>
          <w:szCs w:val="28"/>
          <w:lang w:val="uk-UA"/>
        </w:rPr>
        <w:t>   відсутність скарг від фізичних та юридичних осіб, їх об’єднань щодо невпорядкованості процедури розміщення та демонтажу тимчасових споруд для провадження підприємницької діяльності</w:t>
      </w:r>
    </w:p>
    <w:p w:rsidR="002A7944" w:rsidRPr="00163B6E" w:rsidRDefault="002A7944" w:rsidP="002A7944">
      <w:pPr>
        <w:pStyle w:val="a3"/>
        <w:numPr>
          <w:ilvl w:val="0"/>
          <w:numId w:val="3"/>
        </w:numPr>
        <w:spacing w:after="0" w:line="240" w:lineRule="auto"/>
        <w:jc w:val="both"/>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lang w:val="uk-UA"/>
        </w:rPr>
        <w:t>Порівняння стану благоустрою міста з відповідним станом у попередні роки.</w:t>
      </w:r>
    </w:p>
    <w:p w:rsidR="002A7944" w:rsidRPr="00163B6E" w:rsidRDefault="002A7944" w:rsidP="002A7944">
      <w:pPr>
        <w:spacing w:after="0" w:line="240" w:lineRule="auto"/>
        <w:jc w:val="both"/>
        <w:rPr>
          <w:rFonts w:ascii="Times New Roman" w:eastAsia="Times New Roman" w:hAnsi="Times New Roman" w:cs="Times New Roman"/>
          <w:sz w:val="28"/>
          <w:szCs w:val="28"/>
        </w:rPr>
      </w:pPr>
      <w:r w:rsidRPr="00163B6E">
        <w:rPr>
          <w:rFonts w:ascii="Times New Roman" w:eastAsia="Times New Roman" w:hAnsi="Times New Roman" w:cs="Times New Roman"/>
          <w:sz w:val="28"/>
          <w:szCs w:val="28"/>
          <w:lang w:val="en-US"/>
        </w:rPr>
        <w:t> </w:t>
      </w:r>
    </w:p>
    <w:p w:rsidR="000902BD" w:rsidRPr="00163B6E" w:rsidRDefault="000902BD" w:rsidP="000902BD">
      <w:pPr>
        <w:spacing w:after="0" w:line="240" w:lineRule="auto"/>
        <w:jc w:val="center"/>
        <w:rPr>
          <w:rFonts w:ascii="Times New Roman" w:eastAsia="Times New Roman" w:hAnsi="Times New Roman" w:cs="Times New Roman"/>
          <w:sz w:val="28"/>
          <w:szCs w:val="28"/>
        </w:rPr>
      </w:pPr>
      <w:r w:rsidRPr="00163B6E">
        <w:rPr>
          <w:rFonts w:ascii="Times New Roman" w:eastAsia="Times New Roman" w:hAnsi="Times New Roman" w:cs="Times New Roman"/>
          <w:b/>
          <w:bCs/>
          <w:sz w:val="28"/>
          <w:szCs w:val="28"/>
          <w:lang w:val="uk-UA"/>
        </w:rPr>
        <w:t>9. Визначення заходів, за допомогою яких здійснюватиметься відстеження результативності</w:t>
      </w:r>
    </w:p>
    <w:p w:rsidR="000902BD" w:rsidRDefault="000902BD" w:rsidP="000902BD">
      <w:pPr>
        <w:widowControl w:val="0"/>
        <w:autoSpaceDE w:val="0"/>
        <w:autoSpaceDN w:val="0"/>
        <w:adjustRightInd w:val="0"/>
        <w:spacing w:after="120" w:line="240" w:lineRule="auto"/>
        <w:ind w:firstLine="720"/>
        <w:jc w:val="both"/>
        <w:rPr>
          <w:rFonts w:ascii="Times New Roman" w:hAnsi="Times New Roman" w:cs="Times New Roman"/>
          <w:sz w:val="28"/>
          <w:szCs w:val="28"/>
          <w:lang w:val="uk-UA"/>
        </w:rPr>
      </w:pPr>
      <w:r w:rsidRPr="00ED7E26">
        <w:rPr>
          <w:rFonts w:ascii="Times New Roman" w:eastAsia="Times New Roman" w:hAnsi="Times New Roman" w:cs="Times New Roman"/>
          <w:sz w:val="28"/>
          <w:szCs w:val="28"/>
          <w:lang w:val="uk-UA"/>
        </w:rPr>
        <w:t xml:space="preserve">Відстеження результативності проекту рішення здійснюватиметься </w:t>
      </w:r>
      <w:r w:rsidRPr="00ED7E26">
        <w:rPr>
          <w:rFonts w:ascii="Times New Roman" w:hAnsi="Times New Roman" w:cs="Times New Roman"/>
          <w:sz w:val="28"/>
          <w:szCs w:val="28"/>
          <w:lang w:val="uk-UA"/>
        </w:rPr>
        <w:t>за допомогою порівняння числових показників (кількість осіб, притягнених до відповідальності за порушення у сфері  благоустрою, кількості коштів, направлених на утримання об’єктів благоустрою, кількості приписів про припинення або усунення наслідків порушення правил благоустрою).</w:t>
      </w:r>
    </w:p>
    <w:p w:rsidR="000902BD" w:rsidRPr="00ED7E26" w:rsidRDefault="000902BD" w:rsidP="000902BD">
      <w:pPr>
        <w:widowControl w:val="0"/>
        <w:autoSpaceDE w:val="0"/>
        <w:autoSpaceDN w:val="0"/>
        <w:adjustRightInd w:val="0"/>
        <w:spacing w:after="120" w:line="240" w:lineRule="auto"/>
        <w:ind w:firstLine="720"/>
        <w:jc w:val="both"/>
        <w:rPr>
          <w:rFonts w:ascii="Times New Roman" w:hAnsi="Times New Roman" w:cs="Times New Roman"/>
          <w:sz w:val="28"/>
          <w:szCs w:val="28"/>
          <w:lang w:val="uk-UA"/>
        </w:rPr>
      </w:pPr>
      <w:r w:rsidRPr="00ED7E26">
        <w:rPr>
          <w:rFonts w:ascii="Times New Roman" w:hAnsi="Times New Roman" w:cs="Times New Roman"/>
          <w:sz w:val="28"/>
          <w:szCs w:val="28"/>
          <w:lang w:val="uk-UA"/>
        </w:rPr>
        <w:t xml:space="preserve">Джерелами інформації для відстеження результативності регуляторного акту будуть служити періодичні перевірки, рейди уповноважених представників органів місцевого самоврядування, органів самоорганізації населення та їх оперативна </w:t>
      </w:r>
      <w:r w:rsidRPr="00ED7E26">
        <w:rPr>
          <w:rFonts w:ascii="Times New Roman" w:hAnsi="Times New Roman" w:cs="Times New Roman"/>
          <w:sz w:val="28"/>
          <w:szCs w:val="28"/>
          <w:lang w:val="uk-UA"/>
        </w:rPr>
        <w:lastRenderedPageBreak/>
        <w:t xml:space="preserve">інформація щодо рівня благоустрою міста, а також дані адміністративної комісії при виконавчому комітеті Переяслав-Хмельницької міської ради про кількість порушень Правил благоустрою м. Переяслава-Хмельницького. </w:t>
      </w:r>
    </w:p>
    <w:p w:rsidR="000902BD" w:rsidRDefault="000902BD" w:rsidP="000902BD">
      <w:pPr>
        <w:widowControl w:val="0"/>
        <w:autoSpaceDE w:val="0"/>
        <w:autoSpaceDN w:val="0"/>
        <w:adjustRightInd w:val="0"/>
        <w:spacing w:after="120" w:line="240" w:lineRule="auto"/>
        <w:ind w:firstLine="720"/>
        <w:jc w:val="both"/>
        <w:rPr>
          <w:rFonts w:ascii="Times New Roman" w:hAnsi="Times New Roman" w:cs="Times New Roman"/>
          <w:sz w:val="28"/>
          <w:szCs w:val="28"/>
          <w:lang w:val="uk-UA"/>
        </w:rPr>
      </w:pPr>
      <w:r w:rsidRPr="00ED7E26">
        <w:rPr>
          <w:rFonts w:ascii="Times New Roman" w:hAnsi="Times New Roman" w:cs="Times New Roman"/>
          <w:sz w:val="28"/>
          <w:szCs w:val="28"/>
          <w:lang w:val="uk-UA"/>
        </w:rPr>
        <w:t xml:space="preserve">Оцінка ефективності регуляторного акту буде здійснюватись за допомогою проведення </w:t>
      </w:r>
      <w:r w:rsidR="00AE17EE">
        <w:rPr>
          <w:rFonts w:ascii="Times New Roman" w:hAnsi="Times New Roman" w:cs="Times New Roman"/>
          <w:sz w:val="28"/>
          <w:szCs w:val="28"/>
          <w:lang w:val="uk-UA"/>
        </w:rPr>
        <w:t xml:space="preserve">базового, </w:t>
      </w:r>
      <w:r w:rsidRPr="00ED7E26">
        <w:rPr>
          <w:rFonts w:ascii="Times New Roman" w:hAnsi="Times New Roman" w:cs="Times New Roman"/>
          <w:sz w:val="28"/>
          <w:szCs w:val="28"/>
          <w:lang w:val="uk-UA"/>
        </w:rPr>
        <w:t>повторного та періодичного відстеження результативності регуляторного акту.</w:t>
      </w:r>
    </w:p>
    <w:p w:rsidR="00AE17EE" w:rsidRPr="00ED7E26" w:rsidRDefault="00AE17EE" w:rsidP="000902BD">
      <w:pPr>
        <w:widowControl w:val="0"/>
        <w:autoSpaceDE w:val="0"/>
        <w:autoSpaceDN w:val="0"/>
        <w:adjustRightInd w:val="0"/>
        <w:spacing w:after="12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Базове відстеження результативності даного регуляторного акту буде проведено відразу після його затвердження та набрання ним чинності.</w:t>
      </w:r>
    </w:p>
    <w:p w:rsidR="000902BD" w:rsidRPr="00163B6E" w:rsidRDefault="000902BD" w:rsidP="000902BD">
      <w:pPr>
        <w:spacing w:after="120" w:line="240" w:lineRule="auto"/>
        <w:ind w:firstLine="709"/>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Повторне відстеження результативності дії акта буде проведено через рік з дня прийняття цього регуляторного акта.</w:t>
      </w:r>
    </w:p>
    <w:p w:rsidR="000902BD" w:rsidRPr="00163B6E" w:rsidRDefault="000902BD" w:rsidP="00CA7408">
      <w:pPr>
        <w:spacing w:after="120" w:line="240" w:lineRule="auto"/>
        <w:ind w:firstLine="709"/>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Періодичне відстеження має бути здійснено раз на три роки після проведення повторного відстеження результативності, за кількісними показниками порівнюватися з показниками, визначеними під час повторного відстеження.</w:t>
      </w:r>
    </w:p>
    <w:p w:rsidR="000902BD" w:rsidRDefault="000902BD" w:rsidP="00CA7408">
      <w:pPr>
        <w:spacing w:after="120" w:line="240" w:lineRule="auto"/>
        <w:ind w:firstLine="709"/>
        <w:jc w:val="both"/>
        <w:rPr>
          <w:rFonts w:ascii="Times New Roman" w:eastAsia="Times New Roman" w:hAnsi="Times New Roman" w:cs="Times New Roman"/>
          <w:sz w:val="28"/>
          <w:szCs w:val="28"/>
          <w:lang w:val="uk-UA"/>
        </w:rPr>
      </w:pPr>
      <w:r w:rsidRPr="00163B6E">
        <w:rPr>
          <w:rFonts w:ascii="Times New Roman" w:eastAsia="Times New Roman" w:hAnsi="Times New Roman" w:cs="Times New Roman"/>
          <w:sz w:val="28"/>
          <w:szCs w:val="28"/>
          <w:lang w:val="uk-UA"/>
        </w:rPr>
        <w:t xml:space="preserve">У разі виявлення неврегульованих та проблемних моментів, які передбачається встановлювати шляхом аналізу якісних та кількісних показників дії цього акта, буде розглядатись можливість їх виправлення шляхом внесення </w:t>
      </w:r>
      <w:r>
        <w:rPr>
          <w:rFonts w:ascii="Times New Roman" w:eastAsia="Times New Roman" w:hAnsi="Times New Roman" w:cs="Times New Roman"/>
          <w:sz w:val="28"/>
          <w:szCs w:val="28"/>
          <w:lang w:val="uk-UA"/>
        </w:rPr>
        <w:t>відповідних змін.</w:t>
      </w:r>
    </w:p>
    <w:p w:rsidR="000902BD" w:rsidRDefault="000902BD" w:rsidP="000902BD">
      <w:pPr>
        <w:rPr>
          <w:lang w:val="uk-UA"/>
        </w:rPr>
      </w:pPr>
    </w:p>
    <w:p w:rsidR="000902BD" w:rsidRDefault="000902BD" w:rsidP="000902BD">
      <w:pPr>
        <w:rPr>
          <w:lang w:val="uk-UA"/>
        </w:rPr>
      </w:pPr>
    </w:p>
    <w:p w:rsidR="000902BD" w:rsidRDefault="000F12E6" w:rsidP="000902BD">
      <w:pPr>
        <w:rPr>
          <w:rFonts w:ascii="Times New Roman" w:hAnsi="Times New Roman" w:cs="Times New Roman"/>
          <w:b/>
          <w:sz w:val="28"/>
          <w:szCs w:val="28"/>
          <w:lang w:val="uk-UA"/>
        </w:rPr>
      </w:pPr>
      <w:r>
        <w:rPr>
          <w:rFonts w:ascii="Times New Roman" w:hAnsi="Times New Roman" w:cs="Times New Roman"/>
          <w:b/>
          <w:sz w:val="28"/>
          <w:szCs w:val="28"/>
          <w:lang w:val="uk-UA"/>
        </w:rPr>
        <w:t>Перший заступник м</w:t>
      </w:r>
      <w:r w:rsidR="000902BD" w:rsidRPr="00F97EFB">
        <w:rPr>
          <w:rFonts w:ascii="Times New Roman" w:hAnsi="Times New Roman" w:cs="Times New Roman"/>
          <w:b/>
          <w:sz w:val="28"/>
          <w:szCs w:val="28"/>
          <w:lang w:val="uk-UA"/>
        </w:rPr>
        <w:t>іськ</w:t>
      </w:r>
      <w:r>
        <w:rPr>
          <w:rFonts w:ascii="Times New Roman" w:hAnsi="Times New Roman" w:cs="Times New Roman"/>
          <w:b/>
          <w:sz w:val="28"/>
          <w:szCs w:val="28"/>
          <w:lang w:val="uk-UA"/>
        </w:rPr>
        <w:t>ого</w:t>
      </w:r>
      <w:r w:rsidR="000902BD" w:rsidRPr="00F97EFB">
        <w:rPr>
          <w:rFonts w:ascii="Times New Roman" w:hAnsi="Times New Roman" w:cs="Times New Roman"/>
          <w:b/>
          <w:sz w:val="28"/>
          <w:szCs w:val="28"/>
          <w:lang w:val="uk-UA"/>
        </w:rPr>
        <w:t xml:space="preserve"> голов</w:t>
      </w:r>
      <w:r>
        <w:rPr>
          <w:rFonts w:ascii="Times New Roman" w:hAnsi="Times New Roman" w:cs="Times New Roman"/>
          <w:b/>
          <w:sz w:val="28"/>
          <w:szCs w:val="28"/>
          <w:lang w:val="uk-UA"/>
        </w:rPr>
        <w:t>и</w:t>
      </w:r>
      <w:r w:rsidR="000902BD" w:rsidRPr="00F97EFB">
        <w:rPr>
          <w:rFonts w:ascii="Times New Roman" w:hAnsi="Times New Roman" w:cs="Times New Roman"/>
          <w:b/>
          <w:sz w:val="28"/>
          <w:szCs w:val="28"/>
          <w:lang w:val="uk-UA"/>
        </w:rPr>
        <w:tab/>
      </w:r>
      <w:r w:rsidR="000902BD" w:rsidRPr="00F97EFB">
        <w:rPr>
          <w:rFonts w:ascii="Times New Roman" w:hAnsi="Times New Roman" w:cs="Times New Roman"/>
          <w:b/>
          <w:sz w:val="28"/>
          <w:szCs w:val="28"/>
          <w:lang w:val="uk-UA"/>
        </w:rPr>
        <w:tab/>
      </w:r>
      <w:r w:rsidR="000902BD" w:rsidRPr="00F97EFB">
        <w:rPr>
          <w:rFonts w:ascii="Times New Roman" w:hAnsi="Times New Roman" w:cs="Times New Roman"/>
          <w:b/>
          <w:sz w:val="28"/>
          <w:szCs w:val="28"/>
          <w:lang w:val="uk-UA"/>
        </w:rPr>
        <w:tab/>
      </w:r>
      <w:r w:rsidR="000902BD" w:rsidRPr="00F97EFB">
        <w:rPr>
          <w:rFonts w:ascii="Times New Roman" w:hAnsi="Times New Roman" w:cs="Times New Roman"/>
          <w:b/>
          <w:sz w:val="28"/>
          <w:szCs w:val="28"/>
          <w:lang w:val="uk-UA"/>
        </w:rPr>
        <w:tab/>
      </w:r>
      <w:r>
        <w:rPr>
          <w:rFonts w:ascii="Times New Roman" w:hAnsi="Times New Roman" w:cs="Times New Roman"/>
          <w:b/>
          <w:sz w:val="28"/>
          <w:szCs w:val="28"/>
          <w:lang w:val="uk-UA"/>
        </w:rPr>
        <w:t>О.М.Слюсар</w:t>
      </w:r>
    </w:p>
    <w:p w:rsidR="000902BD" w:rsidRPr="00F97EFB" w:rsidRDefault="000902BD" w:rsidP="000902BD">
      <w:pPr>
        <w:spacing w:after="0" w:line="240" w:lineRule="auto"/>
        <w:rPr>
          <w:rFonts w:ascii="Times New Roman" w:hAnsi="Times New Roman" w:cs="Times New Roman"/>
          <w:sz w:val="28"/>
          <w:szCs w:val="28"/>
          <w:lang w:val="uk-UA"/>
        </w:rPr>
      </w:pPr>
      <w:r w:rsidRPr="00F97EFB">
        <w:rPr>
          <w:rFonts w:ascii="Times New Roman" w:hAnsi="Times New Roman" w:cs="Times New Roman"/>
          <w:sz w:val="28"/>
          <w:szCs w:val="28"/>
          <w:lang w:val="uk-UA"/>
        </w:rPr>
        <w:t>Підготував:</w:t>
      </w:r>
    </w:p>
    <w:p w:rsidR="000902BD" w:rsidRPr="00F97EFB" w:rsidRDefault="000902BD" w:rsidP="000902BD">
      <w:pPr>
        <w:spacing w:after="0" w:line="240" w:lineRule="auto"/>
        <w:rPr>
          <w:rFonts w:ascii="Times New Roman" w:hAnsi="Times New Roman" w:cs="Times New Roman"/>
          <w:sz w:val="28"/>
          <w:szCs w:val="28"/>
          <w:lang w:val="uk-UA"/>
        </w:rPr>
      </w:pPr>
      <w:r w:rsidRPr="00F97EFB">
        <w:rPr>
          <w:rFonts w:ascii="Times New Roman" w:hAnsi="Times New Roman" w:cs="Times New Roman"/>
          <w:sz w:val="28"/>
          <w:szCs w:val="28"/>
          <w:lang w:val="uk-UA"/>
        </w:rPr>
        <w:t>Начальник управління</w:t>
      </w:r>
      <w:r w:rsidRPr="00F97EFB">
        <w:rPr>
          <w:rFonts w:ascii="Times New Roman" w:hAnsi="Times New Roman" w:cs="Times New Roman"/>
          <w:sz w:val="28"/>
          <w:szCs w:val="28"/>
          <w:lang w:val="uk-UA"/>
        </w:rPr>
        <w:tab/>
      </w:r>
      <w:r w:rsidRPr="00F97EFB">
        <w:rPr>
          <w:rFonts w:ascii="Times New Roman" w:hAnsi="Times New Roman" w:cs="Times New Roman"/>
          <w:sz w:val="28"/>
          <w:szCs w:val="28"/>
          <w:lang w:val="uk-UA"/>
        </w:rPr>
        <w:tab/>
      </w:r>
      <w:r w:rsidRPr="00F97EFB">
        <w:rPr>
          <w:rFonts w:ascii="Times New Roman" w:hAnsi="Times New Roman" w:cs="Times New Roman"/>
          <w:sz w:val="28"/>
          <w:szCs w:val="28"/>
          <w:lang w:val="uk-UA"/>
        </w:rPr>
        <w:tab/>
      </w:r>
      <w:r w:rsidRPr="00F97EFB">
        <w:rPr>
          <w:rFonts w:ascii="Times New Roman" w:hAnsi="Times New Roman" w:cs="Times New Roman"/>
          <w:sz w:val="28"/>
          <w:szCs w:val="28"/>
          <w:lang w:val="uk-UA"/>
        </w:rPr>
        <w:tab/>
      </w:r>
      <w:r w:rsidRPr="00F97EFB">
        <w:rPr>
          <w:rFonts w:ascii="Times New Roman" w:hAnsi="Times New Roman" w:cs="Times New Roman"/>
          <w:sz w:val="28"/>
          <w:szCs w:val="28"/>
          <w:lang w:val="uk-UA"/>
        </w:rPr>
        <w:tab/>
      </w:r>
      <w:r w:rsidRPr="00F97EFB">
        <w:rPr>
          <w:rFonts w:ascii="Times New Roman" w:hAnsi="Times New Roman" w:cs="Times New Roman"/>
          <w:sz w:val="28"/>
          <w:szCs w:val="28"/>
          <w:lang w:val="uk-UA"/>
        </w:rPr>
        <w:tab/>
      </w:r>
      <w:r>
        <w:rPr>
          <w:rFonts w:ascii="Times New Roman" w:hAnsi="Times New Roman" w:cs="Times New Roman"/>
          <w:sz w:val="28"/>
          <w:szCs w:val="28"/>
          <w:lang w:val="uk-UA"/>
        </w:rPr>
        <w:tab/>
      </w:r>
      <w:r w:rsidRPr="00F97EFB">
        <w:rPr>
          <w:rFonts w:ascii="Times New Roman" w:hAnsi="Times New Roman" w:cs="Times New Roman"/>
          <w:sz w:val="28"/>
          <w:szCs w:val="28"/>
          <w:lang w:val="uk-UA"/>
        </w:rPr>
        <w:t>О.П.</w:t>
      </w:r>
      <w:proofErr w:type="spellStart"/>
      <w:r w:rsidRPr="00F97EFB">
        <w:rPr>
          <w:rFonts w:ascii="Times New Roman" w:hAnsi="Times New Roman" w:cs="Times New Roman"/>
          <w:sz w:val="28"/>
          <w:szCs w:val="28"/>
          <w:lang w:val="uk-UA"/>
        </w:rPr>
        <w:t>Шосталь</w:t>
      </w:r>
      <w:proofErr w:type="spellEnd"/>
      <w:r w:rsidRPr="00F97EFB">
        <w:rPr>
          <w:rFonts w:ascii="Times New Roman" w:hAnsi="Times New Roman" w:cs="Times New Roman"/>
          <w:sz w:val="28"/>
          <w:szCs w:val="28"/>
          <w:lang w:val="uk-UA"/>
        </w:rPr>
        <w:tab/>
      </w:r>
    </w:p>
    <w:p w:rsidR="000902BD" w:rsidRDefault="000902BD" w:rsidP="002A7944">
      <w:pPr>
        <w:spacing w:after="0" w:line="240" w:lineRule="auto"/>
        <w:ind w:firstLine="709"/>
        <w:rPr>
          <w:rFonts w:ascii="Times New Roman" w:eastAsia="Times New Roman" w:hAnsi="Times New Roman" w:cs="Times New Roman"/>
          <w:sz w:val="28"/>
          <w:szCs w:val="28"/>
          <w:lang w:val="uk-UA"/>
        </w:rPr>
      </w:pPr>
    </w:p>
    <w:p w:rsidR="000902BD" w:rsidRDefault="000902BD" w:rsidP="002A7944">
      <w:pPr>
        <w:spacing w:after="0" w:line="240" w:lineRule="auto"/>
        <w:ind w:firstLine="709"/>
        <w:rPr>
          <w:rFonts w:ascii="Times New Roman" w:eastAsia="Times New Roman" w:hAnsi="Times New Roman" w:cs="Times New Roman"/>
          <w:sz w:val="28"/>
          <w:szCs w:val="28"/>
          <w:lang w:val="uk-UA"/>
        </w:rPr>
      </w:pPr>
    </w:p>
    <w:p w:rsidR="003F3B70" w:rsidRDefault="003F3B70" w:rsidP="003F3B70">
      <w:pPr>
        <w:spacing w:after="0" w:line="240" w:lineRule="auto"/>
        <w:jc w:val="both"/>
        <w:rPr>
          <w:rFonts w:ascii="Times New Roman" w:eastAsia="Times New Roman" w:hAnsi="Times New Roman" w:cs="Times New Roman"/>
          <w:sz w:val="24"/>
          <w:szCs w:val="24"/>
          <w:lang w:val="uk-UA"/>
        </w:rPr>
      </w:pPr>
    </w:p>
    <w:p w:rsidR="00CE476C" w:rsidRPr="003F3B70" w:rsidRDefault="004F2E03" w:rsidP="00163B6E">
      <w:pPr>
        <w:pStyle w:val="Default"/>
        <w:jc w:val="center"/>
        <w:rPr>
          <w:lang w:val="uk-UA"/>
        </w:rPr>
      </w:pPr>
    </w:p>
    <w:sectPr w:rsidR="00CE476C" w:rsidRPr="003F3B70" w:rsidSect="00597BAA">
      <w:headerReference w:type="even" r:id="rId7"/>
      <w:headerReference w:type="default" r:id="rId8"/>
      <w:footerReference w:type="even" r:id="rId9"/>
      <w:footerReference w:type="default" r:id="rId10"/>
      <w:headerReference w:type="first" r:id="rId11"/>
      <w:footerReference w:type="first" r:id="rId12"/>
      <w:pgSz w:w="12240" w:h="15840"/>
      <w:pgMar w:top="1134" w:right="474"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03" w:rsidRDefault="004F2E03" w:rsidP="003F3B70">
      <w:pPr>
        <w:spacing w:after="0" w:line="240" w:lineRule="auto"/>
      </w:pPr>
      <w:r>
        <w:separator/>
      </w:r>
    </w:p>
  </w:endnote>
  <w:endnote w:type="continuationSeparator" w:id="0">
    <w:p w:rsidR="004F2E03" w:rsidRDefault="004F2E03" w:rsidP="003F3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70" w:rsidRDefault="003F3B7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70" w:rsidRDefault="003F3B7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70" w:rsidRDefault="003F3B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03" w:rsidRDefault="004F2E03" w:rsidP="003F3B70">
      <w:pPr>
        <w:spacing w:after="0" w:line="240" w:lineRule="auto"/>
      </w:pPr>
      <w:r>
        <w:separator/>
      </w:r>
    </w:p>
  </w:footnote>
  <w:footnote w:type="continuationSeparator" w:id="0">
    <w:p w:rsidR="004F2E03" w:rsidRDefault="004F2E03" w:rsidP="003F3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70" w:rsidRDefault="003F3B7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70" w:rsidRDefault="003F3B7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70" w:rsidRDefault="003F3B7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A2232"/>
    <w:multiLevelType w:val="hybridMultilevel"/>
    <w:tmpl w:val="BA4A468C"/>
    <w:lvl w:ilvl="0" w:tplc="5A98096C">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7C703B06"/>
    <w:multiLevelType w:val="hybridMultilevel"/>
    <w:tmpl w:val="5D40E866"/>
    <w:lvl w:ilvl="0" w:tplc="F70A05DE">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CB0338A"/>
    <w:multiLevelType w:val="hybridMultilevel"/>
    <w:tmpl w:val="BF661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7944"/>
    <w:rsid w:val="000902BD"/>
    <w:rsid w:val="000A02F7"/>
    <w:rsid w:val="000F12E6"/>
    <w:rsid w:val="00150F06"/>
    <w:rsid w:val="00163B6E"/>
    <w:rsid w:val="001B5F7B"/>
    <w:rsid w:val="00226E62"/>
    <w:rsid w:val="002A3A96"/>
    <w:rsid w:val="002A7944"/>
    <w:rsid w:val="00384FF0"/>
    <w:rsid w:val="003F3B70"/>
    <w:rsid w:val="00481BA3"/>
    <w:rsid w:val="004F0C13"/>
    <w:rsid w:val="004F2E03"/>
    <w:rsid w:val="0053207D"/>
    <w:rsid w:val="00597BAA"/>
    <w:rsid w:val="00706783"/>
    <w:rsid w:val="00891A5A"/>
    <w:rsid w:val="00923677"/>
    <w:rsid w:val="00A7623D"/>
    <w:rsid w:val="00AE17EE"/>
    <w:rsid w:val="00B0442B"/>
    <w:rsid w:val="00B27C77"/>
    <w:rsid w:val="00B36969"/>
    <w:rsid w:val="00B46BDA"/>
    <w:rsid w:val="00CA7408"/>
    <w:rsid w:val="00CB6844"/>
    <w:rsid w:val="00E90E85"/>
    <w:rsid w:val="00F441E7"/>
    <w:rsid w:val="00F90B31"/>
    <w:rsid w:val="00FA080B"/>
    <w:rsid w:val="00FE2538"/>
    <w:rsid w:val="00FF5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4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944"/>
    <w:pPr>
      <w:ind w:left="720"/>
      <w:contextualSpacing/>
    </w:pPr>
  </w:style>
  <w:style w:type="paragraph" w:styleId="a4">
    <w:name w:val="Body Text"/>
    <w:basedOn w:val="a"/>
    <w:link w:val="a5"/>
    <w:rsid w:val="002A7944"/>
    <w:pPr>
      <w:spacing w:after="0" w:line="240" w:lineRule="auto"/>
    </w:pPr>
    <w:rPr>
      <w:rFonts w:ascii="Times New Roman" w:eastAsia="Times New Roman" w:hAnsi="Times New Roman" w:cs="Times New Roman"/>
      <w:sz w:val="28"/>
      <w:szCs w:val="24"/>
      <w:lang w:val="uk-UA" w:eastAsia="uk-UA"/>
    </w:rPr>
  </w:style>
  <w:style w:type="character" w:customStyle="1" w:styleId="a5">
    <w:name w:val="Основной текст Знак"/>
    <w:basedOn w:val="a0"/>
    <w:link w:val="a4"/>
    <w:rsid w:val="002A7944"/>
    <w:rPr>
      <w:rFonts w:ascii="Times New Roman" w:eastAsia="Times New Roman" w:hAnsi="Times New Roman" w:cs="Times New Roman"/>
      <w:sz w:val="28"/>
      <w:szCs w:val="24"/>
      <w:lang w:val="uk-UA" w:eastAsia="uk-UA"/>
    </w:rPr>
  </w:style>
  <w:style w:type="paragraph" w:customStyle="1" w:styleId="Default">
    <w:name w:val="Default"/>
    <w:rsid w:val="002A794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FR3">
    <w:name w:val="FR3"/>
    <w:rsid w:val="002A7944"/>
    <w:pPr>
      <w:widowControl w:val="0"/>
      <w:suppressAutoHyphens/>
      <w:snapToGrid w:val="0"/>
      <w:spacing w:before="60" w:after="0" w:line="314" w:lineRule="auto"/>
      <w:ind w:left="3120" w:right="3000"/>
      <w:jc w:val="center"/>
    </w:pPr>
    <w:rPr>
      <w:rFonts w:ascii="Arial" w:eastAsia="Arial" w:hAnsi="Arial" w:cs="Times New Roman"/>
      <w:b/>
      <w:sz w:val="18"/>
      <w:szCs w:val="20"/>
      <w:lang w:val="uk-UA" w:eastAsia="ar-SA"/>
    </w:rPr>
  </w:style>
  <w:style w:type="paragraph" w:styleId="a6">
    <w:name w:val="header"/>
    <w:basedOn w:val="a"/>
    <w:link w:val="a7"/>
    <w:uiPriority w:val="99"/>
    <w:semiHidden/>
    <w:unhideWhenUsed/>
    <w:rsid w:val="003F3B70"/>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rsid w:val="003F3B70"/>
    <w:rPr>
      <w:rFonts w:eastAsiaTheme="minorEastAsia"/>
      <w:lang w:val="ru-RU" w:eastAsia="ru-RU"/>
    </w:rPr>
  </w:style>
  <w:style w:type="paragraph" w:styleId="a8">
    <w:name w:val="footer"/>
    <w:basedOn w:val="a"/>
    <w:link w:val="a9"/>
    <w:uiPriority w:val="99"/>
    <w:semiHidden/>
    <w:unhideWhenUsed/>
    <w:rsid w:val="003F3B70"/>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rsid w:val="003F3B70"/>
    <w:rPr>
      <w:rFonts w:eastAsiaTheme="minorEastAsia"/>
      <w:lang w:val="ru-RU" w:eastAsia="ru-RU"/>
    </w:rPr>
  </w:style>
  <w:style w:type="character" w:customStyle="1" w:styleId="apple-converted-space">
    <w:name w:val="apple-converted-space"/>
    <w:basedOn w:val="a0"/>
    <w:rsid w:val="00AE17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2436</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2019-06-24T10:42:00Z</cp:lastPrinted>
  <dcterms:created xsi:type="dcterms:W3CDTF">2019-06-06T10:52:00Z</dcterms:created>
  <dcterms:modified xsi:type="dcterms:W3CDTF">2019-06-24T10:43:00Z</dcterms:modified>
</cp:coreProperties>
</file>