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9A" w:rsidRPr="0084297A" w:rsidRDefault="00CA7BFF" w:rsidP="00875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7A">
        <w:rPr>
          <w:rFonts w:ascii="Times New Roman" w:hAnsi="Times New Roman" w:cs="Times New Roman"/>
          <w:b/>
          <w:sz w:val="28"/>
          <w:szCs w:val="28"/>
        </w:rPr>
        <w:t>Аналіз регуляторного впливу</w:t>
      </w:r>
    </w:p>
    <w:p w:rsidR="00CA7BFF" w:rsidRPr="0084297A" w:rsidRDefault="00CA7BFF" w:rsidP="00875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7A">
        <w:rPr>
          <w:rFonts w:ascii="Times New Roman" w:hAnsi="Times New Roman" w:cs="Times New Roman"/>
          <w:b/>
          <w:sz w:val="28"/>
          <w:szCs w:val="28"/>
        </w:rPr>
        <w:t xml:space="preserve">до проекту рішення Переяслав-Хмельницької міської ради </w:t>
      </w:r>
    </w:p>
    <w:p w:rsidR="00CA7BFF" w:rsidRPr="0084297A" w:rsidRDefault="00CA7BFF" w:rsidP="00875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7A">
        <w:rPr>
          <w:rFonts w:ascii="Times New Roman" w:hAnsi="Times New Roman" w:cs="Times New Roman"/>
          <w:b/>
          <w:sz w:val="28"/>
          <w:szCs w:val="28"/>
        </w:rPr>
        <w:t xml:space="preserve">«Про затвердження </w:t>
      </w:r>
      <w:r w:rsidR="00BA781C" w:rsidRPr="0084297A">
        <w:rPr>
          <w:rFonts w:ascii="Times New Roman" w:hAnsi="Times New Roman" w:cs="Times New Roman"/>
          <w:b/>
          <w:sz w:val="28"/>
          <w:szCs w:val="28"/>
        </w:rPr>
        <w:t>П</w:t>
      </w:r>
      <w:r w:rsidRPr="0084297A">
        <w:rPr>
          <w:rFonts w:ascii="Times New Roman" w:hAnsi="Times New Roman" w:cs="Times New Roman"/>
          <w:b/>
          <w:sz w:val="28"/>
          <w:szCs w:val="28"/>
        </w:rPr>
        <w:t>орядку залучення</w:t>
      </w:r>
      <w:r w:rsidR="00BA781C" w:rsidRPr="0084297A">
        <w:rPr>
          <w:rFonts w:ascii="Times New Roman" w:hAnsi="Times New Roman" w:cs="Times New Roman"/>
          <w:b/>
          <w:sz w:val="28"/>
          <w:szCs w:val="28"/>
        </w:rPr>
        <w:t>,</w:t>
      </w:r>
      <w:r w:rsidRPr="0084297A">
        <w:rPr>
          <w:rFonts w:ascii="Times New Roman" w:hAnsi="Times New Roman" w:cs="Times New Roman"/>
          <w:b/>
          <w:sz w:val="28"/>
          <w:szCs w:val="28"/>
        </w:rPr>
        <w:t xml:space="preserve"> розрахунку розміру </w:t>
      </w:r>
      <w:r w:rsidR="00BA781C" w:rsidRPr="0084297A">
        <w:rPr>
          <w:rFonts w:ascii="Times New Roman" w:hAnsi="Times New Roman" w:cs="Times New Roman"/>
          <w:b/>
          <w:sz w:val="28"/>
          <w:szCs w:val="28"/>
        </w:rPr>
        <w:t xml:space="preserve">і використання коштів </w:t>
      </w:r>
      <w:r w:rsidRPr="0084297A">
        <w:rPr>
          <w:rFonts w:ascii="Times New Roman" w:hAnsi="Times New Roman" w:cs="Times New Roman"/>
          <w:b/>
          <w:sz w:val="28"/>
          <w:szCs w:val="28"/>
        </w:rPr>
        <w:t>пайової участі у розвитку інфраструктури м</w:t>
      </w:r>
      <w:r w:rsidR="00BA781C" w:rsidRPr="0084297A">
        <w:rPr>
          <w:rFonts w:ascii="Times New Roman" w:hAnsi="Times New Roman" w:cs="Times New Roman"/>
          <w:b/>
          <w:sz w:val="28"/>
          <w:szCs w:val="28"/>
        </w:rPr>
        <w:t xml:space="preserve">іста </w:t>
      </w:r>
      <w:r w:rsidRPr="0084297A">
        <w:rPr>
          <w:rFonts w:ascii="Times New Roman" w:hAnsi="Times New Roman" w:cs="Times New Roman"/>
          <w:b/>
          <w:sz w:val="28"/>
          <w:szCs w:val="28"/>
        </w:rPr>
        <w:t>Переяслава-Хмельницького»</w:t>
      </w:r>
    </w:p>
    <w:p w:rsidR="00AD1DFC" w:rsidRPr="0084297A" w:rsidRDefault="00AD1DFC" w:rsidP="00875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7FC" w:rsidRPr="0084297A" w:rsidRDefault="00AD1DFC" w:rsidP="00C64F1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hAnsi="Times New Roman" w:cs="Times New Roman"/>
          <w:sz w:val="28"/>
          <w:szCs w:val="28"/>
        </w:rPr>
        <w:t xml:space="preserve">Цей аналіз регуляторного впливу (далі </w:t>
      </w:r>
      <w:r w:rsidR="00BA781C" w:rsidRPr="0084297A">
        <w:rPr>
          <w:rFonts w:ascii="Times New Roman" w:hAnsi="Times New Roman" w:cs="Times New Roman"/>
          <w:sz w:val="28"/>
          <w:szCs w:val="28"/>
        </w:rPr>
        <w:t xml:space="preserve">– </w:t>
      </w:r>
      <w:r w:rsidRPr="0084297A">
        <w:rPr>
          <w:rFonts w:ascii="Times New Roman" w:hAnsi="Times New Roman" w:cs="Times New Roman"/>
          <w:sz w:val="28"/>
          <w:szCs w:val="28"/>
        </w:rPr>
        <w:t xml:space="preserve">Аналіз) розроблений на виконання та з дотриманням вимог Закону України </w:t>
      </w:r>
      <w:r w:rsidR="00BA781C" w:rsidRPr="0084297A">
        <w:rPr>
          <w:rFonts w:ascii="Times New Roman" w:hAnsi="Times New Roman" w:cs="Times New Roman"/>
          <w:sz w:val="28"/>
          <w:szCs w:val="28"/>
        </w:rPr>
        <w:t xml:space="preserve">від 11.09.03 № 1160-IV </w:t>
      </w:r>
      <w:r w:rsidRPr="0084297A">
        <w:rPr>
          <w:rFonts w:ascii="Times New Roman" w:hAnsi="Times New Roman" w:cs="Times New Roman"/>
          <w:sz w:val="28"/>
          <w:szCs w:val="28"/>
        </w:rPr>
        <w:t>«Про засади державної регуляторної політики у сфері господарської діяльності» та Методики проведення аналізу впливу регуляторного акт</w:t>
      </w:r>
      <w:r w:rsidR="00BA781C" w:rsidRPr="0084297A">
        <w:rPr>
          <w:rFonts w:ascii="Times New Roman" w:hAnsi="Times New Roman" w:cs="Times New Roman"/>
          <w:sz w:val="28"/>
          <w:szCs w:val="28"/>
        </w:rPr>
        <w:t>а</w:t>
      </w:r>
      <w:r w:rsidRPr="0084297A">
        <w:rPr>
          <w:rFonts w:ascii="Times New Roman" w:hAnsi="Times New Roman" w:cs="Times New Roman"/>
          <w:sz w:val="28"/>
          <w:szCs w:val="28"/>
        </w:rPr>
        <w:t>, затвердженої постановою Кабінету Міністрів України від 11.03.04 №</w:t>
      </w:r>
      <w:r w:rsidR="00BA781C" w:rsidRPr="0084297A">
        <w:rPr>
          <w:rFonts w:ascii="Times New Roman" w:hAnsi="Times New Roman" w:cs="Times New Roman"/>
          <w:sz w:val="28"/>
          <w:szCs w:val="28"/>
        </w:rPr>
        <w:t xml:space="preserve"> </w:t>
      </w:r>
      <w:r w:rsidRPr="0084297A">
        <w:rPr>
          <w:rFonts w:ascii="Times New Roman" w:hAnsi="Times New Roman" w:cs="Times New Roman"/>
          <w:sz w:val="28"/>
          <w:szCs w:val="28"/>
        </w:rPr>
        <w:t>308</w:t>
      </w:r>
      <w:r w:rsidR="00BA781C" w:rsidRPr="0084297A">
        <w:rPr>
          <w:rFonts w:ascii="Times New Roman" w:hAnsi="Times New Roman" w:cs="Times New Roman"/>
          <w:sz w:val="28"/>
          <w:szCs w:val="28"/>
        </w:rPr>
        <w:t>.</w:t>
      </w:r>
      <w:r w:rsidRPr="0084297A">
        <w:rPr>
          <w:rFonts w:ascii="Times New Roman" w:hAnsi="Times New Roman" w:cs="Times New Roman"/>
          <w:sz w:val="28"/>
          <w:szCs w:val="28"/>
        </w:rPr>
        <w:t xml:space="preserve"> </w:t>
      </w:r>
      <w:r w:rsidR="00BA781C" w:rsidRPr="0084297A">
        <w:rPr>
          <w:rFonts w:ascii="Times New Roman" w:hAnsi="Times New Roman" w:cs="Times New Roman"/>
          <w:sz w:val="28"/>
          <w:szCs w:val="28"/>
        </w:rPr>
        <w:t xml:space="preserve">Аналіз </w:t>
      </w:r>
      <w:r w:rsidRPr="0084297A">
        <w:rPr>
          <w:rFonts w:ascii="Times New Roman" w:hAnsi="Times New Roman" w:cs="Times New Roman"/>
          <w:sz w:val="28"/>
          <w:szCs w:val="28"/>
        </w:rPr>
        <w:t xml:space="preserve">визначає правові та організаційні засади реалізації проекту рішення </w:t>
      </w:r>
      <w:r w:rsidR="00BA781C" w:rsidRPr="0084297A">
        <w:rPr>
          <w:rFonts w:ascii="Times New Roman" w:hAnsi="Times New Roman" w:cs="Times New Roman"/>
          <w:sz w:val="28"/>
          <w:szCs w:val="28"/>
        </w:rPr>
        <w:t xml:space="preserve">Переяслав-Хмельницької </w:t>
      </w:r>
      <w:r w:rsidRPr="0084297A">
        <w:rPr>
          <w:rFonts w:ascii="Times New Roman" w:hAnsi="Times New Roman" w:cs="Times New Roman"/>
          <w:sz w:val="28"/>
          <w:szCs w:val="28"/>
        </w:rPr>
        <w:t>м</w:t>
      </w:r>
      <w:r w:rsidR="00BA781C" w:rsidRPr="0084297A">
        <w:rPr>
          <w:rFonts w:ascii="Times New Roman" w:hAnsi="Times New Roman" w:cs="Times New Roman"/>
          <w:sz w:val="28"/>
          <w:szCs w:val="28"/>
        </w:rPr>
        <w:t>іської ради  «Про затвердження П</w:t>
      </w:r>
      <w:r w:rsidRPr="0084297A">
        <w:rPr>
          <w:rFonts w:ascii="Times New Roman" w:hAnsi="Times New Roman" w:cs="Times New Roman"/>
          <w:sz w:val="28"/>
          <w:szCs w:val="28"/>
        </w:rPr>
        <w:t>орядку залучення</w:t>
      </w:r>
      <w:r w:rsidR="00BA781C" w:rsidRPr="0084297A">
        <w:rPr>
          <w:rFonts w:ascii="Times New Roman" w:hAnsi="Times New Roman" w:cs="Times New Roman"/>
          <w:sz w:val="28"/>
          <w:szCs w:val="28"/>
        </w:rPr>
        <w:t>,</w:t>
      </w:r>
      <w:r w:rsidRPr="0084297A">
        <w:rPr>
          <w:rFonts w:ascii="Times New Roman" w:hAnsi="Times New Roman" w:cs="Times New Roman"/>
          <w:sz w:val="28"/>
          <w:szCs w:val="28"/>
        </w:rPr>
        <w:t xml:space="preserve"> розрахунку розміру</w:t>
      </w:r>
      <w:r w:rsidR="00BA781C" w:rsidRPr="0084297A">
        <w:rPr>
          <w:rFonts w:ascii="Times New Roman" w:hAnsi="Times New Roman" w:cs="Times New Roman"/>
          <w:sz w:val="28"/>
          <w:szCs w:val="28"/>
        </w:rPr>
        <w:t xml:space="preserve"> і використання коштів</w:t>
      </w:r>
      <w:r w:rsidRPr="0084297A">
        <w:rPr>
          <w:rFonts w:ascii="Times New Roman" w:hAnsi="Times New Roman" w:cs="Times New Roman"/>
          <w:sz w:val="28"/>
          <w:szCs w:val="28"/>
        </w:rPr>
        <w:t xml:space="preserve"> пайової участі у розвитку інфраструктури м</w:t>
      </w:r>
      <w:r w:rsidR="00BA781C" w:rsidRPr="0084297A">
        <w:rPr>
          <w:rFonts w:ascii="Times New Roman" w:hAnsi="Times New Roman" w:cs="Times New Roman"/>
          <w:sz w:val="28"/>
          <w:szCs w:val="28"/>
        </w:rPr>
        <w:t xml:space="preserve">іста </w:t>
      </w:r>
      <w:r w:rsidRPr="0084297A">
        <w:rPr>
          <w:rFonts w:ascii="Times New Roman" w:hAnsi="Times New Roman" w:cs="Times New Roman"/>
          <w:sz w:val="28"/>
          <w:szCs w:val="28"/>
        </w:rPr>
        <w:t>Переяслава-Хмельницького»</w:t>
      </w:r>
      <w:r w:rsidR="00C64F11" w:rsidRPr="0084297A">
        <w:rPr>
          <w:rFonts w:ascii="Times New Roman" w:hAnsi="Times New Roman" w:cs="Times New Roman"/>
          <w:sz w:val="28"/>
          <w:szCs w:val="28"/>
        </w:rPr>
        <w:t xml:space="preserve"> (далі – Порядок)</w:t>
      </w:r>
      <w:r w:rsidR="00F02366" w:rsidRPr="0084297A">
        <w:rPr>
          <w:rFonts w:ascii="Times New Roman" w:hAnsi="Times New Roman" w:cs="Times New Roman"/>
          <w:sz w:val="28"/>
          <w:szCs w:val="28"/>
        </w:rPr>
        <w:t>.</w:t>
      </w:r>
    </w:p>
    <w:p w:rsidR="00AD1DFC" w:rsidRPr="0084297A" w:rsidRDefault="00AD1DFC" w:rsidP="00C64F1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hAnsi="Times New Roman" w:cs="Times New Roman"/>
          <w:b/>
          <w:sz w:val="28"/>
          <w:szCs w:val="28"/>
        </w:rPr>
        <w:t>Назва регуляторного акта:</w:t>
      </w:r>
      <w:r w:rsidRPr="0084297A">
        <w:rPr>
          <w:rFonts w:ascii="Times New Roman" w:hAnsi="Times New Roman" w:cs="Times New Roman"/>
          <w:sz w:val="28"/>
          <w:szCs w:val="28"/>
        </w:rPr>
        <w:t xml:space="preserve"> рішення Переяслав-Хмельницької міської ради «</w:t>
      </w:r>
      <w:r w:rsidR="00BA781C" w:rsidRPr="0084297A">
        <w:rPr>
          <w:rFonts w:ascii="Times New Roman" w:hAnsi="Times New Roman" w:cs="Times New Roman"/>
          <w:sz w:val="28"/>
          <w:szCs w:val="28"/>
        </w:rPr>
        <w:t>Про затвердження Порядку залучення, розрахунку розміру і використання коштів пайової участі у розвитку інфраструктури міста Переяслава-Хмельницького</w:t>
      </w:r>
      <w:r w:rsidRPr="0084297A">
        <w:rPr>
          <w:rFonts w:ascii="Times New Roman" w:hAnsi="Times New Roman" w:cs="Times New Roman"/>
          <w:sz w:val="28"/>
          <w:szCs w:val="28"/>
        </w:rPr>
        <w:t>»</w:t>
      </w:r>
      <w:r w:rsidR="00F02366" w:rsidRPr="0084297A">
        <w:rPr>
          <w:rFonts w:ascii="Times New Roman" w:hAnsi="Times New Roman" w:cs="Times New Roman"/>
          <w:sz w:val="28"/>
          <w:szCs w:val="28"/>
        </w:rPr>
        <w:t>.</w:t>
      </w:r>
    </w:p>
    <w:p w:rsidR="00AD1DFC" w:rsidRPr="0084297A" w:rsidRDefault="00AD1DFC" w:rsidP="00C64F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hAnsi="Times New Roman" w:cs="Times New Roman"/>
          <w:b/>
          <w:sz w:val="28"/>
          <w:szCs w:val="28"/>
        </w:rPr>
        <w:t>Регуляторний орган:</w:t>
      </w:r>
      <w:r w:rsidRPr="0084297A">
        <w:rPr>
          <w:rFonts w:ascii="Times New Roman" w:hAnsi="Times New Roman" w:cs="Times New Roman"/>
          <w:sz w:val="28"/>
          <w:szCs w:val="28"/>
        </w:rPr>
        <w:t xml:space="preserve"> Переяслав-Хмельницька міська рада Київської області</w:t>
      </w:r>
      <w:r w:rsidR="00F02366" w:rsidRPr="0084297A">
        <w:rPr>
          <w:rFonts w:ascii="Times New Roman" w:hAnsi="Times New Roman" w:cs="Times New Roman"/>
          <w:sz w:val="28"/>
          <w:szCs w:val="28"/>
        </w:rPr>
        <w:t>.</w:t>
      </w:r>
    </w:p>
    <w:p w:rsidR="00804C39" w:rsidRPr="0084297A" w:rsidRDefault="00804C39" w:rsidP="00C64F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hAnsi="Times New Roman" w:cs="Times New Roman"/>
          <w:b/>
          <w:sz w:val="28"/>
          <w:szCs w:val="28"/>
        </w:rPr>
        <w:t>Розробник регуляторного акт</w:t>
      </w:r>
      <w:r w:rsidR="00BA781C" w:rsidRPr="0084297A">
        <w:rPr>
          <w:rFonts w:ascii="Times New Roman" w:hAnsi="Times New Roman" w:cs="Times New Roman"/>
          <w:b/>
          <w:sz w:val="28"/>
          <w:szCs w:val="28"/>
        </w:rPr>
        <w:t>а</w:t>
      </w:r>
      <w:r w:rsidRPr="0084297A">
        <w:rPr>
          <w:rFonts w:ascii="Times New Roman" w:hAnsi="Times New Roman" w:cs="Times New Roman"/>
          <w:b/>
          <w:sz w:val="28"/>
          <w:szCs w:val="28"/>
        </w:rPr>
        <w:t>:</w:t>
      </w:r>
      <w:r w:rsidRPr="0084297A">
        <w:rPr>
          <w:rFonts w:ascii="Times New Roman" w:hAnsi="Times New Roman" w:cs="Times New Roman"/>
          <w:sz w:val="28"/>
          <w:szCs w:val="28"/>
        </w:rPr>
        <w:t xml:space="preserve"> юридичний відділ</w:t>
      </w:r>
      <w:r w:rsidR="003E0E9A" w:rsidRPr="0084297A">
        <w:rPr>
          <w:rFonts w:ascii="Times New Roman" w:hAnsi="Times New Roman" w:cs="Times New Roman"/>
          <w:sz w:val="28"/>
          <w:szCs w:val="28"/>
        </w:rPr>
        <w:t xml:space="preserve"> </w:t>
      </w:r>
      <w:r w:rsidR="003E0E9A" w:rsidRPr="0084297A">
        <w:rPr>
          <w:rFonts w:ascii="Times New Roman" w:hAnsi="Times New Roman"/>
          <w:sz w:val="28"/>
          <w:szCs w:val="28"/>
        </w:rPr>
        <w:t>та відділ капітального будівництва та житлово-комунального господарства управління капітального будівництва, житлово-комунального господарства, архітектури та містобудування, земельних відносин та державного архітектурно-будівельного контролю виконкому Переяслав-Хмельницької міської ради</w:t>
      </w:r>
      <w:r w:rsidRPr="0084297A">
        <w:rPr>
          <w:rFonts w:ascii="Times New Roman" w:hAnsi="Times New Roman" w:cs="Times New Roman"/>
          <w:sz w:val="28"/>
          <w:szCs w:val="28"/>
        </w:rPr>
        <w:t>.</w:t>
      </w:r>
    </w:p>
    <w:p w:rsidR="00AD1DFC" w:rsidRPr="0084297A" w:rsidRDefault="00AD1DFC" w:rsidP="00C64F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DFC" w:rsidRPr="0084297A" w:rsidRDefault="00AD1DFC" w:rsidP="00C64F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hAnsi="Times New Roman" w:cs="Times New Roman"/>
          <w:b/>
          <w:sz w:val="28"/>
          <w:szCs w:val="28"/>
        </w:rPr>
        <w:t>Відповідальна особа:</w:t>
      </w:r>
      <w:r w:rsidRPr="00842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97A">
        <w:rPr>
          <w:rFonts w:ascii="Times New Roman" w:hAnsi="Times New Roman" w:cs="Times New Roman"/>
          <w:sz w:val="28"/>
          <w:szCs w:val="28"/>
        </w:rPr>
        <w:t>Кальова</w:t>
      </w:r>
      <w:proofErr w:type="spellEnd"/>
      <w:r w:rsidRPr="0084297A">
        <w:rPr>
          <w:rFonts w:ascii="Times New Roman" w:hAnsi="Times New Roman" w:cs="Times New Roman"/>
          <w:sz w:val="28"/>
          <w:szCs w:val="28"/>
        </w:rPr>
        <w:t xml:space="preserve"> Аліна Олегівна</w:t>
      </w:r>
    </w:p>
    <w:p w:rsidR="003E0E9A" w:rsidRPr="0084297A" w:rsidRDefault="003E0E9A" w:rsidP="003E0E9A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hAnsi="Times New Roman" w:cs="Times New Roman"/>
          <w:sz w:val="28"/>
          <w:szCs w:val="28"/>
        </w:rPr>
        <w:t>Карнаух Григорій Миколайович</w:t>
      </w:r>
    </w:p>
    <w:p w:rsidR="00AD1DFC" w:rsidRPr="0084297A" w:rsidRDefault="00AD1DFC" w:rsidP="00C64F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hAnsi="Times New Roman" w:cs="Times New Roman"/>
          <w:b/>
          <w:sz w:val="28"/>
          <w:szCs w:val="28"/>
        </w:rPr>
        <w:t>Контактний телефон:</w:t>
      </w:r>
      <w:r w:rsidRPr="0084297A">
        <w:rPr>
          <w:rFonts w:ascii="Times New Roman" w:hAnsi="Times New Roman" w:cs="Times New Roman"/>
          <w:sz w:val="28"/>
          <w:szCs w:val="28"/>
        </w:rPr>
        <w:t xml:space="preserve"> </w:t>
      </w:r>
      <w:r w:rsidR="00BA781C" w:rsidRPr="0084297A">
        <w:rPr>
          <w:rFonts w:ascii="Times New Roman" w:hAnsi="Times New Roman" w:cs="Times New Roman"/>
          <w:sz w:val="28"/>
          <w:szCs w:val="28"/>
        </w:rPr>
        <w:t>04567-</w:t>
      </w:r>
      <w:r w:rsidRPr="0084297A">
        <w:rPr>
          <w:rFonts w:ascii="Times New Roman" w:hAnsi="Times New Roman" w:cs="Times New Roman"/>
          <w:sz w:val="28"/>
          <w:szCs w:val="28"/>
        </w:rPr>
        <w:t>5-13-49</w:t>
      </w:r>
    </w:p>
    <w:p w:rsidR="003E0E9A" w:rsidRPr="0084297A" w:rsidRDefault="003E0E9A" w:rsidP="003E0E9A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hAnsi="Times New Roman" w:cs="Times New Roman"/>
          <w:sz w:val="28"/>
          <w:szCs w:val="28"/>
        </w:rPr>
        <w:t xml:space="preserve"> 04567-5-27-12</w:t>
      </w:r>
    </w:p>
    <w:p w:rsidR="00CA7BFF" w:rsidRPr="0084297A" w:rsidRDefault="00CA7BFF" w:rsidP="00875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81C" w:rsidRPr="0084297A" w:rsidRDefault="00CA7BFF" w:rsidP="002047D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7A">
        <w:rPr>
          <w:rFonts w:ascii="Times New Roman" w:hAnsi="Times New Roman" w:cs="Times New Roman"/>
          <w:b/>
          <w:sz w:val="28"/>
          <w:szCs w:val="28"/>
        </w:rPr>
        <w:t>Визначення та аналіз проблеми</w:t>
      </w:r>
      <w:r w:rsidR="002047D7" w:rsidRPr="0084297A">
        <w:rPr>
          <w:rFonts w:ascii="Times New Roman" w:hAnsi="Times New Roman" w:cs="Times New Roman"/>
          <w:b/>
          <w:sz w:val="28"/>
          <w:szCs w:val="28"/>
        </w:rPr>
        <w:t>,</w:t>
      </w:r>
    </w:p>
    <w:p w:rsidR="00CA7BFF" w:rsidRPr="0084297A" w:rsidRDefault="00AD1DFC" w:rsidP="00BA781C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7A">
        <w:rPr>
          <w:rFonts w:ascii="Times New Roman" w:hAnsi="Times New Roman" w:cs="Times New Roman"/>
          <w:b/>
          <w:sz w:val="28"/>
          <w:szCs w:val="28"/>
        </w:rPr>
        <w:t xml:space="preserve">яку пропонується розв’язати шляхом </w:t>
      </w:r>
      <w:r w:rsidR="00BA781C" w:rsidRPr="0084297A">
        <w:rPr>
          <w:rFonts w:ascii="Times New Roman" w:hAnsi="Times New Roman" w:cs="Times New Roman"/>
          <w:b/>
          <w:sz w:val="28"/>
          <w:szCs w:val="28"/>
        </w:rPr>
        <w:t>державного регулювання</w:t>
      </w:r>
    </w:p>
    <w:p w:rsidR="00CA7BFF" w:rsidRPr="0084297A" w:rsidRDefault="00CA7BFF" w:rsidP="00875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F11" w:rsidRPr="0084297A" w:rsidRDefault="00CA7BFF" w:rsidP="00C64F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hAnsi="Times New Roman" w:cs="Times New Roman"/>
          <w:sz w:val="28"/>
          <w:szCs w:val="28"/>
        </w:rPr>
        <w:t xml:space="preserve">На сьогоднішній день право органів місцевого самоврядування залучати кошти замовників будівництва об’єктів для пайової участі у розвитку інфраструктури населених пунктів </w:t>
      </w:r>
      <w:r w:rsidR="002047D7" w:rsidRPr="0084297A">
        <w:rPr>
          <w:rFonts w:ascii="Times New Roman" w:hAnsi="Times New Roman" w:cs="Times New Roman"/>
          <w:sz w:val="28"/>
          <w:szCs w:val="28"/>
        </w:rPr>
        <w:t>чітко встанов</w:t>
      </w:r>
      <w:r w:rsidRPr="0084297A">
        <w:rPr>
          <w:rFonts w:ascii="Times New Roman" w:hAnsi="Times New Roman" w:cs="Times New Roman"/>
          <w:sz w:val="28"/>
          <w:szCs w:val="28"/>
        </w:rPr>
        <w:t>лено Закон</w:t>
      </w:r>
      <w:r w:rsidR="002047D7" w:rsidRPr="0084297A">
        <w:rPr>
          <w:rFonts w:ascii="Times New Roman" w:hAnsi="Times New Roman" w:cs="Times New Roman"/>
          <w:sz w:val="28"/>
          <w:szCs w:val="28"/>
        </w:rPr>
        <w:t>ом</w:t>
      </w:r>
      <w:r w:rsidRPr="0084297A">
        <w:rPr>
          <w:rFonts w:ascii="Times New Roman" w:hAnsi="Times New Roman" w:cs="Times New Roman"/>
          <w:sz w:val="28"/>
          <w:szCs w:val="28"/>
        </w:rPr>
        <w:t xml:space="preserve"> України «Про регулювання містобудівної діяльності» (далі – Закон)</w:t>
      </w:r>
      <w:r w:rsidR="00C64F11" w:rsidRPr="0084297A">
        <w:rPr>
          <w:rFonts w:ascii="Times New Roman" w:hAnsi="Times New Roman" w:cs="Times New Roman"/>
          <w:sz w:val="28"/>
          <w:szCs w:val="28"/>
        </w:rPr>
        <w:t xml:space="preserve"> та іншими нормативно-правовими актами</w:t>
      </w:r>
      <w:r w:rsidR="002047D7" w:rsidRPr="0084297A">
        <w:rPr>
          <w:rFonts w:ascii="Times New Roman" w:hAnsi="Times New Roman" w:cs="Times New Roman"/>
          <w:sz w:val="28"/>
          <w:szCs w:val="28"/>
        </w:rPr>
        <w:t>.</w:t>
      </w:r>
    </w:p>
    <w:p w:rsidR="00DA07D9" w:rsidRPr="0084297A" w:rsidRDefault="00DA07D9" w:rsidP="00DA07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hAnsi="Times New Roman" w:cs="Times New Roman"/>
          <w:sz w:val="28"/>
          <w:szCs w:val="28"/>
        </w:rPr>
        <w:t xml:space="preserve">Проблеми полягає в необхідності прийняття такого нормативного акта, який би передбачав узагальнюючі умови залучення, розрахунку розміру пайової участі, здійснення контролю за повнотою та своєчасністю сплати пайової участі, а також використання коштів пайової участі замовників у </w:t>
      </w:r>
      <w:r w:rsidRPr="0084297A">
        <w:rPr>
          <w:rFonts w:ascii="Times New Roman" w:hAnsi="Times New Roman" w:cs="Times New Roman"/>
          <w:sz w:val="28"/>
          <w:szCs w:val="28"/>
        </w:rPr>
        <w:lastRenderedPageBreak/>
        <w:t>створенні і розвитку інженерно-транспортної та соціальної інфраструктури міста Переяслава-Хмельницького.</w:t>
      </w:r>
    </w:p>
    <w:p w:rsidR="00CC739D" w:rsidRPr="0084297A" w:rsidRDefault="00DA07D9" w:rsidP="00C64F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hAnsi="Times New Roman" w:cs="Times New Roman"/>
          <w:sz w:val="28"/>
          <w:szCs w:val="28"/>
        </w:rPr>
        <w:t>Діючим</w:t>
      </w:r>
      <w:r w:rsidR="00CC739D" w:rsidRPr="0084297A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C64F11" w:rsidRPr="0084297A">
        <w:rPr>
          <w:rFonts w:ascii="Times New Roman" w:hAnsi="Times New Roman" w:cs="Times New Roman"/>
          <w:sz w:val="28"/>
          <w:szCs w:val="28"/>
        </w:rPr>
        <w:t>м</w:t>
      </w:r>
      <w:r w:rsidR="00CC739D" w:rsidRPr="0084297A">
        <w:rPr>
          <w:rFonts w:ascii="Times New Roman" w:hAnsi="Times New Roman" w:cs="Times New Roman"/>
          <w:sz w:val="28"/>
          <w:szCs w:val="28"/>
        </w:rPr>
        <w:t xml:space="preserve"> міської ради від 17.06.2010 № 04-41-V </w:t>
      </w:r>
      <w:r w:rsidR="00C64F11" w:rsidRPr="0084297A">
        <w:rPr>
          <w:rFonts w:ascii="Times New Roman" w:hAnsi="Times New Roman" w:cs="Times New Roman"/>
          <w:sz w:val="28"/>
          <w:szCs w:val="28"/>
        </w:rPr>
        <w:t>затверджене П</w:t>
      </w:r>
      <w:r w:rsidR="00CC739D" w:rsidRPr="0084297A">
        <w:rPr>
          <w:rFonts w:ascii="Times New Roman" w:hAnsi="Times New Roman" w:cs="Times New Roman"/>
          <w:sz w:val="28"/>
          <w:szCs w:val="28"/>
        </w:rPr>
        <w:t>оложення про пайову участь замовників у створенні і розвитку інженерно-транспортної та соціальної інфраструктури міста Переяслава-Хмельницького.</w:t>
      </w:r>
      <w:r w:rsidR="00C64F11" w:rsidRPr="0084297A">
        <w:rPr>
          <w:rFonts w:ascii="Times New Roman" w:hAnsi="Times New Roman" w:cs="Times New Roman"/>
          <w:sz w:val="28"/>
          <w:szCs w:val="28"/>
        </w:rPr>
        <w:t xml:space="preserve"> Проте </w:t>
      </w:r>
      <w:r w:rsidR="004F53A3" w:rsidRPr="0084297A">
        <w:rPr>
          <w:rFonts w:ascii="Times New Roman" w:hAnsi="Times New Roman" w:cs="Times New Roman"/>
          <w:sz w:val="28"/>
          <w:szCs w:val="28"/>
        </w:rPr>
        <w:t>це положення</w:t>
      </w:r>
      <w:r w:rsidR="00C64F11" w:rsidRPr="0084297A">
        <w:rPr>
          <w:rFonts w:ascii="Times New Roman" w:hAnsi="Times New Roman" w:cs="Times New Roman"/>
          <w:sz w:val="28"/>
          <w:szCs w:val="28"/>
        </w:rPr>
        <w:t xml:space="preserve"> не відповідає</w:t>
      </w:r>
      <w:r w:rsidR="0054622B" w:rsidRPr="0084297A">
        <w:rPr>
          <w:rFonts w:ascii="Times New Roman" w:hAnsi="Times New Roman" w:cs="Times New Roman"/>
          <w:sz w:val="28"/>
          <w:szCs w:val="28"/>
        </w:rPr>
        <w:t xml:space="preserve"> вимогам чинного законодавства</w:t>
      </w:r>
      <w:r w:rsidR="004F53A3" w:rsidRPr="0084297A">
        <w:rPr>
          <w:rFonts w:ascii="Times New Roman" w:hAnsi="Times New Roman" w:cs="Times New Roman"/>
          <w:sz w:val="28"/>
          <w:szCs w:val="28"/>
        </w:rPr>
        <w:t>,</w:t>
      </w:r>
      <w:r w:rsidR="0054622B" w:rsidRPr="0084297A">
        <w:rPr>
          <w:rFonts w:ascii="Times New Roman" w:hAnsi="Times New Roman" w:cs="Times New Roman"/>
          <w:sz w:val="28"/>
          <w:szCs w:val="28"/>
        </w:rPr>
        <w:t xml:space="preserve"> </w:t>
      </w:r>
      <w:r w:rsidR="004F53A3" w:rsidRPr="0084297A">
        <w:rPr>
          <w:rFonts w:ascii="Times New Roman" w:hAnsi="Times New Roman" w:cs="Times New Roman"/>
          <w:sz w:val="28"/>
          <w:szCs w:val="28"/>
        </w:rPr>
        <w:t>тому</w:t>
      </w:r>
      <w:r w:rsidR="0054622B" w:rsidRPr="0084297A">
        <w:rPr>
          <w:rFonts w:ascii="Times New Roman" w:hAnsi="Times New Roman" w:cs="Times New Roman"/>
          <w:sz w:val="28"/>
          <w:szCs w:val="28"/>
        </w:rPr>
        <w:t xml:space="preserve"> виникає потреба привести його у відповідність.</w:t>
      </w:r>
      <w:r w:rsidR="00E676F7" w:rsidRPr="0084297A">
        <w:rPr>
          <w:rFonts w:ascii="Times New Roman" w:hAnsi="Times New Roman" w:cs="Times New Roman"/>
          <w:sz w:val="28"/>
          <w:szCs w:val="28"/>
        </w:rPr>
        <w:t xml:space="preserve"> Зокрема, частиною першою статті 40 Закону України "Про регулювання містобудівної діяльності" чітко визначено, що порядок залучення, розрахунку розміру і використання коштів пайової участі у розвитку інфраструктури населеного пункту встановлюють органи місцевого самоврядування.</w:t>
      </w:r>
    </w:p>
    <w:p w:rsidR="00E676F7" w:rsidRPr="0084297A" w:rsidRDefault="00E676F7" w:rsidP="00875F18">
      <w:pPr>
        <w:spacing w:after="0" w:line="240" w:lineRule="auto"/>
        <w:jc w:val="both"/>
      </w:pPr>
    </w:p>
    <w:p w:rsidR="00A467D8" w:rsidRPr="0084297A" w:rsidRDefault="00A467D8" w:rsidP="003E0E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7A">
        <w:rPr>
          <w:rFonts w:ascii="Times New Roman" w:eastAsia="Calibri" w:hAnsi="Times New Roman" w:cs="Times New Roman"/>
          <w:b/>
          <w:sz w:val="28"/>
          <w:szCs w:val="28"/>
        </w:rPr>
        <w:t>Основні групи (підгрупи), на які проблема справляє вплив</w:t>
      </w: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1080"/>
        <w:gridCol w:w="1260"/>
      </w:tblGrid>
      <w:tr w:rsidR="00A467D8" w:rsidRPr="0084297A" w:rsidTr="003E0E9A">
        <w:trPr>
          <w:trHeight w:val="338"/>
          <w:jc w:val="center"/>
        </w:trPr>
        <w:tc>
          <w:tcPr>
            <w:tcW w:w="7200" w:type="dxa"/>
          </w:tcPr>
          <w:p w:rsidR="00A467D8" w:rsidRPr="0084297A" w:rsidRDefault="00A467D8" w:rsidP="003E0E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A">
              <w:rPr>
                <w:rFonts w:ascii="Times New Roman" w:hAnsi="Times New Roman" w:cs="Times New Roman"/>
                <w:sz w:val="28"/>
                <w:szCs w:val="28"/>
              </w:rPr>
              <w:t>Групи (підгрупи)</w:t>
            </w:r>
          </w:p>
        </w:tc>
        <w:tc>
          <w:tcPr>
            <w:tcW w:w="1080" w:type="dxa"/>
          </w:tcPr>
          <w:p w:rsidR="00A467D8" w:rsidRPr="0084297A" w:rsidRDefault="00A467D8" w:rsidP="003E0E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A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260" w:type="dxa"/>
          </w:tcPr>
          <w:p w:rsidR="00A467D8" w:rsidRPr="0084297A" w:rsidRDefault="00A467D8" w:rsidP="003E0E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A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A467D8" w:rsidRPr="0084297A" w:rsidTr="003E0E9A">
        <w:trPr>
          <w:jc w:val="center"/>
        </w:trPr>
        <w:tc>
          <w:tcPr>
            <w:tcW w:w="7200" w:type="dxa"/>
          </w:tcPr>
          <w:p w:rsidR="00A467D8" w:rsidRPr="0084297A" w:rsidRDefault="00A467D8" w:rsidP="003E0E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A">
              <w:rPr>
                <w:rFonts w:ascii="Times New Roman" w:hAnsi="Times New Roman" w:cs="Times New Roman"/>
                <w:sz w:val="28"/>
                <w:szCs w:val="28"/>
              </w:rPr>
              <w:t>Громадяни</w:t>
            </w:r>
          </w:p>
        </w:tc>
        <w:tc>
          <w:tcPr>
            <w:tcW w:w="1080" w:type="dxa"/>
          </w:tcPr>
          <w:p w:rsidR="00A467D8" w:rsidRPr="0084297A" w:rsidRDefault="00A467D8" w:rsidP="003E0E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A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260" w:type="dxa"/>
          </w:tcPr>
          <w:p w:rsidR="00A467D8" w:rsidRPr="0084297A" w:rsidRDefault="00A467D8" w:rsidP="003E0E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467D8" w:rsidRPr="0084297A" w:rsidTr="003E0E9A">
        <w:trPr>
          <w:jc w:val="center"/>
        </w:trPr>
        <w:tc>
          <w:tcPr>
            <w:tcW w:w="7200" w:type="dxa"/>
          </w:tcPr>
          <w:p w:rsidR="00A467D8" w:rsidRPr="0084297A" w:rsidRDefault="00A467D8" w:rsidP="003E0E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A">
              <w:rPr>
                <w:rFonts w:ascii="Times New Roman" w:hAnsi="Times New Roman" w:cs="Times New Roman"/>
                <w:sz w:val="28"/>
                <w:szCs w:val="28"/>
              </w:rPr>
              <w:t>Держава (територіальна громада)</w:t>
            </w:r>
          </w:p>
        </w:tc>
        <w:tc>
          <w:tcPr>
            <w:tcW w:w="1080" w:type="dxa"/>
          </w:tcPr>
          <w:p w:rsidR="00A467D8" w:rsidRPr="0084297A" w:rsidRDefault="00A467D8" w:rsidP="003E0E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A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260" w:type="dxa"/>
          </w:tcPr>
          <w:p w:rsidR="00A467D8" w:rsidRPr="0084297A" w:rsidRDefault="00A467D8" w:rsidP="003E0E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467D8" w:rsidRPr="0084297A" w:rsidTr="003E0E9A">
        <w:trPr>
          <w:jc w:val="center"/>
        </w:trPr>
        <w:tc>
          <w:tcPr>
            <w:tcW w:w="7200" w:type="dxa"/>
          </w:tcPr>
          <w:p w:rsidR="00A467D8" w:rsidRPr="0084297A" w:rsidRDefault="00A467D8" w:rsidP="003E0E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A">
              <w:rPr>
                <w:rFonts w:ascii="Times New Roman" w:hAnsi="Times New Roman" w:cs="Times New Roman"/>
                <w:sz w:val="28"/>
                <w:szCs w:val="28"/>
              </w:rPr>
              <w:t xml:space="preserve">Суб’єктами господарювання  </w:t>
            </w:r>
          </w:p>
        </w:tc>
        <w:tc>
          <w:tcPr>
            <w:tcW w:w="1080" w:type="dxa"/>
          </w:tcPr>
          <w:p w:rsidR="00A467D8" w:rsidRPr="0084297A" w:rsidRDefault="00A467D8" w:rsidP="003E0E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A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260" w:type="dxa"/>
          </w:tcPr>
          <w:p w:rsidR="00A467D8" w:rsidRPr="0084297A" w:rsidRDefault="00A467D8" w:rsidP="003E0E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467D8" w:rsidRPr="0084297A" w:rsidTr="003E0E9A">
        <w:trPr>
          <w:trHeight w:val="60"/>
          <w:jc w:val="center"/>
        </w:trPr>
        <w:tc>
          <w:tcPr>
            <w:tcW w:w="7200" w:type="dxa"/>
          </w:tcPr>
          <w:p w:rsidR="00A467D8" w:rsidRPr="0084297A" w:rsidRDefault="00A467D8" w:rsidP="003E0E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A">
              <w:rPr>
                <w:rFonts w:ascii="Times New Roman" w:hAnsi="Times New Roman" w:cs="Times New Roman"/>
                <w:sz w:val="28"/>
                <w:szCs w:val="28"/>
              </w:rPr>
              <w:t>у тому числі суб’єктами малого підприємництва</w:t>
            </w:r>
          </w:p>
        </w:tc>
        <w:tc>
          <w:tcPr>
            <w:tcW w:w="1080" w:type="dxa"/>
          </w:tcPr>
          <w:p w:rsidR="00A467D8" w:rsidRPr="0084297A" w:rsidRDefault="00A467D8" w:rsidP="003E0E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A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260" w:type="dxa"/>
          </w:tcPr>
          <w:p w:rsidR="00A467D8" w:rsidRPr="0084297A" w:rsidRDefault="00A467D8" w:rsidP="003E0E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A467D8" w:rsidRPr="0084297A" w:rsidRDefault="00A467D8" w:rsidP="00875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F72" w:rsidRPr="0084297A" w:rsidRDefault="00287F72" w:rsidP="00F547FC">
      <w:pPr>
        <w:spacing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</w:rPr>
      </w:pPr>
      <w:r w:rsidRPr="0084297A">
        <w:rPr>
          <w:rFonts w:ascii="Times New Roman" w:eastAsia="Calibri" w:hAnsi="Times New Roman" w:cs="Times New Roman"/>
          <w:b/>
          <w:snapToGrid w:val="0"/>
          <w:sz w:val="28"/>
        </w:rPr>
        <w:t>2. Цілі регулювання</w:t>
      </w:r>
    </w:p>
    <w:p w:rsidR="00287F72" w:rsidRPr="0084297A" w:rsidRDefault="00287F72" w:rsidP="00875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eastAsia="Calibri" w:hAnsi="Times New Roman" w:cs="Times New Roman"/>
          <w:sz w:val="28"/>
          <w:szCs w:val="28"/>
        </w:rPr>
        <w:t>- встановлення прозорого і чітко врегульованого порядку та умов залучення, розрахунку розміру і величини пайової участі замовників у створенні і розвитку інженерно-транспортної та соціальної інфраструктури міста, а також здійснення контролю за її сплатою;</w:t>
      </w:r>
    </w:p>
    <w:p w:rsidR="00A467D8" w:rsidRPr="0084297A" w:rsidRDefault="00287F72" w:rsidP="00875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eastAsia="Calibri" w:hAnsi="Times New Roman" w:cs="Times New Roman"/>
          <w:sz w:val="28"/>
          <w:szCs w:val="28"/>
        </w:rPr>
        <w:t xml:space="preserve">- визначення чіткого переліку об’єктів у разі будівництва яких замовники не залучаються до пайової участі у створенні і розвитку інженерно-транспортної та соціальної інфраструктури міста; </w:t>
      </w:r>
    </w:p>
    <w:p w:rsidR="00A467D8" w:rsidRPr="0084297A" w:rsidRDefault="00287F72" w:rsidP="00875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eastAsia="Calibri" w:hAnsi="Times New Roman" w:cs="Times New Roman"/>
          <w:sz w:val="28"/>
          <w:szCs w:val="28"/>
        </w:rPr>
        <w:t xml:space="preserve">   - встановлення порядку та умов укладення договору про пайову участь замовників у створенні і розвитку інженерно-транспортної та соціальної інфраструктури міста;</w:t>
      </w:r>
    </w:p>
    <w:p w:rsidR="00A467D8" w:rsidRPr="0084297A" w:rsidRDefault="00287F72" w:rsidP="00875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eastAsia="Calibri" w:hAnsi="Times New Roman" w:cs="Times New Roman"/>
          <w:sz w:val="28"/>
          <w:szCs w:val="28"/>
        </w:rPr>
        <w:t xml:space="preserve"> - визначення умов зменшення розміру пайової участі замовників у створенні і розвитку інженерно-транспортної та соціальної інфраструктури міста;</w:t>
      </w:r>
    </w:p>
    <w:p w:rsidR="00287F72" w:rsidRPr="0084297A" w:rsidRDefault="00287F72" w:rsidP="00875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eastAsia="Calibri" w:hAnsi="Times New Roman" w:cs="Times New Roman"/>
          <w:sz w:val="28"/>
          <w:szCs w:val="28"/>
        </w:rPr>
        <w:t>- забезпечення збільшення надходжень коштів до міського бюджету для фінансування розвитку інженерно-транспортної та соціальної інфраструктури міста.</w:t>
      </w:r>
    </w:p>
    <w:p w:rsidR="00A467D8" w:rsidRPr="0084297A" w:rsidRDefault="00A467D8" w:rsidP="00875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7D8" w:rsidRPr="0084297A" w:rsidRDefault="00A467D8" w:rsidP="00F547FC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</w:rPr>
      </w:pPr>
      <w:r w:rsidRPr="0084297A">
        <w:rPr>
          <w:rFonts w:ascii="Times New Roman" w:eastAsia="Calibri" w:hAnsi="Times New Roman" w:cs="Times New Roman"/>
          <w:b/>
          <w:snapToGrid w:val="0"/>
          <w:sz w:val="28"/>
        </w:rPr>
        <w:t>3. Визначення та оцінка альтернативних способів досягнення цілей</w:t>
      </w:r>
    </w:p>
    <w:p w:rsidR="00A467D8" w:rsidRPr="0084297A" w:rsidRDefault="00A467D8" w:rsidP="00875F18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297A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716C27" w:rsidRPr="0084297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4297A">
        <w:rPr>
          <w:rFonts w:ascii="Times New Roman" w:hAnsi="Times New Roman" w:cs="Times New Roman"/>
          <w:b/>
          <w:sz w:val="28"/>
          <w:szCs w:val="28"/>
        </w:rPr>
        <w:t>3.</w:t>
      </w:r>
      <w:r w:rsidRPr="0084297A">
        <w:rPr>
          <w:rFonts w:ascii="Times New Roman" w:eastAsia="Calibri" w:hAnsi="Times New Roman" w:cs="Times New Roman"/>
          <w:b/>
          <w:sz w:val="28"/>
          <w:szCs w:val="28"/>
        </w:rPr>
        <w:t>1. Визначення альтернативних способів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840"/>
      </w:tblGrid>
      <w:tr w:rsidR="00A467D8" w:rsidRPr="0084297A" w:rsidTr="00875F18">
        <w:tc>
          <w:tcPr>
            <w:tcW w:w="2880" w:type="dxa"/>
            <w:vAlign w:val="center"/>
          </w:tcPr>
          <w:p w:rsidR="00A467D8" w:rsidRPr="0084297A" w:rsidRDefault="00A467D8" w:rsidP="00875F1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Вид альтернативи</w:t>
            </w:r>
          </w:p>
        </w:tc>
        <w:tc>
          <w:tcPr>
            <w:tcW w:w="6840" w:type="dxa"/>
            <w:vAlign w:val="center"/>
          </w:tcPr>
          <w:p w:rsidR="00A467D8" w:rsidRPr="0084297A" w:rsidRDefault="00A467D8" w:rsidP="00875F1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Опис альтернативи</w:t>
            </w:r>
          </w:p>
        </w:tc>
      </w:tr>
      <w:tr w:rsidR="00875F18" w:rsidRPr="0084297A" w:rsidTr="00875F18">
        <w:tc>
          <w:tcPr>
            <w:tcW w:w="2880" w:type="dxa"/>
            <w:vAlign w:val="center"/>
          </w:tcPr>
          <w:p w:rsidR="00875F18" w:rsidRPr="0084297A" w:rsidRDefault="00875F18" w:rsidP="00875F1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Скасування існуючого та неприйняття нового регуляторного акту (ві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дмова від регулювання)</w:t>
            </w:r>
          </w:p>
        </w:tc>
        <w:tc>
          <w:tcPr>
            <w:tcW w:w="6840" w:type="dxa"/>
            <w:vAlign w:val="center"/>
          </w:tcPr>
          <w:p w:rsidR="00875F18" w:rsidRPr="0084297A" w:rsidRDefault="00875F18" w:rsidP="00875F1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 застосуванні даної альтернативи буде взагалі відсут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ній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механізм регулювання.</w:t>
            </w:r>
          </w:p>
          <w:p w:rsidR="00875F18" w:rsidRPr="0084297A" w:rsidRDefault="00875F18" w:rsidP="00875F1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Альтернатива є неприйнятною, оскільки повне звільнення 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замовників будівництва від сплати пайової участі у ство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ренні і </w:t>
            </w:r>
            <w:r w:rsidR="005F59E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розвитку інженерно-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транспортної та соціальної ін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фраструктури м.</w:t>
            </w:r>
            <w:r w:rsidR="003E0E9A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Переяслава-Хмельницького – не є можли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вим у відповідності до вимог ст.40 Закону України «Про регулювання містобудівної діяльності» </w:t>
            </w:r>
          </w:p>
        </w:tc>
      </w:tr>
      <w:tr w:rsidR="00A467D8" w:rsidRPr="0084297A" w:rsidTr="00A53A52">
        <w:tc>
          <w:tcPr>
            <w:tcW w:w="2880" w:type="dxa"/>
            <w:vAlign w:val="center"/>
          </w:tcPr>
          <w:p w:rsidR="00A467D8" w:rsidRPr="0084297A" w:rsidRDefault="00A467D8" w:rsidP="00875F1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Залишення існуючого Положення</w:t>
            </w:r>
          </w:p>
        </w:tc>
        <w:tc>
          <w:tcPr>
            <w:tcW w:w="6840" w:type="dxa"/>
          </w:tcPr>
          <w:p w:rsidR="00A467D8" w:rsidRPr="0084297A" w:rsidRDefault="00A467D8" w:rsidP="00875F1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забезпечує досягнення </w:t>
            </w:r>
            <w:r w:rsidRPr="0084297A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цілей правового регулювання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 зв’язку з невідповідністю у повному обсязі існуючого По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ложення вимогам чинного законодавства України;</w:t>
            </w:r>
          </w:p>
          <w:p w:rsidR="00A467D8" w:rsidRPr="0084297A" w:rsidRDefault="00A467D8" w:rsidP="00875F1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іншої альтернативи чинним законодавством України для участі замовників (інвесторів) будівництва у створенні і розвитку інженерно-транспортної та соціальної інфрастру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ктури міста не передбачено.</w:t>
            </w:r>
          </w:p>
        </w:tc>
      </w:tr>
      <w:tr w:rsidR="00A467D8" w:rsidRPr="0084297A" w:rsidTr="00A53A52">
        <w:tc>
          <w:tcPr>
            <w:tcW w:w="2880" w:type="dxa"/>
            <w:vAlign w:val="center"/>
          </w:tcPr>
          <w:p w:rsidR="00A467D8" w:rsidRPr="0084297A" w:rsidRDefault="00A467D8" w:rsidP="00875F1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Прийняття проекту акта</w:t>
            </w:r>
          </w:p>
        </w:tc>
        <w:tc>
          <w:tcPr>
            <w:tcW w:w="6840" w:type="dxa"/>
          </w:tcPr>
          <w:p w:rsidR="00A467D8" w:rsidRPr="0084297A" w:rsidRDefault="00A467D8" w:rsidP="00875F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забезпечує досягнення </w:t>
            </w:r>
            <w:r w:rsidRPr="0084297A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цілей правового регулювання щодо приведення 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порядку залучення, розрахунку розміру і вико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ристання коштів пайової участі у розвитку інфраструктури міста у відповідність до вимог чинного законодавства України;</w:t>
            </w:r>
          </w:p>
          <w:p w:rsidR="00A467D8" w:rsidRPr="0084297A" w:rsidRDefault="00A467D8" w:rsidP="00875F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повністю відповідає потребам у вирішенні проблеми.</w:t>
            </w:r>
          </w:p>
        </w:tc>
      </w:tr>
    </w:tbl>
    <w:p w:rsidR="00A467D8" w:rsidRPr="0084297A" w:rsidRDefault="00A467D8" w:rsidP="00875F18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7D8" w:rsidRPr="0084297A" w:rsidRDefault="00A467D8" w:rsidP="00F547FC">
      <w:pPr>
        <w:widowControl w:val="0"/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297A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84297A">
        <w:rPr>
          <w:rFonts w:ascii="Times New Roman" w:eastAsia="Calibri" w:hAnsi="Times New Roman" w:cs="Times New Roman"/>
          <w:b/>
          <w:sz w:val="28"/>
          <w:szCs w:val="28"/>
        </w:rPr>
        <w:t>Оцінка вибраних альтерна</w:t>
      </w:r>
      <w:r w:rsidRPr="0084297A">
        <w:rPr>
          <w:rFonts w:ascii="Times New Roman" w:hAnsi="Times New Roman" w:cs="Times New Roman"/>
          <w:b/>
          <w:sz w:val="28"/>
          <w:szCs w:val="28"/>
        </w:rPr>
        <w:t>тивних способів досягнення цілей</w:t>
      </w:r>
    </w:p>
    <w:p w:rsidR="00A467D8" w:rsidRPr="0084297A" w:rsidRDefault="00A467D8" w:rsidP="00875F18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97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D19D3" w:rsidRPr="0084297A">
        <w:rPr>
          <w:rFonts w:ascii="Times New Roman" w:hAnsi="Times New Roman" w:cs="Times New Roman"/>
          <w:sz w:val="28"/>
          <w:szCs w:val="28"/>
        </w:rPr>
        <w:tab/>
      </w:r>
      <w:r w:rsidRPr="00842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297A">
        <w:rPr>
          <w:rFonts w:ascii="Times New Roman" w:hAnsi="Times New Roman" w:cs="Times New Roman"/>
          <w:sz w:val="28"/>
          <w:szCs w:val="28"/>
        </w:rPr>
        <w:t xml:space="preserve">3.2.1. </w:t>
      </w:r>
      <w:r w:rsidRPr="0084297A">
        <w:rPr>
          <w:rFonts w:ascii="Times New Roman" w:eastAsia="Calibri" w:hAnsi="Times New Roman" w:cs="Times New Roman"/>
          <w:sz w:val="28"/>
          <w:szCs w:val="28"/>
        </w:rPr>
        <w:t xml:space="preserve">Оцінка впливу на сферу інтересів держави 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819"/>
        <w:gridCol w:w="2943"/>
      </w:tblGrid>
      <w:tr w:rsidR="00A467D8" w:rsidRPr="0084297A" w:rsidTr="00D60C29">
        <w:tc>
          <w:tcPr>
            <w:tcW w:w="1985" w:type="dxa"/>
            <w:vAlign w:val="center"/>
          </w:tcPr>
          <w:p w:rsidR="00A467D8" w:rsidRPr="0084297A" w:rsidRDefault="00A467D8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Вид альтерна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тиви</w:t>
            </w:r>
          </w:p>
        </w:tc>
        <w:tc>
          <w:tcPr>
            <w:tcW w:w="4819" w:type="dxa"/>
            <w:vAlign w:val="center"/>
          </w:tcPr>
          <w:p w:rsidR="00A467D8" w:rsidRPr="0084297A" w:rsidRDefault="00A467D8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Вигоди</w:t>
            </w:r>
          </w:p>
        </w:tc>
        <w:tc>
          <w:tcPr>
            <w:tcW w:w="2943" w:type="dxa"/>
            <w:vAlign w:val="center"/>
          </w:tcPr>
          <w:p w:rsidR="00A467D8" w:rsidRPr="0084297A" w:rsidRDefault="00A467D8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Витрати</w:t>
            </w:r>
          </w:p>
        </w:tc>
      </w:tr>
      <w:tr w:rsidR="00875F18" w:rsidRPr="0084297A" w:rsidTr="00D60C29">
        <w:tc>
          <w:tcPr>
            <w:tcW w:w="1985" w:type="dxa"/>
            <w:vAlign w:val="center"/>
          </w:tcPr>
          <w:p w:rsidR="00875F18" w:rsidRPr="0084297A" w:rsidRDefault="00875F18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Скасування існуючого та неприйняття нового регуля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торного акту (відмова від регулювання)</w:t>
            </w:r>
          </w:p>
        </w:tc>
        <w:tc>
          <w:tcPr>
            <w:tcW w:w="4819" w:type="dxa"/>
            <w:vAlign w:val="center"/>
          </w:tcPr>
          <w:p w:rsidR="00875F18" w:rsidRPr="0084297A" w:rsidRDefault="00875F18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Відсутні</w:t>
            </w:r>
          </w:p>
        </w:tc>
        <w:tc>
          <w:tcPr>
            <w:tcW w:w="2943" w:type="dxa"/>
            <w:vAlign w:val="center"/>
          </w:tcPr>
          <w:p w:rsidR="00875F18" w:rsidRPr="0084297A" w:rsidRDefault="00875F18" w:rsidP="00875F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Втрата джерела надхо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джень бюджету міста, кошти якого спрямову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ються на розвиток ін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женерно-транспортної та соціальної інфра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структури</w:t>
            </w:r>
          </w:p>
        </w:tc>
      </w:tr>
      <w:tr w:rsidR="00A467D8" w:rsidRPr="0084297A" w:rsidTr="00344075">
        <w:trPr>
          <w:trHeight w:val="1910"/>
        </w:trPr>
        <w:tc>
          <w:tcPr>
            <w:tcW w:w="1985" w:type="dxa"/>
            <w:vAlign w:val="center"/>
          </w:tcPr>
          <w:p w:rsidR="00A467D8" w:rsidRPr="0084297A" w:rsidRDefault="00A467D8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Залишення іс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нуючого По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ложення</w:t>
            </w:r>
          </w:p>
        </w:tc>
        <w:tc>
          <w:tcPr>
            <w:tcW w:w="4819" w:type="dxa"/>
            <w:vAlign w:val="center"/>
          </w:tcPr>
          <w:p w:rsidR="00A467D8" w:rsidRPr="0084297A" w:rsidRDefault="00A467D8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ідсутні</w:t>
            </w:r>
          </w:p>
        </w:tc>
        <w:tc>
          <w:tcPr>
            <w:tcW w:w="2943" w:type="dxa"/>
            <w:vAlign w:val="center"/>
          </w:tcPr>
          <w:p w:rsidR="00A467D8" w:rsidRPr="0084297A" w:rsidRDefault="00A467D8" w:rsidP="00875F1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льтернатива є неприй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нятною, оскільки не в повному обсязі відпові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дає вимогам чинного законодавства України</w:t>
            </w:r>
          </w:p>
        </w:tc>
      </w:tr>
      <w:tr w:rsidR="00A467D8" w:rsidRPr="0084297A" w:rsidTr="00875F18">
        <w:tc>
          <w:tcPr>
            <w:tcW w:w="1985" w:type="dxa"/>
            <w:vAlign w:val="center"/>
          </w:tcPr>
          <w:p w:rsidR="00A467D8" w:rsidRPr="0084297A" w:rsidRDefault="00A467D8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Прийняття проекту</w:t>
            </w:r>
            <w:r w:rsidR="00D60C29"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 регу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60C29" w:rsidRPr="0084297A">
              <w:rPr>
                <w:rFonts w:ascii="Times New Roman" w:hAnsi="Times New Roman" w:cs="Times New Roman"/>
                <w:sz w:val="26"/>
                <w:szCs w:val="26"/>
              </w:rPr>
              <w:t>ляторного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акта</w:t>
            </w:r>
          </w:p>
        </w:tc>
        <w:tc>
          <w:tcPr>
            <w:tcW w:w="4819" w:type="dxa"/>
            <w:vAlign w:val="center"/>
          </w:tcPr>
          <w:p w:rsidR="00A467D8" w:rsidRPr="0084297A" w:rsidRDefault="00A467D8" w:rsidP="00875F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отримання вимог чинного законодав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ства України;</w:t>
            </w:r>
          </w:p>
          <w:p w:rsidR="00A467D8" w:rsidRPr="0084297A" w:rsidRDefault="00D60C29" w:rsidP="00875F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Залучення </w:t>
            </w:r>
            <w:r w:rsidR="00A467D8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r w:rsidR="00976BC8" w:rsidRPr="0084297A">
              <w:rPr>
                <w:rFonts w:ascii="Times New Roman" w:hAnsi="Times New Roman" w:cs="Times New Roman"/>
                <w:sz w:val="26"/>
                <w:szCs w:val="26"/>
              </w:rPr>
              <w:t> замовників </w:t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будівниц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тва об’єктів (суб’єктів </w:t>
            </w:r>
            <w:r w:rsidR="00A467D8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господарювання та громадян) для реалізації заходів, спрямованих на створення і розвиток </w:t>
            </w:r>
            <w:r w:rsidR="00A467D8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інженерно-транспортної та соціальної інфраструктури міста</w:t>
            </w:r>
            <w:r w:rsidR="00A467D8"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 Переяслава-Хме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A467D8" w:rsidRPr="0084297A">
              <w:rPr>
                <w:rFonts w:ascii="Times New Roman" w:hAnsi="Times New Roman" w:cs="Times New Roman"/>
                <w:sz w:val="26"/>
                <w:szCs w:val="26"/>
              </w:rPr>
              <w:t>льницького</w:t>
            </w:r>
            <w:r w:rsidR="00A467D8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A467D8" w:rsidRPr="0084297A" w:rsidRDefault="00A467D8" w:rsidP="00875F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збільшення надходжень коштів до</w:t>
            </w:r>
            <w:r w:rsidRPr="0084297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місь</w:t>
            </w:r>
            <w:r w:rsidR="007609DE" w:rsidRPr="0084297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кого бюджету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A467D8" w:rsidRPr="0084297A" w:rsidRDefault="00A467D8" w:rsidP="00875F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 інвестицій в економіку міста та поліпшення його соціально-економіч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ного становища.</w:t>
            </w:r>
          </w:p>
        </w:tc>
        <w:tc>
          <w:tcPr>
            <w:tcW w:w="2943" w:type="dxa"/>
            <w:vAlign w:val="center"/>
          </w:tcPr>
          <w:p w:rsidR="00A467D8" w:rsidRPr="0084297A" w:rsidRDefault="00A467D8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ідсутні, оскільки реа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лізація акта</w:t>
            </w:r>
            <w:r w:rsidR="00D60C29"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 не потре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60C29" w:rsidRPr="0084297A">
              <w:rPr>
                <w:rFonts w:ascii="Times New Roman" w:hAnsi="Times New Roman" w:cs="Times New Roman"/>
                <w:sz w:val="26"/>
                <w:szCs w:val="26"/>
              </w:rPr>
              <w:t>бує 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додаткових матері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альних та інших витрат</w:t>
            </w:r>
          </w:p>
        </w:tc>
      </w:tr>
    </w:tbl>
    <w:p w:rsidR="00B411B3" w:rsidRPr="0084297A" w:rsidRDefault="00B411B3" w:rsidP="00875F1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7D8" w:rsidRPr="0084297A" w:rsidRDefault="00B411B3" w:rsidP="00976BC8">
      <w:pPr>
        <w:widowControl w:val="0"/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4297A">
        <w:rPr>
          <w:rFonts w:ascii="Times New Roman" w:hAnsi="Times New Roman" w:cs="Times New Roman"/>
          <w:sz w:val="28"/>
          <w:szCs w:val="28"/>
        </w:rPr>
        <w:t xml:space="preserve">3.2.2. </w:t>
      </w:r>
      <w:r w:rsidR="00A467D8" w:rsidRPr="0084297A">
        <w:rPr>
          <w:rFonts w:ascii="Times New Roman" w:eastAsia="Calibri" w:hAnsi="Times New Roman" w:cs="Times New Roman"/>
          <w:sz w:val="28"/>
          <w:szCs w:val="28"/>
        </w:rPr>
        <w:t>Оцінка впливу на сферу інтересів громадян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6"/>
        <w:gridCol w:w="3450"/>
        <w:gridCol w:w="3624"/>
      </w:tblGrid>
      <w:tr w:rsidR="00A467D8" w:rsidRPr="0084297A" w:rsidTr="00875F18">
        <w:tc>
          <w:tcPr>
            <w:tcW w:w="2646" w:type="dxa"/>
            <w:vAlign w:val="center"/>
          </w:tcPr>
          <w:p w:rsidR="00A467D8" w:rsidRPr="0084297A" w:rsidRDefault="00A467D8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Вид альтернативи</w:t>
            </w:r>
          </w:p>
        </w:tc>
        <w:tc>
          <w:tcPr>
            <w:tcW w:w="3450" w:type="dxa"/>
            <w:vAlign w:val="center"/>
          </w:tcPr>
          <w:p w:rsidR="00A467D8" w:rsidRPr="0084297A" w:rsidRDefault="00A467D8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Вигоди</w:t>
            </w:r>
          </w:p>
        </w:tc>
        <w:tc>
          <w:tcPr>
            <w:tcW w:w="3624" w:type="dxa"/>
            <w:vAlign w:val="center"/>
          </w:tcPr>
          <w:p w:rsidR="00A467D8" w:rsidRPr="0084297A" w:rsidRDefault="00A467D8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Витрати</w:t>
            </w:r>
          </w:p>
        </w:tc>
      </w:tr>
      <w:tr w:rsidR="00875F18" w:rsidRPr="0084297A" w:rsidTr="00875F18">
        <w:tc>
          <w:tcPr>
            <w:tcW w:w="2646" w:type="dxa"/>
            <w:vAlign w:val="center"/>
          </w:tcPr>
          <w:p w:rsidR="00875F18" w:rsidRPr="0084297A" w:rsidRDefault="00875F18" w:rsidP="003440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Скасування існую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чого та неприйняття нового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регулятор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ного акту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(відмова від регулювання)</w:t>
            </w:r>
          </w:p>
        </w:tc>
        <w:tc>
          <w:tcPr>
            <w:tcW w:w="3450" w:type="dxa"/>
            <w:vAlign w:val="center"/>
          </w:tcPr>
          <w:p w:rsidR="00875F18" w:rsidRPr="0084297A" w:rsidRDefault="00875F18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Відсутність обов’язку по сплаті пайової участі</w:t>
            </w:r>
          </w:p>
        </w:tc>
        <w:tc>
          <w:tcPr>
            <w:tcW w:w="3624" w:type="dxa"/>
            <w:vAlign w:val="center"/>
          </w:tcPr>
          <w:p w:rsidR="00875F18" w:rsidRPr="0084297A" w:rsidRDefault="00875F18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Відсутні</w:t>
            </w:r>
          </w:p>
        </w:tc>
      </w:tr>
      <w:tr w:rsidR="00A467D8" w:rsidRPr="0084297A" w:rsidTr="00A53A52">
        <w:tc>
          <w:tcPr>
            <w:tcW w:w="2646" w:type="dxa"/>
            <w:vAlign w:val="center"/>
          </w:tcPr>
          <w:p w:rsidR="00A467D8" w:rsidRPr="0084297A" w:rsidRDefault="00A467D8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Залишення існую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чого Положення</w:t>
            </w:r>
          </w:p>
        </w:tc>
        <w:tc>
          <w:tcPr>
            <w:tcW w:w="3450" w:type="dxa"/>
            <w:vAlign w:val="center"/>
          </w:tcPr>
          <w:p w:rsidR="00A467D8" w:rsidRPr="0084297A" w:rsidRDefault="00A467D8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ідсутні</w:t>
            </w:r>
          </w:p>
        </w:tc>
        <w:tc>
          <w:tcPr>
            <w:tcW w:w="3624" w:type="dxa"/>
          </w:tcPr>
          <w:p w:rsidR="00A467D8" w:rsidRPr="0084297A" w:rsidRDefault="00A467D8" w:rsidP="00875F1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плата пайового внеску в разі здійснення будівництва </w:t>
            </w:r>
            <w:r w:rsidR="00D60C29" w:rsidRPr="0084297A">
              <w:rPr>
                <w:rFonts w:ascii="Times New Roman" w:hAnsi="Times New Roman" w:cs="Times New Roman"/>
                <w:sz w:val="26"/>
                <w:szCs w:val="26"/>
              </w:rPr>
              <w:t>об’єктів у випадках,</w:t>
            </w:r>
            <w:r w:rsidR="007D19D3"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передба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чених</w:t>
            </w:r>
            <w:r w:rsidR="00D60C29" w:rsidRPr="0084297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існуючим Положенням</w:t>
            </w:r>
            <w:r w:rsidR="00D60C29" w:rsidRPr="008429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60C29" w:rsidRPr="0084297A" w:rsidRDefault="00D60C29" w:rsidP="00875F1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5% загальної кошторисної вартості будівництва (реконс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трукції) об`єкта містобуду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вання – для нежитлових буді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вель та/або споруд (крім буді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вель закладів культури та освіти, медичного і оздоров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чого призначення);</w:t>
            </w:r>
          </w:p>
          <w:p w:rsidR="00D60C29" w:rsidRPr="0084297A" w:rsidRDefault="00D60C29" w:rsidP="00875F1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2% загальної кошторисної вартості будівництва (реконс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трукції) об’єкта містобуду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вання – для житлових багато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квартирних будинків, що ма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ють 2 та більше поверхів, бу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динків готельного типу, буді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вель закладів культури та освіти, медичного і оздоров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чого призначення.</w:t>
            </w:r>
          </w:p>
        </w:tc>
      </w:tr>
      <w:tr w:rsidR="00A467D8" w:rsidRPr="0084297A" w:rsidTr="00A53A52">
        <w:tc>
          <w:tcPr>
            <w:tcW w:w="2646" w:type="dxa"/>
            <w:vAlign w:val="center"/>
          </w:tcPr>
          <w:p w:rsidR="00A467D8" w:rsidRPr="0084297A" w:rsidRDefault="00A467D8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Прийняття проекту </w:t>
            </w:r>
            <w:r w:rsidR="00D60C29"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регуляторного 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3450" w:type="dxa"/>
          </w:tcPr>
          <w:p w:rsidR="00A467D8" w:rsidRPr="0084297A" w:rsidRDefault="00D60C29" w:rsidP="00875F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F59E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досконалення </w:t>
            </w:r>
            <w:r w:rsidR="00A467D8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взаємовід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A467D8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носин з органами місцевого самоврядування щодо залу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A467D8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чення коштів замовників будівництва об’єктів на те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A467D8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риторії міста у створенні і розвитку інфраструктури міста;</w:t>
            </w:r>
          </w:p>
          <w:p w:rsidR="00A467D8" w:rsidRPr="0084297A" w:rsidRDefault="00A467D8" w:rsidP="00875F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 коштів замовни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ків будівництва об’єктів (суб’єктів господарювання та громадян) для реалізації заходів, спрямованих на створення і розвиток інже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нерно-транспортної та соці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альної інфраструктури мі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ста;</w:t>
            </w:r>
          </w:p>
          <w:p w:rsidR="00A467D8" w:rsidRPr="0084297A" w:rsidRDefault="00A467D8" w:rsidP="00875F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покращення інженерно-тра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нспортної та соціальної ін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фраструктури міста.</w:t>
            </w:r>
          </w:p>
        </w:tc>
        <w:tc>
          <w:tcPr>
            <w:tcW w:w="3624" w:type="dxa"/>
          </w:tcPr>
          <w:p w:rsidR="00A467D8" w:rsidRPr="0084297A" w:rsidRDefault="00D60C29" w:rsidP="00875F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A467D8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плата пайового внеску в разі здійснення будівництва об’єктів у випадках, передба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A467D8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чених проектом акта</w:t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60C29" w:rsidRPr="0084297A" w:rsidRDefault="00D60C29" w:rsidP="00875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10-відсотків загальної кошто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рисної вартості будівництва об’єкта - для нежитлових бу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дівель та споруд; </w:t>
            </w:r>
          </w:p>
          <w:p w:rsidR="00D60C29" w:rsidRPr="0084297A" w:rsidRDefault="00D60C29" w:rsidP="00875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5-відсотків загальної кошто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рисної вартості реконструкції об’єкта; </w:t>
            </w:r>
          </w:p>
          <w:p w:rsidR="00D60C29" w:rsidRPr="0084297A" w:rsidRDefault="00D60C29" w:rsidP="00875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4-відсотки загальної кошто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рисної вартості будівництва об’єкта - для багатоквартир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них  житлових будинків; </w:t>
            </w:r>
          </w:p>
          <w:p w:rsidR="00D60C29" w:rsidRPr="0084297A" w:rsidRDefault="0001787C" w:rsidP="000178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60C29" w:rsidRPr="0084297A">
              <w:rPr>
                <w:rFonts w:ascii="Times New Roman" w:hAnsi="Times New Roman" w:cs="Times New Roman"/>
                <w:sz w:val="26"/>
                <w:szCs w:val="26"/>
              </w:rPr>
              <w:t>-відсот</w:t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="00D60C29"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 загальної кошто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60C29" w:rsidRPr="0084297A">
              <w:rPr>
                <w:rFonts w:ascii="Times New Roman" w:hAnsi="Times New Roman" w:cs="Times New Roman"/>
                <w:sz w:val="26"/>
                <w:szCs w:val="26"/>
              </w:rPr>
              <w:t>рисної вартості будівництва об’єкта - індивідуальних (са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60C29" w:rsidRPr="0084297A">
              <w:rPr>
                <w:rFonts w:ascii="Times New Roman" w:hAnsi="Times New Roman" w:cs="Times New Roman"/>
                <w:sz w:val="26"/>
                <w:szCs w:val="26"/>
              </w:rPr>
              <w:t>дибних) житлових будинків, садових, дачних будинків за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60C29" w:rsidRPr="0084297A">
              <w:rPr>
                <w:rFonts w:ascii="Times New Roman" w:hAnsi="Times New Roman" w:cs="Times New Roman"/>
                <w:sz w:val="26"/>
                <w:szCs w:val="26"/>
              </w:rPr>
              <w:t>гальною площею більше 300 квадратних метрів, господар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60C29" w:rsidRPr="0084297A">
              <w:rPr>
                <w:rFonts w:ascii="Times New Roman" w:hAnsi="Times New Roman" w:cs="Times New Roman"/>
                <w:sz w:val="26"/>
                <w:szCs w:val="26"/>
              </w:rPr>
              <w:t>ських споруд, розташованих на відповідних земельних ді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60C29" w:rsidRPr="0084297A">
              <w:rPr>
                <w:rFonts w:ascii="Times New Roman" w:hAnsi="Times New Roman" w:cs="Times New Roman"/>
                <w:sz w:val="26"/>
                <w:szCs w:val="26"/>
              </w:rPr>
              <w:t>лянках</w:t>
            </w:r>
          </w:p>
        </w:tc>
      </w:tr>
    </w:tbl>
    <w:p w:rsidR="003E0E9A" w:rsidRPr="0084297A" w:rsidRDefault="003E0E9A" w:rsidP="003E0E9A">
      <w:pPr>
        <w:pStyle w:val="a4"/>
      </w:pPr>
    </w:p>
    <w:p w:rsidR="00B411B3" w:rsidRPr="0084297A" w:rsidRDefault="00B411B3" w:rsidP="00875F18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97A">
        <w:rPr>
          <w:rFonts w:ascii="Times New Roman" w:hAnsi="Times New Roman" w:cs="Times New Roman"/>
          <w:sz w:val="28"/>
          <w:szCs w:val="28"/>
        </w:rPr>
        <w:t xml:space="preserve">3.2.3. </w:t>
      </w:r>
      <w:r w:rsidRPr="0084297A">
        <w:rPr>
          <w:rFonts w:ascii="Times New Roman" w:eastAsia="Calibri" w:hAnsi="Times New Roman" w:cs="Times New Roman"/>
          <w:sz w:val="28"/>
          <w:szCs w:val="28"/>
        </w:rPr>
        <w:t>Оцінка впливу на сферу інтересів суб’єктів господарювання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2"/>
        <w:gridCol w:w="1563"/>
        <w:gridCol w:w="1563"/>
        <w:gridCol w:w="1563"/>
        <w:gridCol w:w="1563"/>
        <w:gridCol w:w="1136"/>
      </w:tblGrid>
      <w:tr w:rsidR="00B411B3" w:rsidRPr="0084297A" w:rsidTr="00C2119F">
        <w:tc>
          <w:tcPr>
            <w:tcW w:w="2332" w:type="dxa"/>
          </w:tcPr>
          <w:p w:rsidR="00B411B3" w:rsidRPr="0084297A" w:rsidRDefault="00B411B3" w:rsidP="007609D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Показник</w:t>
            </w:r>
          </w:p>
        </w:tc>
        <w:tc>
          <w:tcPr>
            <w:tcW w:w="1563" w:type="dxa"/>
          </w:tcPr>
          <w:p w:rsidR="00B411B3" w:rsidRPr="0084297A" w:rsidRDefault="00B411B3" w:rsidP="007609D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Великі</w:t>
            </w:r>
          </w:p>
        </w:tc>
        <w:tc>
          <w:tcPr>
            <w:tcW w:w="1563" w:type="dxa"/>
          </w:tcPr>
          <w:p w:rsidR="00B411B3" w:rsidRPr="0084297A" w:rsidRDefault="00B411B3" w:rsidP="007609D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Середні</w:t>
            </w:r>
          </w:p>
        </w:tc>
        <w:tc>
          <w:tcPr>
            <w:tcW w:w="1563" w:type="dxa"/>
          </w:tcPr>
          <w:p w:rsidR="00B411B3" w:rsidRPr="0084297A" w:rsidRDefault="00B411B3" w:rsidP="007609D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Малі</w:t>
            </w:r>
          </w:p>
        </w:tc>
        <w:tc>
          <w:tcPr>
            <w:tcW w:w="1563" w:type="dxa"/>
          </w:tcPr>
          <w:p w:rsidR="00B411B3" w:rsidRPr="0084297A" w:rsidRDefault="00B411B3" w:rsidP="007609D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proofErr w:type="spellStart"/>
            <w:r w:rsidRPr="0084297A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Мікро</w:t>
            </w:r>
            <w:proofErr w:type="spellEnd"/>
          </w:p>
        </w:tc>
        <w:tc>
          <w:tcPr>
            <w:tcW w:w="1136" w:type="dxa"/>
          </w:tcPr>
          <w:p w:rsidR="00B411B3" w:rsidRPr="0084297A" w:rsidRDefault="00B411B3" w:rsidP="007609D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Разом</w:t>
            </w:r>
          </w:p>
        </w:tc>
      </w:tr>
      <w:tr w:rsidR="00B411B3" w:rsidRPr="0084297A" w:rsidTr="003E0E9A">
        <w:trPr>
          <w:trHeight w:val="1440"/>
        </w:trPr>
        <w:tc>
          <w:tcPr>
            <w:tcW w:w="2332" w:type="dxa"/>
          </w:tcPr>
          <w:p w:rsidR="00B411B3" w:rsidRPr="0084297A" w:rsidRDefault="00B411B3" w:rsidP="00875F1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Кількість 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суб’єктів господарювання, що підпадають під дію регулювання, одиниць</w:t>
            </w:r>
          </w:p>
        </w:tc>
        <w:tc>
          <w:tcPr>
            <w:tcW w:w="1563" w:type="dxa"/>
          </w:tcPr>
          <w:p w:rsidR="00B411B3" w:rsidRPr="0084297A" w:rsidRDefault="0001787C" w:rsidP="007C24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84297A">
              <w:rPr>
                <w:rStyle w:val="WW8Num1z6"/>
                <w:rFonts w:ascii="Times New Roman" w:eastAsia="Calibri" w:hAnsi="Times New Roman" w:cs="Times New Roman"/>
                <w:bCs/>
                <w:sz w:val="26"/>
                <w:szCs w:val="26"/>
              </w:rPr>
              <w:t>0</w:t>
            </w:r>
            <w:r w:rsidR="00755FCF" w:rsidRPr="0084297A">
              <w:rPr>
                <w:rStyle w:val="WW8Num1z6"/>
                <w:rFonts w:ascii="Times New Roman" w:eastAsia="Calibri" w:hAnsi="Times New Roman" w:cs="Times New Roman"/>
                <w:bCs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563" w:type="dxa"/>
          </w:tcPr>
          <w:p w:rsidR="00B411B3" w:rsidRPr="0084297A" w:rsidRDefault="0001787C" w:rsidP="007C24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84297A">
              <w:rPr>
                <w:rStyle w:val="WW8Num1z6"/>
                <w:rFonts w:ascii="Times New Roman" w:eastAsia="Calibri" w:hAnsi="Times New Roman" w:cs="Times New Roman"/>
                <w:bCs/>
                <w:sz w:val="26"/>
                <w:szCs w:val="26"/>
              </w:rPr>
              <w:t>0</w:t>
            </w:r>
            <w:r w:rsidR="00755FCF" w:rsidRPr="0084297A">
              <w:rPr>
                <w:rStyle w:val="WW8Num1z6"/>
                <w:rFonts w:ascii="Times New Roman" w:eastAsia="Calibri" w:hAnsi="Times New Roman" w:cs="Times New Roman"/>
                <w:bCs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563" w:type="dxa"/>
          </w:tcPr>
          <w:p w:rsidR="00B411B3" w:rsidRPr="0084297A" w:rsidRDefault="00755FCF" w:rsidP="007C24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84297A">
              <w:rPr>
                <w:rStyle w:val="WW8Num1z6"/>
                <w:rFonts w:ascii="Times New Roman" w:eastAsia="Calibri" w:hAnsi="Times New Roman" w:cs="Times New Roman"/>
                <w:bCs/>
                <w:sz w:val="26"/>
                <w:szCs w:val="26"/>
              </w:rPr>
              <w:t>0</w:t>
            </w:r>
            <w:r w:rsidR="007C24C5" w:rsidRPr="0084297A">
              <w:rPr>
                <w:rStyle w:val="WW8Num1z6"/>
                <w:rFonts w:ascii="Times New Roman" w:eastAsia="Calibri" w:hAnsi="Times New Roman" w:cs="Times New Roman"/>
                <w:bCs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563" w:type="dxa"/>
          </w:tcPr>
          <w:p w:rsidR="00B411B3" w:rsidRPr="0084297A" w:rsidRDefault="00755FCF" w:rsidP="007C24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84297A">
              <w:rPr>
                <w:rStyle w:val="WW8Num1z6"/>
                <w:rFonts w:ascii="Times New Roman" w:eastAsia="Calibri" w:hAnsi="Times New Roman" w:cs="Times New Roman"/>
                <w:bCs/>
                <w:sz w:val="26"/>
                <w:szCs w:val="26"/>
              </w:rPr>
              <w:t>6</w:t>
            </w:r>
            <w:r w:rsidR="007C24C5" w:rsidRPr="0084297A">
              <w:rPr>
                <w:rStyle w:val="WW8Num1z6"/>
                <w:rFonts w:ascii="Times New Roman" w:eastAsia="Calibri" w:hAnsi="Times New Roman" w:cs="Times New Roman"/>
                <w:bCs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136" w:type="dxa"/>
          </w:tcPr>
          <w:p w:rsidR="00B411B3" w:rsidRPr="0084297A" w:rsidRDefault="007C24C5" w:rsidP="007C24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6</w:t>
            </w:r>
            <w:r w:rsidRPr="0084297A">
              <w:rPr>
                <w:rStyle w:val="WW8Num1z6"/>
                <w:rFonts w:ascii="Times New Roman" w:eastAsia="Calibri" w:hAnsi="Times New Roman" w:cs="Times New Roman"/>
                <w:bCs/>
                <w:sz w:val="26"/>
                <w:szCs w:val="26"/>
                <w:vertAlign w:val="superscript"/>
              </w:rPr>
              <w:t>*</w:t>
            </w:r>
          </w:p>
        </w:tc>
      </w:tr>
      <w:tr w:rsidR="007C24C5" w:rsidRPr="0084297A" w:rsidTr="00C2119F">
        <w:tc>
          <w:tcPr>
            <w:tcW w:w="2332" w:type="dxa"/>
          </w:tcPr>
          <w:p w:rsidR="007C24C5" w:rsidRPr="0084297A" w:rsidRDefault="007C24C5" w:rsidP="00875F1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Питома вага групи у загальній кіль</w:t>
            </w:r>
            <w:r w:rsidRPr="0084297A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softHyphen/>
              <w:t>кості, відсотків</w:t>
            </w:r>
          </w:p>
        </w:tc>
        <w:tc>
          <w:tcPr>
            <w:tcW w:w="1563" w:type="dxa"/>
          </w:tcPr>
          <w:p w:rsidR="007C24C5" w:rsidRPr="0084297A" w:rsidRDefault="0001787C" w:rsidP="007C24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84297A">
              <w:rPr>
                <w:rStyle w:val="WW8Num1z6"/>
                <w:rFonts w:ascii="Times New Roman" w:eastAsia="Calibri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63" w:type="dxa"/>
          </w:tcPr>
          <w:p w:rsidR="007C24C5" w:rsidRPr="0084297A" w:rsidRDefault="0001787C" w:rsidP="007C24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84297A">
              <w:rPr>
                <w:rStyle w:val="WW8Num1z6"/>
                <w:rFonts w:ascii="Times New Roman" w:eastAsia="Calibri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63" w:type="dxa"/>
          </w:tcPr>
          <w:p w:rsidR="007C24C5" w:rsidRPr="0084297A" w:rsidRDefault="00755FCF" w:rsidP="007C24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84297A">
              <w:rPr>
                <w:rStyle w:val="WW8Num1z6"/>
                <w:rFonts w:ascii="Times New Roman" w:eastAsia="Calibri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63" w:type="dxa"/>
          </w:tcPr>
          <w:p w:rsidR="007C24C5" w:rsidRPr="0084297A" w:rsidRDefault="00755FCF" w:rsidP="0001787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100,0</w:t>
            </w:r>
          </w:p>
        </w:tc>
        <w:tc>
          <w:tcPr>
            <w:tcW w:w="1136" w:type="dxa"/>
          </w:tcPr>
          <w:p w:rsidR="007C24C5" w:rsidRPr="0084297A" w:rsidRDefault="007C24C5" w:rsidP="007C24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100,0</w:t>
            </w:r>
          </w:p>
        </w:tc>
      </w:tr>
    </w:tbl>
    <w:p w:rsidR="001245A9" w:rsidRPr="0084297A" w:rsidRDefault="007C24C5" w:rsidP="0001787C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297A">
        <w:rPr>
          <w:rStyle w:val="WW8Num1z6"/>
          <w:rFonts w:ascii="Times New Roman" w:eastAsia="Calibri" w:hAnsi="Times New Roman" w:cs="Times New Roman"/>
          <w:bCs/>
          <w:sz w:val="26"/>
          <w:szCs w:val="26"/>
          <w:vertAlign w:val="superscript"/>
        </w:rPr>
        <w:t>*</w:t>
      </w:r>
      <w:r w:rsidRPr="0084297A">
        <w:rPr>
          <w:rStyle w:val="WW8Num1z6"/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01787C" w:rsidRPr="0084297A">
        <w:rPr>
          <w:rFonts w:ascii="Times New Roman" w:hAnsi="Times New Roman" w:cs="Times New Roman"/>
          <w:sz w:val="20"/>
          <w:szCs w:val="20"/>
        </w:rPr>
        <w:t>О</w:t>
      </w:r>
      <w:r w:rsidR="001245A9" w:rsidRPr="0084297A">
        <w:rPr>
          <w:rFonts w:ascii="Times New Roman" w:hAnsi="Times New Roman" w:cs="Times New Roman"/>
          <w:sz w:val="20"/>
          <w:szCs w:val="20"/>
        </w:rPr>
        <w:t>скільки</w:t>
      </w:r>
      <w:r w:rsidRPr="0084297A">
        <w:rPr>
          <w:rFonts w:ascii="Times New Roman" w:hAnsi="Times New Roman" w:cs="Times New Roman"/>
          <w:sz w:val="20"/>
          <w:szCs w:val="20"/>
        </w:rPr>
        <w:t xml:space="preserve"> значення показника</w:t>
      </w:r>
      <w:r w:rsidR="001245A9" w:rsidRPr="0084297A">
        <w:rPr>
          <w:rFonts w:ascii="Times New Roman" w:hAnsi="Times New Roman" w:cs="Times New Roman"/>
          <w:sz w:val="20"/>
          <w:szCs w:val="20"/>
        </w:rPr>
        <w:t xml:space="preserve"> неможливо об’єктивно визначити</w:t>
      </w:r>
      <w:r w:rsidRPr="0084297A">
        <w:rPr>
          <w:rFonts w:ascii="Times New Roman" w:hAnsi="Times New Roman" w:cs="Times New Roman"/>
          <w:sz w:val="20"/>
          <w:szCs w:val="20"/>
        </w:rPr>
        <w:t>, то цей показник є прогнозним, виходячи із кількості суб’єктів господарювання</w:t>
      </w:r>
      <w:r w:rsidR="0001787C" w:rsidRPr="0084297A">
        <w:rPr>
          <w:rFonts w:ascii="Times New Roman" w:hAnsi="Times New Roman" w:cs="Times New Roman"/>
          <w:sz w:val="20"/>
          <w:szCs w:val="20"/>
        </w:rPr>
        <w:t xml:space="preserve">, що уклали договори пайової участі за </w:t>
      </w:r>
      <w:r w:rsidR="00755FCF" w:rsidRPr="0084297A">
        <w:rPr>
          <w:rFonts w:ascii="Times New Roman" w:hAnsi="Times New Roman" w:cs="Times New Roman"/>
          <w:sz w:val="20"/>
          <w:szCs w:val="20"/>
        </w:rPr>
        <w:t xml:space="preserve">попередні </w:t>
      </w:r>
      <w:r w:rsidR="0001787C" w:rsidRPr="0084297A">
        <w:rPr>
          <w:rFonts w:ascii="Times New Roman" w:hAnsi="Times New Roman" w:cs="Times New Roman"/>
          <w:sz w:val="20"/>
          <w:szCs w:val="20"/>
        </w:rPr>
        <w:t>три роки</w:t>
      </w:r>
    </w:p>
    <w:p w:rsidR="0001787C" w:rsidRPr="0084297A" w:rsidRDefault="0001787C" w:rsidP="0001787C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320"/>
        <w:gridCol w:w="2520"/>
      </w:tblGrid>
      <w:tr w:rsidR="00B411B3" w:rsidRPr="0084297A" w:rsidTr="00B411B3">
        <w:tc>
          <w:tcPr>
            <w:tcW w:w="2880" w:type="dxa"/>
            <w:vAlign w:val="center"/>
          </w:tcPr>
          <w:p w:rsidR="00B411B3" w:rsidRPr="0084297A" w:rsidRDefault="00B411B3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Вид альтернативи</w:t>
            </w:r>
          </w:p>
        </w:tc>
        <w:tc>
          <w:tcPr>
            <w:tcW w:w="4320" w:type="dxa"/>
            <w:vAlign w:val="center"/>
          </w:tcPr>
          <w:p w:rsidR="00B411B3" w:rsidRPr="0084297A" w:rsidRDefault="00B411B3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Вигоди</w:t>
            </w:r>
          </w:p>
        </w:tc>
        <w:tc>
          <w:tcPr>
            <w:tcW w:w="2520" w:type="dxa"/>
            <w:vAlign w:val="center"/>
          </w:tcPr>
          <w:p w:rsidR="00B411B3" w:rsidRPr="0084297A" w:rsidRDefault="00B411B3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Витрати</w:t>
            </w:r>
          </w:p>
        </w:tc>
      </w:tr>
      <w:tr w:rsidR="00875F18" w:rsidRPr="0084297A" w:rsidTr="00B411B3">
        <w:tc>
          <w:tcPr>
            <w:tcW w:w="2880" w:type="dxa"/>
            <w:vAlign w:val="center"/>
          </w:tcPr>
          <w:p w:rsidR="00875F18" w:rsidRPr="0084297A" w:rsidRDefault="00875F18" w:rsidP="003440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Скасування існуючого та неприйняття нового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регуляторного акту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(ві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дмова від регулювання)</w:t>
            </w:r>
          </w:p>
        </w:tc>
        <w:tc>
          <w:tcPr>
            <w:tcW w:w="4320" w:type="dxa"/>
            <w:vAlign w:val="center"/>
          </w:tcPr>
          <w:p w:rsidR="00875F18" w:rsidRPr="0084297A" w:rsidRDefault="00875F18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Відсутність обов’язку по сплаті па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йової участі</w:t>
            </w:r>
          </w:p>
        </w:tc>
        <w:tc>
          <w:tcPr>
            <w:tcW w:w="2520" w:type="dxa"/>
            <w:vAlign w:val="center"/>
          </w:tcPr>
          <w:p w:rsidR="00875F18" w:rsidRPr="0084297A" w:rsidRDefault="00875F18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Відсутні</w:t>
            </w:r>
          </w:p>
        </w:tc>
      </w:tr>
      <w:tr w:rsidR="00B411B3" w:rsidRPr="0084297A" w:rsidTr="00976BC8">
        <w:tc>
          <w:tcPr>
            <w:tcW w:w="2880" w:type="dxa"/>
            <w:vAlign w:val="center"/>
          </w:tcPr>
          <w:p w:rsidR="00B411B3" w:rsidRPr="0084297A" w:rsidRDefault="00B411B3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Залишення існуючого Положення</w:t>
            </w:r>
          </w:p>
        </w:tc>
        <w:tc>
          <w:tcPr>
            <w:tcW w:w="4320" w:type="dxa"/>
            <w:vAlign w:val="center"/>
          </w:tcPr>
          <w:p w:rsidR="00B411B3" w:rsidRPr="0084297A" w:rsidRDefault="00B411B3" w:rsidP="00976B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ідсутні</w:t>
            </w:r>
          </w:p>
        </w:tc>
        <w:tc>
          <w:tcPr>
            <w:tcW w:w="2520" w:type="dxa"/>
          </w:tcPr>
          <w:p w:rsidR="00B411B3" w:rsidRPr="0084297A" w:rsidRDefault="00B411B3" w:rsidP="00645747">
            <w:pPr>
              <w:widowControl w:val="0"/>
              <w:spacing w:line="240" w:lineRule="auto"/>
              <w:ind w:right="-2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плата пайового внеску в разі </w:t>
            </w:r>
            <w:r w:rsidR="00645747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здійс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645747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нення будівництва </w:t>
            </w:r>
            <w:r w:rsidR="00875F18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об’єктів 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у випадка</w:t>
            </w:r>
            <w:r w:rsidR="00A53A52"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х, </w:t>
            </w:r>
            <w:r w:rsidR="00A53A52" w:rsidRPr="008429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передбачених існу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A53A52"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ючим 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Положенням</w:t>
            </w:r>
          </w:p>
        </w:tc>
      </w:tr>
      <w:tr w:rsidR="00B411B3" w:rsidRPr="0084297A" w:rsidTr="00875F18">
        <w:tc>
          <w:tcPr>
            <w:tcW w:w="2880" w:type="dxa"/>
          </w:tcPr>
          <w:p w:rsidR="00B411B3" w:rsidRPr="0084297A" w:rsidRDefault="00B411B3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Прийняття проекту</w:t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 ре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гуляторного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акта</w:t>
            </w:r>
          </w:p>
        </w:tc>
        <w:tc>
          <w:tcPr>
            <w:tcW w:w="4320" w:type="dxa"/>
          </w:tcPr>
          <w:p w:rsidR="00B411B3" w:rsidRPr="0084297A" w:rsidRDefault="00A53A52" w:rsidP="00875F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411B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доскона</w:t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лення взаємовідносин з органом</w:t>
            </w:r>
            <w:r w:rsidR="00B411B3"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11B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 самоврядування що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 залучення коштів замовників </w:t>
            </w:r>
            <w:r w:rsidR="00B411B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будівництва об’єктів на території міста у створенні і розвитку інфра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B411B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структури міста</w:t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 Переяслава-Хмель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ницького</w:t>
            </w:r>
            <w:r w:rsidR="00B411B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B411B3" w:rsidRPr="0084297A" w:rsidRDefault="00B411B3" w:rsidP="00875F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створення </w:t>
            </w:r>
            <w:r w:rsidR="00645747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сприятливих умов для здійснення 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містобудівної діяльності;</w:t>
            </w:r>
          </w:p>
          <w:p w:rsidR="00B411B3" w:rsidRPr="0084297A" w:rsidRDefault="00645747" w:rsidP="00875F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розвиток </w:t>
            </w:r>
            <w:r w:rsidR="00B411B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підприємницької діяльно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B411B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сті.</w:t>
            </w:r>
          </w:p>
        </w:tc>
        <w:tc>
          <w:tcPr>
            <w:tcW w:w="2520" w:type="dxa"/>
          </w:tcPr>
          <w:p w:rsidR="00B411B3" w:rsidRPr="0084297A" w:rsidRDefault="00B411B3" w:rsidP="0064574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плата пайового внеску в разі здійс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нення будівництва об’єктів у випадках, передбачених прое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ктом акта</w:t>
            </w:r>
          </w:p>
        </w:tc>
      </w:tr>
    </w:tbl>
    <w:p w:rsidR="00B411B3" w:rsidRPr="0084297A" w:rsidRDefault="00B411B3" w:rsidP="00875F1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300"/>
      </w:tblGrid>
      <w:tr w:rsidR="00B411B3" w:rsidRPr="0084297A" w:rsidTr="00B411B3">
        <w:tc>
          <w:tcPr>
            <w:tcW w:w="3420" w:type="dxa"/>
            <w:vAlign w:val="center"/>
          </w:tcPr>
          <w:p w:rsidR="00B411B3" w:rsidRPr="0084297A" w:rsidRDefault="00B411B3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Сумарні витрати за альтер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нативами</w:t>
            </w:r>
          </w:p>
        </w:tc>
        <w:tc>
          <w:tcPr>
            <w:tcW w:w="6300" w:type="dxa"/>
            <w:vAlign w:val="center"/>
          </w:tcPr>
          <w:p w:rsidR="00B411B3" w:rsidRPr="0084297A" w:rsidRDefault="00B411B3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Сума витрат, гривень</w:t>
            </w:r>
          </w:p>
        </w:tc>
      </w:tr>
      <w:tr w:rsidR="00875F18" w:rsidRPr="0084297A" w:rsidTr="00B411B3">
        <w:tc>
          <w:tcPr>
            <w:tcW w:w="3420" w:type="dxa"/>
            <w:vAlign w:val="center"/>
          </w:tcPr>
          <w:p w:rsidR="00875F18" w:rsidRPr="0084297A" w:rsidRDefault="00875F18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Скасування існуючого та неприйняття нового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регуля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торного акту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(відмова від регулювання)</w:t>
            </w:r>
          </w:p>
        </w:tc>
        <w:tc>
          <w:tcPr>
            <w:tcW w:w="6300" w:type="dxa"/>
            <w:vAlign w:val="center"/>
          </w:tcPr>
          <w:p w:rsidR="00875F18" w:rsidRPr="0084297A" w:rsidRDefault="00875F18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B411B3" w:rsidRPr="0084297A" w:rsidTr="00A53A52">
        <w:tc>
          <w:tcPr>
            <w:tcW w:w="3420" w:type="dxa"/>
            <w:vAlign w:val="center"/>
          </w:tcPr>
          <w:p w:rsidR="00B411B3" w:rsidRPr="0084297A" w:rsidRDefault="00B411B3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Залишення існуючого По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ложення</w:t>
            </w:r>
          </w:p>
        </w:tc>
        <w:tc>
          <w:tcPr>
            <w:tcW w:w="6300" w:type="dxa"/>
          </w:tcPr>
          <w:p w:rsidR="00B411B3" w:rsidRPr="0084297A" w:rsidRDefault="00B411B3" w:rsidP="00875F1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плата пайового внеску в разі здійснення будівництва об’єктів у випадках, передбачених існуючим Поло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женням,</w:t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 зокрема,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5% загальної кошторисної варто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сті будівництва (реконструкції) об`єкта містобуду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вання – для нежитлових будівель та/або споруд (крім будівель закладів культури та освіти, медичного і оздоровчого призначення);</w:t>
            </w:r>
          </w:p>
          <w:p w:rsidR="00B411B3" w:rsidRPr="0084297A" w:rsidRDefault="00B411B3" w:rsidP="00875F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2% загальної кошторисної вартості будівництва (ре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конструкції) об’єкта містобудування – для житлових багатоквартирних будинків, що мають 2 та більше поверхів, будинків готельного типу, будівель закладів культури та освіти, медичного і оздоровчого призна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чення.</w:t>
            </w:r>
          </w:p>
        </w:tc>
      </w:tr>
      <w:tr w:rsidR="00B411B3" w:rsidRPr="0084297A" w:rsidTr="00A53A52">
        <w:tc>
          <w:tcPr>
            <w:tcW w:w="3420" w:type="dxa"/>
            <w:vAlign w:val="center"/>
          </w:tcPr>
          <w:p w:rsidR="00B411B3" w:rsidRPr="0084297A" w:rsidRDefault="00B411B3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Прийняття проекту</w:t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 регуля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торного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акта</w:t>
            </w:r>
          </w:p>
        </w:tc>
        <w:tc>
          <w:tcPr>
            <w:tcW w:w="6300" w:type="dxa"/>
          </w:tcPr>
          <w:p w:rsidR="00B411B3" w:rsidRPr="0084297A" w:rsidRDefault="00B411B3" w:rsidP="00875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плата пайового внеску в разі здійснення будівництва об’єктів у випадках, передбачених проектом акта, </w:t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зо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крема:</w:t>
            </w:r>
          </w:p>
          <w:p w:rsidR="00B411B3" w:rsidRPr="0084297A" w:rsidRDefault="00B411B3" w:rsidP="00875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b/>
                <w:sz w:val="26"/>
                <w:szCs w:val="26"/>
              </w:rPr>
              <w:t>10-відсотків</w:t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 загальної кошторисної вартості будівни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цтва об’єкта - для нежитлових будівель та споруд; </w:t>
            </w:r>
          </w:p>
          <w:p w:rsidR="00B411B3" w:rsidRPr="0084297A" w:rsidRDefault="00B411B3" w:rsidP="00875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b/>
                <w:sz w:val="26"/>
                <w:szCs w:val="26"/>
              </w:rPr>
              <w:t>5-</w:t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297A">
              <w:rPr>
                <w:rFonts w:ascii="Times New Roman" w:hAnsi="Times New Roman" w:cs="Times New Roman"/>
                <w:b/>
                <w:sz w:val="26"/>
                <w:szCs w:val="26"/>
              </w:rPr>
              <w:t>відсотків</w:t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 загальної кошторисної вартості реконст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рукції об’єкта; </w:t>
            </w:r>
          </w:p>
          <w:p w:rsidR="00B411B3" w:rsidRPr="0084297A" w:rsidRDefault="00B411B3" w:rsidP="00875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b/>
                <w:sz w:val="26"/>
                <w:szCs w:val="26"/>
              </w:rPr>
              <w:t>4-відсотки</w:t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 загальної кошторисної вартості будівниц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тва об’єкта - для багатоквартирних  житлових будин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ків; </w:t>
            </w:r>
          </w:p>
          <w:p w:rsidR="00B411B3" w:rsidRPr="0084297A" w:rsidRDefault="0001787C" w:rsidP="00875F1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B411B3" w:rsidRPr="0084297A">
              <w:rPr>
                <w:rFonts w:ascii="Times New Roman" w:hAnsi="Times New Roman" w:cs="Times New Roman"/>
                <w:b/>
                <w:sz w:val="26"/>
                <w:szCs w:val="26"/>
              </w:rPr>
              <w:t>-відсот</w:t>
            </w:r>
            <w:r w:rsidRPr="0084297A"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="00B411B3"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 загальної кошторисної вартості будівниц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411B3" w:rsidRPr="008429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тва об’єкта - індивідуальних (садибних) житлових бу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411B3"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динків, садових, дачних будинків загальною площею більше 300 квадратних метрів, господарських споруд, розташованих на відповідних земельних ділянках; </w:t>
            </w:r>
          </w:p>
          <w:p w:rsidR="00B411B3" w:rsidRPr="0084297A" w:rsidRDefault="00B411B3" w:rsidP="0076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У випадку будівництва у житловому будинку вбудо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вано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прибудованих нежитлових приміщень, загальна кошторисна вартість визначається з урахуванням ко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шторисної вартості таких приміщень, а розмір пайової участі - з урахуванням відсотків для житлових будин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ків та нежитлових будівель та споруд. </w:t>
            </w:r>
          </w:p>
        </w:tc>
      </w:tr>
    </w:tbl>
    <w:p w:rsidR="007D19D3" w:rsidRPr="0084297A" w:rsidRDefault="007D19D3" w:rsidP="00875F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97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</w:t>
      </w:r>
    </w:p>
    <w:p w:rsidR="007D19D3" w:rsidRPr="0084297A" w:rsidRDefault="007D19D3" w:rsidP="00F547FC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297A">
        <w:rPr>
          <w:rFonts w:ascii="Times New Roman" w:eastAsia="Calibri" w:hAnsi="Times New Roman" w:cs="Times New Roman"/>
          <w:b/>
          <w:sz w:val="28"/>
          <w:szCs w:val="28"/>
        </w:rPr>
        <w:t>4. Вибір найбільш оптимального альтернативного способу досягнення цілей</w:t>
      </w:r>
    </w:p>
    <w:p w:rsidR="00F05496" w:rsidRPr="0084297A" w:rsidRDefault="00645747" w:rsidP="00716C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hAnsi="Times New Roman" w:cs="Times New Roman"/>
          <w:sz w:val="28"/>
          <w:szCs w:val="28"/>
        </w:rPr>
        <w:t>Вартість балів визначається за чотирибальною системою оцінки ступеня досягнення визначених цілей, де: 4 - цілі прийняття регуляторного акта, які можуть бути досягнуті повною мірою (проблема більше існувати не буде); 3 - цілі прийняття регуляторного акта, які можуть бути досягнуті майже повною мірою (усі важливі аспекти проблеми існувати не будуть); 2 - цілі прийняття регуляторного акта, які можуть бути досягнуті частково (проблема значно зменшиться, деякі важливі та критичні аспекти проблеми залишаться невирішеними); 1 - цілі прийняття регуляторного акта, які не можуть бути досягнуті (проблема продовжує існувати).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700"/>
        <w:gridCol w:w="4500"/>
      </w:tblGrid>
      <w:tr w:rsidR="007D19D3" w:rsidRPr="0084297A" w:rsidTr="007D19D3">
        <w:tc>
          <w:tcPr>
            <w:tcW w:w="2520" w:type="dxa"/>
            <w:vAlign w:val="center"/>
          </w:tcPr>
          <w:p w:rsidR="007D19D3" w:rsidRPr="0084297A" w:rsidRDefault="007D19D3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Рейтинг результати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вності (досягнення цілей під час вирі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шення проблеми)</w:t>
            </w:r>
          </w:p>
        </w:tc>
        <w:tc>
          <w:tcPr>
            <w:tcW w:w="2700" w:type="dxa"/>
            <w:vAlign w:val="center"/>
          </w:tcPr>
          <w:p w:rsidR="007D19D3" w:rsidRPr="0084297A" w:rsidRDefault="007D19D3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Бал результативності  (за чотирибальною системою оцінки)</w:t>
            </w:r>
          </w:p>
        </w:tc>
        <w:tc>
          <w:tcPr>
            <w:tcW w:w="4500" w:type="dxa"/>
            <w:vAlign w:val="center"/>
          </w:tcPr>
          <w:p w:rsidR="007D19D3" w:rsidRPr="0084297A" w:rsidRDefault="007D19D3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Коментарі щодо присвоєння відпові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дного бала</w:t>
            </w:r>
          </w:p>
        </w:tc>
      </w:tr>
      <w:tr w:rsidR="00645747" w:rsidRPr="0084297A" w:rsidTr="007D19D3">
        <w:tc>
          <w:tcPr>
            <w:tcW w:w="2520" w:type="dxa"/>
            <w:vAlign w:val="center"/>
          </w:tcPr>
          <w:p w:rsidR="00645747" w:rsidRPr="0084297A" w:rsidRDefault="00645747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Скасування існую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чого та неприйняття нового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регулятор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ного акту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(відмова від регулювання)</w:t>
            </w:r>
          </w:p>
        </w:tc>
        <w:tc>
          <w:tcPr>
            <w:tcW w:w="2700" w:type="dxa"/>
            <w:vAlign w:val="center"/>
          </w:tcPr>
          <w:p w:rsidR="00645747" w:rsidRPr="0084297A" w:rsidRDefault="00645747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0" w:type="dxa"/>
            <w:vAlign w:val="center"/>
          </w:tcPr>
          <w:p w:rsidR="00645747" w:rsidRPr="0084297A" w:rsidRDefault="00645747" w:rsidP="007609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Альтернатива є неприйнятною, оскі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льки повне звільнення замовників бу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дівництва від сплати пайової участі у створенні і розвитку інженерно-тран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спортної та соціальної інфраструк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тури м.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Переяслава-Хмельницького – не є можливим згідно ст.40 Закону України «Про регулювання містобу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дівної діяльності» (державне регулю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вання відсутнє)</w:t>
            </w:r>
          </w:p>
        </w:tc>
      </w:tr>
      <w:tr w:rsidR="007D19D3" w:rsidRPr="0084297A" w:rsidTr="00A53A52">
        <w:tc>
          <w:tcPr>
            <w:tcW w:w="2520" w:type="dxa"/>
            <w:vAlign w:val="center"/>
          </w:tcPr>
          <w:p w:rsidR="007D19D3" w:rsidRPr="0084297A" w:rsidRDefault="007D19D3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Залишення існую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чого Положення</w:t>
            </w:r>
          </w:p>
        </w:tc>
        <w:tc>
          <w:tcPr>
            <w:tcW w:w="2700" w:type="dxa"/>
            <w:vAlign w:val="center"/>
          </w:tcPr>
          <w:p w:rsidR="007D19D3" w:rsidRPr="0084297A" w:rsidRDefault="00645747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0" w:type="dxa"/>
          </w:tcPr>
          <w:p w:rsidR="007D19D3" w:rsidRPr="0084297A" w:rsidRDefault="00A53A52" w:rsidP="00875F1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разі залишення </w:t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Положення про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блема продовжуватиме </w:t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існувати, що не забезпечить досягнення поставле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них цілей</w:t>
            </w:r>
          </w:p>
        </w:tc>
      </w:tr>
      <w:tr w:rsidR="007D19D3" w:rsidRPr="0084297A" w:rsidTr="00A53A52">
        <w:tc>
          <w:tcPr>
            <w:tcW w:w="2520" w:type="dxa"/>
            <w:vAlign w:val="center"/>
          </w:tcPr>
          <w:p w:rsidR="007D19D3" w:rsidRPr="0084297A" w:rsidRDefault="007D19D3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Прийняття проекту</w:t>
            </w:r>
            <w:r w:rsidR="00A53A52"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 регуляторного 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акта</w:t>
            </w:r>
          </w:p>
        </w:tc>
        <w:tc>
          <w:tcPr>
            <w:tcW w:w="2700" w:type="dxa"/>
            <w:vAlign w:val="center"/>
          </w:tcPr>
          <w:p w:rsidR="007D19D3" w:rsidRPr="0084297A" w:rsidRDefault="007D19D3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0" w:type="dxa"/>
          </w:tcPr>
          <w:p w:rsidR="007D19D3" w:rsidRPr="0084297A" w:rsidRDefault="00A53A52" w:rsidP="007609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разі прийняття проекту акта, задек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ларовані ним цілі можуть бути досяг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нуті повною мірою стосовно приве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дення порядку залучення, розрахунку </w:t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розміру і використання коштів пайо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вої участі у розвитку інфраструктури міста у відповідність до вимог чин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ного законодавства України; встанов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лення прозорого і чітко врегульова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ного порядку та умов залучення, роз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рахунку розміру і величини пайової участі замовників у створенні і розви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тку інженерно-транспортної та соціа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льної інфраструктури міста, а також здійснення контролю за її сплатою; забезпечення збільшення надходжень коштів до міського бюджету для фі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нансування розвитку інженерно-тран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спортної та соціальної інфраструк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тури міста.</w:t>
            </w:r>
          </w:p>
        </w:tc>
      </w:tr>
    </w:tbl>
    <w:p w:rsidR="007D19D3" w:rsidRPr="0084297A" w:rsidRDefault="007D19D3" w:rsidP="00875F1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693"/>
        <w:gridCol w:w="3402"/>
        <w:gridCol w:w="1782"/>
      </w:tblGrid>
      <w:tr w:rsidR="007D19D3" w:rsidRPr="0084297A" w:rsidTr="00F418C3">
        <w:trPr>
          <w:trHeight w:val="1411"/>
        </w:trPr>
        <w:tc>
          <w:tcPr>
            <w:tcW w:w="1843" w:type="dxa"/>
            <w:vAlign w:val="center"/>
          </w:tcPr>
          <w:p w:rsidR="007D19D3" w:rsidRPr="0084297A" w:rsidRDefault="007D19D3" w:rsidP="007609D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Рейтинг ре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зультативно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сті</w:t>
            </w:r>
          </w:p>
        </w:tc>
        <w:tc>
          <w:tcPr>
            <w:tcW w:w="2693" w:type="dxa"/>
            <w:vAlign w:val="center"/>
          </w:tcPr>
          <w:p w:rsidR="007D19D3" w:rsidRPr="0084297A" w:rsidRDefault="007D19D3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Вигоди (підсумок)</w:t>
            </w:r>
          </w:p>
        </w:tc>
        <w:tc>
          <w:tcPr>
            <w:tcW w:w="3402" w:type="dxa"/>
            <w:vAlign w:val="center"/>
          </w:tcPr>
          <w:p w:rsidR="007D19D3" w:rsidRPr="0084297A" w:rsidRDefault="007D19D3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Витрати (підсумок)</w:t>
            </w:r>
          </w:p>
        </w:tc>
        <w:tc>
          <w:tcPr>
            <w:tcW w:w="1782" w:type="dxa"/>
            <w:vAlign w:val="center"/>
          </w:tcPr>
          <w:p w:rsidR="007D19D3" w:rsidRPr="0084297A" w:rsidRDefault="007D19D3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Обґрунту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вання відпо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відного місця альтернативи у рейтингу</w:t>
            </w:r>
          </w:p>
        </w:tc>
      </w:tr>
      <w:tr w:rsidR="00645747" w:rsidRPr="0084297A" w:rsidTr="00F418C3">
        <w:tc>
          <w:tcPr>
            <w:tcW w:w="1843" w:type="dxa"/>
          </w:tcPr>
          <w:p w:rsidR="00645747" w:rsidRPr="0084297A" w:rsidRDefault="00645747" w:rsidP="006457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Скасування існуючого та неприйняття нового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регу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ляторного акту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(відмова від регулю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вання)</w:t>
            </w:r>
          </w:p>
        </w:tc>
        <w:tc>
          <w:tcPr>
            <w:tcW w:w="2693" w:type="dxa"/>
          </w:tcPr>
          <w:p w:rsidR="00645747" w:rsidRPr="0084297A" w:rsidRDefault="00645747" w:rsidP="0064574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Скасування сплати коштів пайової участі у розвитку інжене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рно-транспортної та соціальної інфрастру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ктури м.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Переяслава-Хмельницького, від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сутність фінансового навантаження на суб`єктів господарю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вання.</w:t>
            </w:r>
          </w:p>
        </w:tc>
        <w:tc>
          <w:tcPr>
            <w:tcW w:w="3402" w:type="dxa"/>
          </w:tcPr>
          <w:p w:rsidR="00645747" w:rsidRPr="0084297A" w:rsidRDefault="00645747" w:rsidP="0064574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Втрата джерела надходжень бюджету міста, кошти якого спрямовуються на розвиток інженерно-транспортної та соціальної інфраструктури міста.</w:t>
            </w:r>
          </w:p>
        </w:tc>
        <w:tc>
          <w:tcPr>
            <w:tcW w:w="1782" w:type="dxa"/>
          </w:tcPr>
          <w:p w:rsidR="00645747" w:rsidRPr="0084297A" w:rsidRDefault="00645747" w:rsidP="0064574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Державне регулювання відсутнє</w:t>
            </w:r>
          </w:p>
        </w:tc>
      </w:tr>
      <w:tr w:rsidR="00F418C3" w:rsidRPr="0084297A" w:rsidTr="00F418C3">
        <w:tc>
          <w:tcPr>
            <w:tcW w:w="1843" w:type="dxa"/>
          </w:tcPr>
          <w:p w:rsidR="00F418C3" w:rsidRPr="0084297A" w:rsidRDefault="00F418C3" w:rsidP="006457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Залишення існуючого Положення</w:t>
            </w:r>
          </w:p>
        </w:tc>
        <w:tc>
          <w:tcPr>
            <w:tcW w:w="2693" w:type="dxa"/>
          </w:tcPr>
          <w:p w:rsidR="00F418C3" w:rsidRPr="0084297A" w:rsidRDefault="00F418C3" w:rsidP="0064574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Надходження коштів від сплати пайової участі до бюджету міста, згідно діючого рішення</w:t>
            </w:r>
          </w:p>
        </w:tc>
        <w:tc>
          <w:tcPr>
            <w:tcW w:w="3402" w:type="dxa"/>
            <w:vAlign w:val="center"/>
          </w:tcPr>
          <w:p w:rsidR="00F418C3" w:rsidRPr="0084297A" w:rsidRDefault="00F418C3" w:rsidP="00F418C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плата пайового внеску в разі здійснення будівництва об’єктів у випадках, перед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бачених існуючим Поло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женням,</w:t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 зокрема,</w:t>
            </w:r>
          </w:p>
          <w:p w:rsidR="00F418C3" w:rsidRPr="0084297A" w:rsidRDefault="00F418C3" w:rsidP="00F418C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5% загальної кошторисної вартості будівництва (реко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нструкції) об`єкта містобу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дування – для нежитлових будівель та/або споруд (крім будівель закладів культури та освіти, медичного і оздо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ровчого призначення);</w:t>
            </w:r>
          </w:p>
          <w:p w:rsidR="00F418C3" w:rsidRPr="0084297A" w:rsidRDefault="00F418C3" w:rsidP="00F418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2% загальної кошторисної вартості будівництва (реко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нструкції) об’єкта містобу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дування – для житлових ба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гатоквартирних будинків, що мають 2 та більше пове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рхів, будинків готельного типу, будівель закладів ку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льтури та освіти, медичного і оздоровчого призначення.</w:t>
            </w:r>
          </w:p>
        </w:tc>
        <w:tc>
          <w:tcPr>
            <w:tcW w:w="1782" w:type="dxa"/>
          </w:tcPr>
          <w:p w:rsidR="00F418C3" w:rsidRPr="0084297A" w:rsidRDefault="00F418C3" w:rsidP="00F418C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Залишення фінансового навантаження на підприєм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ницьку дія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льність щодо сплати кош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тів пайової участі у роз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витку інже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нерно-транс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портної та соціальної інфраструк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тури на існу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ючому рівні.</w:t>
            </w:r>
          </w:p>
          <w:p w:rsidR="00F418C3" w:rsidRPr="0084297A" w:rsidRDefault="00F418C3" w:rsidP="00F418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Невідповід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ність поло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ження чин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ному законо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давству України.</w:t>
            </w:r>
          </w:p>
        </w:tc>
      </w:tr>
      <w:tr w:rsidR="007D19D3" w:rsidRPr="0084297A" w:rsidTr="00F418C3">
        <w:tc>
          <w:tcPr>
            <w:tcW w:w="1843" w:type="dxa"/>
          </w:tcPr>
          <w:p w:rsidR="007D19D3" w:rsidRPr="0084297A" w:rsidRDefault="007D19D3" w:rsidP="007609D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Прийняття проекту </w:t>
            </w:r>
            <w:r w:rsidR="00A53A52" w:rsidRPr="0084297A">
              <w:rPr>
                <w:rFonts w:ascii="Times New Roman" w:hAnsi="Times New Roman" w:cs="Times New Roman"/>
                <w:sz w:val="26"/>
                <w:szCs w:val="26"/>
              </w:rPr>
              <w:t>регу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A53A52"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ляторного 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693" w:type="dxa"/>
          </w:tcPr>
          <w:p w:rsidR="007D19D3" w:rsidRPr="0084297A" w:rsidRDefault="00A53A52" w:rsidP="007609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разі прийняття про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екту акта, вигода для територіальної гро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мади</w:t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 міста Переяс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лава-Хмельницького </w:t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полягатиме </w:t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в приве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денні порядку залу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чення, </w:t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розрахунку розміру і викорис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тання коштів пайової участі у розвитку ін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фраструктури міста у відповідність до ви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мог чинного законо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давства України та збільшенні надхо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джень коштів до мі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ського бюджету для фінансування розви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тку інженерно-транс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портної та соціальної інфраструктури міста, а для громадян – у покращенні інжене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рно-транспортної та соціальної інфрастру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ктури міста. Суб’єкти господарювання отримають прозорий і чітко врегульований порядок та умови за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лучення, розрахунку розміру і величини пайової участі замов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ників у створенні і розвитку інженерно-транспортної та соці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альної інфраструк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тури міста, а також </w:t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здійснення контролю за її сплатою.</w:t>
            </w:r>
          </w:p>
        </w:tc>
        <w:tc>
          <w:tcPr>
            <w:tcW w:w="3402" w:type="dxa"/>
          </w:tcPr>
          <w:p w:rsidR="007D19D3" w:rsidRPr="0084297A" w:rsidRDefault="00BD55BB" w:rsidP="00875F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 </w:t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разі прийняття проекту</w:t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 регуляторного</w:t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акта, терито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ріальна громада не нестиме ніяких матеріальних та ін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ших витрат. Громадяни та суб’єкти господарювання сплачуватимуть пайовий внесок в разі здійснення бу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дівництва об’єктів у випад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ках, передбачених проектом акта.</w:t>
            </w:r>
          </w:p>
        </w:tc>
        <w:tc>
          <w:tcPr>
            <w:tcW w:w="1782" w:type="dxa"/>
          </w:tcPr>
          <w:p w:rsidR="007D19D3" w:rsidRPr="0084297A" w:rsidRDefault="00756A67" w:rsidP="00875F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разі прийн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яття проекту</w:t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 регулятор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акта, задекларовані ним цілі бу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дуть досяг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нуті повною мірою, що повністю за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безпечить потребу у ви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рішенні про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блеми та зни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кне її невре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гульованість</w:t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D19D3" w:rsidRPr="0084297A" w:rsidRDefault="007D19D3" w:rsidP="00875F1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140"/>
        <w:gridCol w:w="3780"/>
      </w:tblGrid>
      <w:tr w:rsidR="007D19D3" w:rsidRPr="0084297A" w:rsidTr="007E26CB">
        <w:tc>
          <w:tcPr>
            <w:tcW w:w="1800" w:type="dxa"/>
            <w:vAlign w:val="center"/>
          </w:tcPr>
          <w:p w:rsidR="007D19D3" w:rsidRPr="0084297A" w:rsidRDefault="007D19D3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Рейтинг</w:t>
            </w:r>
          </w:p>
        </w:tc>
        <w:tc>
          <w:tcPr>
            <w:tcW w:w="4140" w:type="dxa"/>
            <w:vAlign w:val="center"/>
          </w:tcPr>
          <w:p w:rsidR="007D19D3" w:rsidRPr="0084297A" w:rsidRDefault="007D19D3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3780" w:type="dxa"/>
            <w:vAlign w:val="center"/>
          </w:tcPr>
          <w:p w:rsidR="007D19D3" w:rsidRPr="0084297A" w:rsidRDefault="007D19D3" w:rsidP="00875F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Оцінка ризику зовнішніх чин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ників на дію запропонованого регуляторного акта</w:t>
            </w:r>
          </w:p>
        </w:tc>
      </w:tr>
      <w:tr w:rsidR="00F418C3" w:rsidRPr="0084297A" w:rsidTr="00F418C3">
        <w:tc>
          <w:tcPr>
            <w:tcW w:w="1800" w:type="dxa"/>
          </w:tcPr>
          <w:p w:rsidR="00F418C3" w:rsidRPr="0084297A" w:rsidRDefault="00F418C3" w:rsidP="00F418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Скасування існуючого та неприйняття нового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регу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ляторного акту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(відмова від регулю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вання)</w:t>
            </w:r>
          </w:p>
        </w:tc>
        <w:tc>
          <w:tcPr>
            <w:tcW w:w="4140" w:type="dxa"/>
          </w:tcPr>
          <w:p w:rsidR="00F418C3" w:rsidRPr="0084297A" w:rsidRDefault="00F418C3" w:rsidP="00F418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Не прийнятна, оскільки не вирішує проблемних питань та не є можли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вою згідно ст.40 Закону України «Про регулювання містобудівної діяльності»</w:t>
            </w:r>
          </w:p>
        </w:tc>
        <w:tc>
          <w:tcPr>
            <w:tcW w:w="3780" w:type="dxa"/>
          </w:tcPr>
          <w:p w:rsidR="00F418C3" w:rsidRPr="0084297A" w:rsidRDefault="00F418C3" w:rsidP="00F418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7D19D3" w:rsidRPr="0084297A" w:rsidTr="00F418C3">
        <w:tc>
          <w:tcPr>
            <w:tcW w:w="1800" w:type="dxa"/>
          </w:tcPr>
          <w:p w:rsidR="007D19D3" w:rsidRPr="0084297A" w:rsidRDefault="007D19D3" w:rsidP="00F418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Залишення існуючого Положення</w:t>
            </w:r>
          </w:p>
        </w:tc>
        <w:tc>
          <w:tcPr>
            <w:tcW w:w="4140" w:type="dxa"/>
          </w:tcPr>
          <w:p w:rsidR="007D19D3" w:rsidRPr="0084297A" w:rsidRDefault="007E26CB" w:rsidP="00F418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итуація залишається без змін, проблема не вирішується</w:t>
            </w:r>
          </w:p>
        </w:tc>
        <w:tc>
          <w:tcPr>
            <w:tcW w:w="3780" w:type="dxa"/>
          </w:tcPr>
          <w:p w:rsidR="007D19D3" w:rsidRPr="0084297A" w:rsidRDefault="007E26CB" w:rsidP="00F418C3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D19D3" w:rsidRPr="0084297A" w:rsidTr="00F418C3">
        <w:tc>
          <w:tcPr>
            <w:tcW w:w="1800" w:type="dxa"/>
          </w:tcPr>
          <w:p w:rsidR="007D19D3" w:rsidRPr="0084297A" w:rsidRDefault="007D19D3" w:rsidP="00F418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Прийняття проекту акта</w:t>
            </w:r>
          </w:p>
        </w:tc>
        <w:tc>
          <w:tcPr>
            <w:tcW w:w="4140" w:type="dxa"/>
          </w:tcPr>
          <w:p w:rsidR="007D19D3" w:rsidRPr="0084297A" w:rsidRDefault="007E26CB" w:rsidP="007609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рийняття проекту акта забезпе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чить повною мірою досягнення задекларованих ним цілей стосо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вно приведення порядку залу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чення, розрахунку розміру і вико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ристання коштів пайової участі у розвитку інфраструктури міста</w:t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 xml:space="preserve"> Переяслава-Хмельницького</w:t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 від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повідність до вимог чинного зако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нодавства України</w:t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. Буде встанов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лений прозорий і чітко врегульо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ваний порядок</w:t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 умов</w:t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залу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чення, розрахунку розміру і вели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чини пайової участі замовників у створенні і розвитку інженерно-транспортної та соціальної інфра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структури міста</w:t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7E26CB" w:rsidRPr="0084297A" w:rsidRDefault="007E26CB" w:rsidP="00875F1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еякий час на дію запропоно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ваного регуляторного акта може впливати низька обізна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ність суб’єктів, на яких поши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рюється дія цього акта, та від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мінність регулювання, що про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понується, з існуючим регулю</w:t>
            </w:r>
            <w:r w:rsidR="007609DE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>ванням</w:t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D19D3" w:rsidRPr="0084297A" w:rsidRDefault="007E26CB" w:rsidP="00875F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Проблема вирішується інфор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муванням жителів міста та суб’єктів господарювання щодо прийняття зазначеного регуля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торного акту та встановлення нового розміру пайової участі на розвиток інженерно-транс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портної та соціальної інфра</w:t>
            </w:r>
            <w:r w:rsidR="007609DE" w:rsidRPr="0084297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4297A">
              <w:rPr>
                <w:rFonts w:ascii="Times New Roman" w:hAnsi="Times New Roman" w:cs="Times New Roman"/>
                <w:sz w:val="26"/>
                <w:szCs w:val="26"/>
              </w:rPr>
              <w:t>структури міста.</w:t>
            </w:r>
            <w:r w:rsidR="007D19D3" w:rsidRPr="00842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13D44" w:rsidRPr="0084297A" w:rsidRDefault="004E14D8" w:rsidP="00875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297A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4E14D8" w:rsidRPr="0084297A" w:rsidRDefault="004E14D8" w:rsidP="00F547F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297A">
        <w:rPr>
          <w:rFonts w:ascii="Times New Roman" w:eastAsia="Calibri" w:hAnsi="Times New Roman" w:cs="Times New Roman"/>
          <w:b/>
          <w:sz w:val="28"/>
          <w:szCs w:val="28"/>
        </w:rPr>
        <w:t>5. Механізми та заходи, які забезпечать розв’язання визначеної проблеми</w:t>
      </w:r>
    </w:p>
    <w:p w:rsidR="004E14D8" w:rsidRPr="0084297A" w:rsidRDefault="004E14D8" w:rsidP="00875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4D8" w:rsidRPr="0084297A" w:rsidRDefault="004E14D8" w:rsidP="00875F1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97A">
        <w:rPr>
          <w:rFonts w:ascii="Times New Roman" w:eastAsia="Calibri" w:hAnsi="Times New Roman" w:cs="Times New Roman"/>
          <w:sz w:val="28"/>
          <w:szCs w:val="28"/>
        </w:rPr>
        <w:t xml:space="preserve">     Дія запропонованого проекту регуляторного акта поширюється на всіх замовників (суб’єктів господарювання та громадян), що мають намір здійснювати будівництво об’єктів на території міста</w:t>
      </w:r>
      <w:r w:rsidRPr="0084297A">
        <w:rPr>
          <w:rFonts w:ascii="Times New Roman" w:hAnsi="Times New Roman" w:cs="Times New Roman"/>
          <w:sz w:val="28"/>
          <w:szCs w:val="28"/>
        </w:rPr>
        <w:t xml:space="preserve"> Переяслава-Хмельницького</w:t>
      </w:r>
      <w:r w:rsidRPr="0084297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E14D8" w:rsidRPr="0084297A" w:rsidRDefault="004E14D8" w:rsidP="00875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9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Цей проект регуляторного акта визначає і регулює повноваження </w:t>
      </w:r>
      <w:r w:rsidRPr="0084297A">
        <w:rPr>
          <w:rFonts w:ascii="Times New Roman" w:hAnsi="Times New Roman" w:cs="Times New Roman"/>
          <w:sz w:val="28"/>
          <w:szCs w:val="28"/>
        </w:rPr>
        <w:t xml:space="preserve">Переяслав-Хмельницької </w:t>
      </w:r>
      <w:r w:rsidRPr="0084297A">
        <w:rPr>
          <w:rFonts w:ascii="Times New Roman" w:eastAsia="Calibri" w:hAnsi="Times New Roman" w:cs="Times New Roman"/>
          <w:sz w:val="28"/>
          <w:szCs w:val="28"/>
        </w:rPr>
        <w:t>міської ради та її виконавчих органів щодо в</w:t>
      </w:r>
      <w:r w:rsidR="007609DE" w:rsidRPr="0084297A">
        <w:rPr>
          <w:rFonts w:ascii="Times New Roman" w:eastAsia="Calibri" w:hAnsi="Times New Roman" w:cs="Times New Roman"/>
          <w:sz w:val="28"/>
          <w:szCs w:val="28"/>
        </w:rPr>
        <w:t xml:space="preserve">ирішення питань пайової участі </w:t>
      </w:r>
      <w:r w:rsidRPr="0084297A">
        <w:rPr>
          <w:rFonts w:ascii="Times New Roman" w:eastAsia="Calibri" w:hAnsi="Times New Roman" w:cs="Times New Roman"/>
          <w:sz w:val="28"/>
          <w:szCs w:val="28"/>
        </w:rPr>
        <w:t>замовників у створенні і розвитку інфраструктури міста.</w:t>
      </w:r>
    </w:p>
    <w:p w:rsidR="009A5445" w:rsidRPr="0084297A" w:rsidRDefault="004E14D8" w:rsidP="00875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eastAsia="Calibri" w:hAnsi="Times New Roman" w:cs="Times New Roman"/>
          <w:sz w:val="28"/>
          <w:szCs w:val="28"/>
        </w:rPr>
        <w:t xml:space="preserve">     Кошти, отримані як пайова участь, використовуються виключно для створення і розвитку інженерно-транспортної та соціально</w:t>
      </w:r>
      <w:r w:rsidR="009A5445" w:rsidRPr="0084297A">
        <w:rPr>
          <w:rFonts w:ascii="Times New Roman" w:hAnsi="Times New Roman" w:cs="Times New Roman"/>
          <w:sz w:val="28"/>
          <w:szCs w:val="28"/>
        </w:rPr>
        <w:t>ї інфраструктури міста Переяслава-Хмельницького</w:t>
      </w:r>
      <w:r w:rsidRPr="008429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14D8" w:rsidRPr="0084297A" w:rsidRDefault="004E14D8" w:rsidP="00875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97A">
        <w:rPr>
          <w:rFonts w:ascii="Times New Roman" w:eastAsia="Calibri" w:hAnsi="Times New Roman" w:cs="Times New Roman"/>
          <w:sz w:val="28"/>
          <w:szCs w:val="28"/>
        </w:rPr>
        <w:t xml:space="preserve">     Проектом регуляторного акта визначаються:     </w:t>
      </w:r>
    </w:p>
    <w:p w:rsidR="004E14D8" w:rsidRPr="0084297A" w:rsidRDefault="004E14D8" w:rsidP="00875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97A">
        <w:rPr>
          <w:rFonts w:ascii="Times New Roman" w:eastAsia="Calibri" w:hAnsi="Times New Roman" w:cs="Times New Roman"/>
          <w:sz w:val="28"/>
          <w:szCs w:val="28"/>
        </w:rPr>
        <w:t xml:space="preserve">     - порядок залучення та встановлення розміру пайової участі фізичних та юридичних осіб у створенні і розвитку інженерно-транспортної та соціально</w:t>
      </w:r>
      <w:r w:rsidR="009A5445" w:rsidRPr="0084297A">
        <w:rPr>
          <w:rFonts w:ascii="Times New Roman" w:hAnsi="Times New Roman" w:cs="Times New Roman"/>
          <w:sz w:val="28"/>
          <w:szCs w:val="28"/>
        </w:rPr>
        <w:t>ї інфраструктури міста Переяслава-Хмельницького</w:t>
      </w:r>
      <w:r w:rsidRPr="008429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14D8" w:rsidRPr="0084297A" w:rsidRDefault="004E14D8" w:rsidP="00875F1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5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97A">
        <w:rPr>
          <w:rFonts w:ascii="Times New Roman" w:hAnsi="Times New Roman" w:cs="Times New Roman"/>
          <w:sz w:val="28"/>
          <w:szCs w:val="28"/>
          <w:lang w:val="uk-UA"/>
        </w:rPr>
        <w:t xml:space="preserve">     - чіткий перелік об’єктів у разі будівництва яких замовники не залучаються до пайової участі у створенні і розвитку інженерно-транспортної та соціальної інфраструктури міста; </w:t>
      </w:r>
    </w:p>
    <w:p w:rsidR="004E14D8" w:rsidRPr="0084297A" w:rsidRDefault="004E14D8" w:rsidP="00875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97A">
        <w:rPr>
          <w:rFonts w:ascii="Times New Roman" w:eastAsia="Calibri" w:hAnsi="Times New Roman" w:cs="Times New Roman"/>
          <w:sz w:val="28"/>
          <w:szCs w:val="28"/>
        </w:rPr>
        <w:t xml:space="preserve">     - порядок та умови укладення договорів про </w:t>
      </w:r>
      <w:r w:rsidR="009A5445" w:rsidRPr="0084297A">
        <w:rPr>
          <w:rFonts w:ascii="Times New Roman" w:hAnsi="Times New Roman" w:cs="Times New Roman"/>
          <w:sz w:val="28"/>
          <w:szCs w:val="28"/>
        </w:rPr>
        <w:t>залучення коштів на створення і розвиток</w:t>
      </w:r>
      <w:r w:rsidR="008E107D" w:rsidRPr="0084297A">
        <w:rPr>
          <w:rFonts w:ascii="Times New Roman" w:hAnsi="Times New Roman" w:cs="Times New Roman"/>
          <w:sz w:val="28"/>
          <w:szCs w:val="28"/>
        </w:rPr>
        <w:t xml:space="preserve"> </w:t>
      </w:r>
      <w:r w:rsidR="009A5445" w:rsidRPr="0084297A">
        <w:rPr>
          <w:rFonts w:ascii="Times New Roman" w:hAnsi="Times New Roman" w:cs="Times New Roman"/>
          <w:sz w:val="28"/>
          <w:szCs w:val="28"/>
        </w:rPr>
        <w:t>інженерно-транспортної та соціальної інфраструктури міста</w:t>
      </w:r>
      <w:r w:rsidRPr="0084297A">
        <w:rPr>
          <w:rFonts w:ascii="Times New Roman" w:eastAsia="Calibri" w:hAnsi="Times New Roman" w:cs="Times New Roman"/>
          <w:sz w:val="28"/>
          <w:szCs w:val="28"/>
        </w:rPr>
        <w:t xml:space="preserve"> а також перелік документів необхідний для їх укладення;</w:t>
      </w:r>
    </w:p>
    <w:p w:rsidR="009A5445" w:rsidRPr="0084297A" w:rsidRDefault="004E14D8" w:rsidP="00875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eastAsia="Calibri" w:hAnsi="Times New Roman" w:cs="Times New Roman"/>
          <w:sz w:val="28"/>
          <w:szCs w:val="28"/>
        </w:rPr>
        <w:t xml:space="preserve">     - форма типового договору про </w:t>
      </w:r>
      <w:r w:rsidR="009A5445" w:rsidRPr="0084297A">
        <w:rPr>
          <w:rFonts w:ascii="Times New Roman" w:hAnsi="Times New Roman" w:cs="Times New Roman"/>
          <w:sz w:val="28"/>
          <w:szCs w:val="28"/>
        </w:rPr>
        <w:t>залучення коштів на створення і розвиток</w:t>
      </w:r>
    </w:p>
    <w:p w:rsidR="009A5445" w:rsidRPr="0084297A" w:rsidRDefault="009A5445" w:rsidP="00875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hAnsi="Times New Roman" w:cs="Times New Roman"/>
          <w:sz w:val="28"/>
          <w:szCs w:val="28"/>
        </w:rPr>
        <w:t>інженерно-транспортної та соціальної інфраструктури міста.</w:t>
      </w:r>
    </w:p>
    <w:p w:rsidR="004E14D8" w:rsidRPr="0084297A" w:rsidRDefault="004E14D8" w:rsidP="00875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97A">
        <w:rPr>
          <w:rFonts w:ascii="Times New Roman" w:eastAsia="Calibri" w:hAnsi="Times New Roman" w:cs="Times New Roman"/>
          <w:sz w:val="28"/>
          <w:szCs w:val="28"/>
        </w:rPr>
        <w:t xml:space="preserve">     Для впровадження цього регуляторного акта необхідно здійснити такі організаційні заходи</w:t>
      </w:r>
      <w:r w:rsidR="009865D2" w:rsidRPr="0084297A">
        <w:rPr>
          <w:rFonts w:ascii="Times New Roman" w:eastAsia="Calibri" w:hAnsi="Times New Roman" w:cs="Times New Roman"/>
          <w:sz w:val="28"/>
          <w:szCs w:val="28"/>
        </w:rPr>
        <w:t>,</w:t>
      </w:r>
      <w:r w:rsidRPr="0084297A">
        <w:rPr>
          <w:rFonts w:ascii="Times New Roman" w:eastAsia="Calibri" w:hAnsi="Times New Roman" w:cs="Times New Roman"/>
          <w:sz w:val="28"/>
          <w:szCs w:val="28"/>
        </w:rPr>
        <w:t xml:space="preserve"> як забезпечення інформування суб’єктів господарювання та громадськості про вимоги регуляторного акта шляхом оприлюднення йог</w:t>
      </w:r>
      <w:r w:rsidR="008E107D" w:rsidRPr="0084297A">
        <w:rPr>
          <w:rFonts w:ascii="Times New Roman" w:hAnsi="Times New Roman" w:cs="Times New Roman"/>
          <w:sz w:val="28"/>
          <w:szCs w:val="28"/>
        </w:rPr>
        <w:t xml:space="preserve">о в засобах масової інформації та на офіційному </w:t>
      </w:r>
      <w:proofErr w:type="spellStart"/>
      <w:r w:rsidR="008E107D" w:rsidRPr="0084297A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="008E107D" w:rsidRPr="0084297A">
        <w:rPr>
          <w:rFonts w:ascii="Times New Roman" w:hAnsi="Times New Roman" w:cs="Times New Roman"/>
          <w:sz w:val="28"/>
          <w:szCs w:val="28"/>
        </w:rPr>
        <w:t xml:space="preserve"> Переяслав-Хмельницької міської ради,</w:t>
      </w:r>
      <w:r w:rsidRPr="0084297A">
        <w:rPr>
          <w:rFonts w:ascii="Times New Roman" w:eastAsia="Calibri" w:hAnsi="Times New Roman" w:cs="Times New Roman"/>
          <w:sz w:val="28"/>
          <w:szCs w:val="28"/>
        </w:rPr>
        <w:t xml:space="preserve"> проведення інформаційно-роз’яснювальної роботи виконавчими органами міської ради.</w:t>
      </w:r>
    </w:p>
    <w:p w:rsidR="009865D2" w:rsidRPr="0084297A" w:rsidRDefault="009865D2" w:rsidP="00F54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5D2" w:rsidRPr="0084297A" w:rsidRDefault="009865D2" w:rsidP="00F547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7A">
        <w:rPr>
          <w:rFonts w:ascii="Times New Roman" w:hAnsi="Times New Roman" w:cs="Times New Roman"/>
          <w:b/>
          <w:sz w:val="28"/>
          <w:szCs w:val="28"/>
        </w:rPr>
        <w:t>6.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F547FC" w:rsidRPr="0084297A" w:rsidRDefault="00F547FC" w:rsidP="00F547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5D2" w:rsidRPr="0084297A" w:rsidRDefault="009865D2" w:rsidP="00986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hAnsi="Times New Roman" w:cs="Times New Roman"/>
          <w:sz w:val="28"/>
          <w:szCs w:val="28"/>
        </w:rPr>
        <w:t>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вимоги, оцінюються вище середнього.</w:t>
      </w:r>
    </w:p>
    <w:p w:rsidR="00287F72" w:rsidRPr="0084297A" w:rsidRDefault="009865D2" w:rsidP="009865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97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E107D" w:rsidRPr="0084297A" w:rsidRDefault="009865D2" w:rsidP="00F547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7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44075" w:rsidRPr="0084297A"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8E107D" w:rsidRPr="0084297A">
        <w:rPr>
          <w:rFonts w:ascii="Times New Roman" w:hAnsi="Times New Roman" w:cs="Times New Roman"/>
          <w:b/>
          <w:sz w:val="28"/>
          <w:szCs w:val="28"/>
        </w:rPr>
        <w:t xml:space="preserve"> запропонованого строку дії регуляторного акта</w:t>
      </w:r>
    </w:p>
    <w:p w:rsidR="00F547FC" w:rsidRPr="0084297A" w:rsidRDefault="00F547FC" w:rsidP="00F547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001" w:rsidRPr="0084297A" w:rsidRDefault="00075796" w:rsidP="00F54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hAnsi="Times New Roman" w:cs="Times New Roman"/>
          <w:sz w:val="28"/>
          <w:szCs w:val="28"/>
        </w:rPr>
        <w:t xml:space="preserve"> </w:t>
      </w:r>
      <w:r w:rsidR="009865D2" w:rsidRPr="0084297A">
        <w:rPr>
          <w:rFonts w:ascii="Times New Roman" w:hAnsi="Times New Roman" w:cs="Times New Roman"/>
          <w:sz w:val="28"/>
          <w:szCs w:val="28"/>
        </w:rPr>
        <w:t>Для забезпечення виконання вимог ст. 40 Закону України «Про регулювання містобудівної діяльності» пропонується встановити строк дії регуляторного акта - безстроково, або до внесення змін до діючого законодавства України та рішення Переяслав-Хмельницької міської ради.</w:t>
      </w:r>
      <w:r w:rsidR="009865D2" w:rsidRPr="0084297A">
        <w:rPr>
          <w:rFonts w:ascii="Times New Roman" w:hAnsi="Times New Roman" w:cs="Times New Roman"/>
          <w:sz w:val="28"/>
          <w:szCs w:val="28"/>
        </w:rPr>
        <w:cr/>
      </w:r>
    </w:p>
    <w:p w:rsidR="009865D2" w:rsidRPr="0084297A" w:rsidRDefault="009865D2" w:rsidP="00F547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7A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3D4001" w:rsidRPr="0084297A">
        <w:rPr>
          <w:rFonts w:ascii="Times New Roman" w:hAnsi="Times New Roman" w:cs="Times New Roman"/>
          <w:b/>
          <w:sz w:val="28"/>
          <w:szCs w:val="28"/>
        </w:rPr>
        <w:t>Визначення показників результативності дії регуляторного акта</w:t>
      </w:r>
    </w:p>
    <w:p w:rsidR="00F547FC" w:rsidRPr="0084297A" w:rsidRDefault="00F547FC" w:rsidP="00F547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5D2" w:rsidRPr="0084297A" w:rsidRDefault="009865D2" w:rsidP="00986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hAnsi="Times New Roman" w:cs="Times New Roman"/>
          <w:sz w:val="28"/>
          <w:szCs w:val="28"/>
        </w:rPr>
        <w:t xml:space="preserve">При відстеженні результативності регуляторного акта будуть використовуватися наступні </w:t>
      </w:r>
      <w:r w:rsidR="00755FCF" w:rsidRPr="0084297A">
        <w:rPr>
          <w:rFonts w:ascii="Times New Roman" w:hAnsi="Times New Roman" w:cs="Times New Roman"/>
          <w:sz w:val="28"/>
          <w:szCs w:val="28"/>
        </w:rPr>
        <w:t xml:space="preserve">статистичні </w:t>
      </w:r>
      <w:r w:rsidRPr="0084297A">
        <w:rPr>
          <w:rFonts w:ascii="Times New Roman" w:hAnsi="Times New Roman" w:cs="Times New Roman"/>
          <w:sz w:val="28"/>
          <w:szCs w:val="28"/>
        </w:rPr>
        <w:t>показники:</w:t>
      </w:r>
    </w:p>
    <w:p w:rsidR="00755FCF" w:rsidRPr="0084297A" w:rsidRDefault="00755FCF" w:rsidP="00755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hAnsi="Times New Roman" w:cs="Times New Roman"/>
          <w:sz w:val="28"/>
          <w:szCs w:val="28"/>
        </w:rPr>
        <w:lastRenderedPageBreak/>
        <w:t>- кількість суб’єктів господарювання, що уклали договори про пайову участь замов</w:t>
      </w:r>
      <w:r w:rsidRPr="0084297A">
        <w:rPr>
          <w:rFonts w:ascii="Times New Roman" w:hAnsi="Times New Roman" w:cs="Times New Roman"/>
          <w:sz w:val="28"/>
          <w:szCs w:val="28"/>
        </w:rPr>
        <w:softHyphen/>
        <w:t xml:space="preserve">ників </w:t>
      </w:r>
      <w:r w:rsidRPr="0084297A">
        <w:rPr>
          <w:rFonts w:ascii="Times New Roman" w:eastAsiaTheme="minorEastAsia" w:hAnsi="Times New Roman" w:cs="Times New Roman"/>
          <w:sz w:val="28"/>
          <w:szCs w:val="28"/>
        </w:rPr>
        <w:t>у створенні і розвитку інженерно-транспортної та соціальної інфраструктури міста, осіб</w:t>
      </w:r>
      <w:r w:rsidRPr="0084297A">
        <w:rPr>
          <w:rFonts w:ascii="Times New Roman" w:hAnsi="Times New Roman" w:cs="Times New Roman"/>
          <w:sz w:val="28"/>
          <w:szCs w:val="28"/>
        </w:rPr>
        <w:t>;</w:t>
      </w:r>
    </w:p>
    <w:p w:rsidR="009865D2" w:rsidRPr="0084297A" w:rsidRDefault="009865D2" w:rsidP="009865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97A">
        <w:rPr>
          <w:rFonts w:ascii="Times New Roman" w:hAnsi="Times New Roman" w:cs="Times New Roman"/>
          <w:sz w:val="28"/>
          <w:szCs w:val="28"/>
        </w:rPr>
        <w:t>- кількість укладених договорів про пайову участь замовників у створенні і розвитку інженерно-транспортної та соціальної інфраструктури міста</w:t>
      </w:r>
      <w:r w:rsidR="00755FCF" w:rsidRPr="0084297A">
        <w:rPr>
          <w:rFonts w:ascii="Times New Roman" w:hAnsi="Times New Roman" w:cs="Times New Roman"/>
          <w:sz w:val="28"/>
          <w:szCs w:val="28"/>
        </w:rPr>
        <w:t>, одиниць</w:t>
      </w:r>
      <w:r w:rsidRPr="0084297A">
        <w:rPr>
          <w:rFonts w:ascii="Times New Roman" w:hAnsi="Times New Roman" w:cs="Times New Roman"/>
          <w:sz w:val="28"/>
          <w:szCs w:val="28"/>
        </w:rPr>
        <w:t>;</w:t>
      </w:r>
    </w:p>
    <w:p w:rsidR="009865D2" w:rsidRPr="0084297A" w:rsidRDefault="009865D2" w:rsidP="00986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hAnsi="Times New Roman" w:cs="Times New Roman"/>
          <w:sz w:val="28"/>
          <w:szCs w:val="28"/>
        </w:rPr>
        <w:t>- обсяг сплачених замовниками коштів до цільового фонду розвитку інженерно-транспортної та соціальної інфраструктури міста</w:t>
      </w:r>
      <w:r w:rsidR="00755FCF" w:rsidRPr="0084297A">
        <w:rPr>
          <w:rFonts w:ascii="Times New Roman" w:hAnsi="Times New Roman" w:cs="Times New Roman"/>
          <w:sz w:val="28"/>
          <w:szCs w:val="28"/>
        </w:rPr>
        <w:t>, гривень</w:t>
      </w:r>
      <w:r w:rsidRPr="0084297A">
        <w:rPr>
          <w:rFonts w:ascii="Times New Roman" w:hAnsi="Times New Roman" w:cs="Times New Roman"/>
          <w:sz w:val="28"/>
          <w:szCs w:val="28"/>
        </w:rPr>
        <w:t>.</w:t>
      </w:r>
    </w:p>
    <w:p w:rsidR="009333C0" w:rsidRPr="0084297A" w:rsidRDefault="009333C0" w:rsidP="009333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84297A">
        <w:rPr>
          <w:rFonts w:eastAsiaTheme="minorHAnsi"/>
          <w:bCs/>
          <w:sz w:val="28"/>
          <w:szCs w:val="28"/>
          <w:lang w:val="uk-UA" w:eastAsia="en-US"/>
        </w:rPr>
        <w:t>Такі показники, як розмір коштів та час</w:t>
      </w:r>
      <w:r w:rsidRPr="0084297A">
        <w:rPr>
          <w:rFonts w:eastAsiaTheme="minorHAnsi"/>
          <w:sz w:val="28"/>
          <w:szCs w:val="28"/>
          <w:lang w:val="uk-UA" w:eastAsia="en-US"/>
        </w:rPr>
        <w:t>, що витрачаються суб’єктами господарювання на виконанням вимог цього регуляторного акта, розраховані в тесті малого підприємництва (М-Тесті).</w:t>
      </w:r>
    </w:p>
    <w:p w:rsidR="00F547FC" w:rsidRPr="0084297A" w:rsidRDefault="00F547FC" w:rsidP="00F547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B11" w:rsidRPr="0084297A" w:rsidRDefault="00C97B11" w:rsidP="00F547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7FC" w:rsidRPr="0084297A" w:rsidRDefault="00513D44" w:rsidP="00F547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7A">
        <w:rPr>
          <w:rFonts w:ascii="Times New Roman" w:hAnsi="Times New Roman" w:cs="Times New Roman"/>
          <w:b/>
          <w:sz w:val="28"/>
          <w:szCs w:val="28"/>
        </w:rPr>
        <w:t>9. Визначення заходів, за допомогою яких здійснюватиметься відстеження результативності дії регуляторного акта</w:t>
      </w:r>
    </w:p>
    <w:p w:rsidR="00C97B11" w:rsidRPr="0084297A" w:rsidRDefault="00C97B11" w:rsidP="00F547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3C0" w:rsidRPr="0084297A" w:rsidRDefault="009333C0" w:rsidP="009333C0">
      <w:pPr>
        <w:pStyle w:val="a7"/>
        <w:ind w:right="4" w:firstLine="851"/>
        <w:jc w:val="both"/>
        <w:rPr>
          <w:lang w:val="uk-UA"/>
        </w:rPr>
      </w:pPr>
      <w:r w:rsidRPr="0084297A">
        <w:rPr>
          <w:lang w:val="uk-UA"/>
        </w:rPr>
        <w:t xml:space="preserve">Відстеження результативності регуляторного акта буде здійснювати </w:t>
      </w:r>
      <w:r w:rsidR="00443772" w:rsidRPr="0084297A">
        <w:rPr>
          <w:lang w:val="uk-UA"/>
        </w:rPr>
        <w:t xml:space="preserve">юридичний відділ спільно з відділом капітального будівництва та житлово-комунального господарства управління капітального будівництва, житлово-комунального господарства, архітектури та містобудування, земельних відносин та державного архітектурно-будівельного контролю виконкому Переяслав-Хмельницької міської ради </w:t>
      </w:r>
      <w:r w:rsidRPr="0084297A">
        <w:rPr>
          <w:lang w:val="uk-UA"/>
        </w:rPr>
        <w:t xml:space="preserve">на підставі статистичних даних </w:t>
      </w:r>
      <w:r w:rsidR="00443772" w:rsidRPr="0084297A">
        <w:rPr>
          <w:lang w:val="uk-UA"/>
        </w:rPr>
        <w:t>відділу капітального будівництва в частині кількості укладених договорів пайової участі та кількості суб’єктів господарювання, з якими укладені ці договори, а також фінансового управління міської ради</w:t>
      </w:r>
      <w:r w:rsidRPr="0084297A">
        <w:rPr>
          <w:lang w:val="uk-UA"/>
        </w:rPr>
        <w:t xml:space="preserve"> </w:t>
      </w:r>
      <w:r w:rsidR="00443772" w:rsidRPr="0084297A">
        <w:rPr>
          <w:lang w:val="uk-UA"/>
        </w:rPr>
        <w:t>в частині</w:t>
      </w:r>
      <w:r w:rsidRPr="0084297A">
        <w:rPr>
          <w:lang w:val="uk-UA"/>
        </w:rPr>
        <w:t xml:space="preserve"> надходження коштів до </w:t>
      </w:r>
      <w:r w:rsidR="00443772" w:rsidRPr="0084297A">
        <w:rPr>
          <w:lang w:val="uk-UA"/>
        </w:rPr>
        <w:t xml:space="preserve">бюджету розвитку </w:t>
      </w:r>
      <w:r w:rsidRPr="0084297A">
        <w:rPr>
          <w:lang w:val="uk-UA"/>
        </w:rPr>
        <w:t>бюджету</w:t>
      </w:r>
      <w:r w:rsidR="00443772" w:rsidRPr="0084297A">
        <w:rPr>
          <w:lang w:val="uk-UA"/>
        </w:rPr>
        <w:t xml:space="preserve"> міста від сплати за договорами пайової участі.</w:t>
      </w:r>
    </w:p>
    <w:p w:rsidR="009333C0" w:rsidRPr="0084297A" w:rsidRDefault="009333C0" w:rsidP="009333C0">
      <w:pPr>
        <w:pStyle w:val="a7"/>
        <w:spacing w:line="242" w:lineRule="auto"/>
        <w:ind w:right="4" w:firstLine="851"/>
        <w:jc w:val="both"/>
        <w:rPr>
          <w:lang w:val="uk-UA"/>
        </w:rPr>
      </w:pPr>
      <w:r w:rsidRPr="0084297A">
        <w:rPr>
          <w:lang w:val="uk-UA"/>
        </w:rPr>
        <w:t>Базове відстеження результативності буде здійснене до дня набрання чинності цим регуляторним актом.</w:t>
      </w:r>
    </w:p>
    <w:p w:rsidR="00F547FC" w:rsidRPr="0084297A" w:rsidRDefault="00513D44" w:rsidP="00875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hAnsi="Times New Roman" w:cs="Times New Roman"/>
          <w:sz w:val="28"/>
          <w:szCs w:val="28"/>
        </w:rPr>
        <w:t xml:space="preserve">Повторне відстеження регуляторного акту проводитиметься через рік з дня набрання ним чинності. </w:t>
      </w:r>
    </w:p>
    <w:p w:rsidR="00D53BB9" w:rsidRPr="0084297A" w:rsidRDefault="00513D44" w:rsidP="00875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hAnsi="Times New Roman" w:cs="Times New Roman"/>
          <w:sz w:val="28"/>
          <w:szCs w:val="28"/>
        </w:rPr>
        <w:t xml:space="preserve">Періодичні відстеження проводитимуться раз на кожні 3 роки, починаючи від дня закінчення заходів з повторного відстеження результативності дії рішення. </w:t>
      </w:r>
    </w:p>
    <w:p w:rsidR="00D53BB9" w:rsidRPr="0084297A" w:rsidRDefault="00D53BB9" w:rsidP="00875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B11" w:rsidRPr="0084297A" w:rsidRDefault="00C97B11" w:rsidP="00875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9DE" w:rsidRPr="0084297A" w:rsidRDefault="007609DE" w:rsidP="007609DE">
      <w:pPr>
        <w:pStyle w:val="a4"/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 w:rsidRPr="0084297A">
        <w:rPr>
          <w:rFonts w:ascii="Times New Roman" w:hAnsi="Times New Roman" w:cs="Times New Roman"/>
          <w:b/>
          <w:sz w:val="28"/>
          <w:szCs w:val="28"/>
        </w:rPr>
        <w:tab/>
        <w:t xml:space="preserve">Т.В. </w:t>
      </w:r>
      <w:proofErr w:type="spellStart"/>
      <w:r w:rsidRPr="0084297A">
        <w:rPr>
          <w:rFonts w:ascii="Times New Roman" w:hAnsi="Times New Roman" w:cs="Times New Roman"/>
          <w:b/>
          <w:sz w:val="28"/>
          <w:szCs w:val="28"/>
        </w:rPr>
        <w:t>Костін</w:t>
      </w:r>
      <w:proofErr w:type="spellEnd"/>
    </w:p>
    <w:sectPr w:rsidR="007609DE" w:rsidRPr="0084297A" w:rsidSect="007313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456D2"/>
    <w:multiLevelType w:val="hybridMultilevel"/>
    <w:tmpl w:val="CFC2ED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BFF"/>
    <w:rsid w:val="00012965"/>
    <w:rsid w:val="0001787C"/>
    <w:rsid w:val="00075796"/>
    <w:rsid w:val="000E79AB"/>
    <w:rsid w:val="001245A9"/>
    <w:rsid w:val="00173D4D"/>
    <w:rsid w:val="001951DB"/>
    <w:rsid w:val="001C6825"/>
    <w:rsid w:val="002047D7"/>
    <w:rsid w:val="00287F72"/>
    <w:rsid w:val="002F60C7"/>
    <w:rsid w:val="00344075"/>
    <w:rsid w:val="00380D41"/>
    <w:rsid w:val="003C6E8F"/>
    <w:rsid w:val="003D4001"/>
    <w:rsid w:val="003E0E9A"/>
    <w:rsid w:val="003F2A72"/>
    <w:rsid w:val="00423780"/>
    <w:rsid w:val="00443772"/>
    <w:rsid w:val="004E14D8"/>
    <w:rsid w:val="004F53A3"/>
    <w:rsid w:val="00513D44"/>
    <w:rsid w:val="0054622B"/>
    <w:rsid w:val="005D7EF7"/>
    <w:rsid w:val="005F59EE"/>
    <w:rsid w:val="00645747"/>
    <w:rsid w:val="007066FF"/>
    <w:rsid w:val="00716C27"/>
    <w:rsid w:val="0073139A"/>
    <w:rsid w:val="00755FCF"/>
    <w:rsid w:val="00756A67"/>
    <w:rsid w:val="007609DE"/>
    <w:rsid w:val="00795AEA"/>
    <w:rsid w:val="007C24C5"/>
    <w:rsid w:val="007D19D3"/>
    <w:rsid w:val="007E26CB"/>
    <w:rsid w:val="00804C39"/>
    <w:rsid w:val="00807703"/>
    <w:rsid w:val="0084297A"/>
    <w:rsid w:val="00870248"/>
    <w:rsid w:val="00875F18"/>
    <w:rsid w:val="00897D8D"/>
    <w:rsid w:val="008E107D"/>
    <w:rsid w:val="009333C0"/>
    <w:rsid w:val="00976BC8"/>
    <w:rsid w:val="009865D2"/>
    <w:rsid w:val="009A5445"/>
    <w:rsid w:val="00A467D8"/>
    <w:rsid w:val="00A53A52"/>
    <w:rsid w:val="00AD1DFC"/>
    <w:rsid w:val="00AF25A9"/>
    <w:rsid w:val="00B411B3"/>
    <w:rsid w:val="00B96870"/>
    <w:rsid w:val="00BA781C"/>
    <w:rsid w:val="00BD55BB"/>
    <w:rsid w:val="00BE3A46"/>
    <w:rsid w:val="00C64F11"/>
    <w:rsid w:val="00C97B11"/>
    <w:rsid w:val="00CA7BFF"/>
    <w:rsid w:val="00CC739D"/>
    <w:rsid w:val="00D53BB9"/>
    <w:rsid w:val="00D60C29"/>
    <w:rsid w:val="00DA07D9"/>
    <w:rsid w:val="00DA3D36"/>
    <w:rsid w:val="00DE7C4F"/>
    <w:rsid w:val="00E676F7"/>
    <w:rsid w:val="00EB71B3"/>
    <w:rsid w:val="00ED50AF"/>
    <w:rsid w:val="00F02366"/>
    <w:rsid w:val="00F05496"/>
    <w:rsid w:val="00F418C3"/>
    <w:rsid w:val="00F5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87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87F7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WW8Num1z6">
    <w:name w:val="WW8Num1z6"/>
    <w:rsid w:val="00B411B3"/>
  </w:style>
  <w:style w:type="paragraph" w:styleId="a3">
    <w:name w:val="List Paragraph"/>
    <w:basedOn w:val="a"/>
    <w:uiPriority w:val="34"/>
    <w:qFormat/>
    <w:rsid w:val="00BA781C"/>
    <w:pPr>
      <w:ind w:left="720"/>
      <w:contextualSpacing/>
    </w:pPr>
  </w:style>
  <w:style w:type="paragraph" w:styleId="a4">
    <w:name w:val="No Spacing"/>
    <w:uiPriority w:val="1"/>
    <w:qFormat/>
    <w:rsid w:val="007609D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3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9333C0"/>
    <w:rPr>
      <w:b/>
      <w:bCs/>
    </w:rPr>
  </w:style>
  <w:style w:type="paragraph" w:styleId="a7">
    <w:name w:val="Body Text"/>
    <w:basedOn w:val="a"/>
    <w:link w:val="a8"/>
    <w:uiPriority w:val="1"/>
    <w:qFormat/>
    <w:rsid w:val="009333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9333C0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EE71-1756-4684-98CC-61E32DEA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12</Pages>
  <Words>14503</Words>
  <Characters>8268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27</cp:revision>
  <cp:lastPrinted>2019-04-11T06:50:00Z</cp:lastPrinted>
  <dcterms:created xsi:type="dcterms:W3CDTF">2019-03-11T08:49:00Z</dcterms:created>
  <dcterms:modified xsi:type="dcterms:W3CDTF">2019-06-04T04:40:00Z</dcterms:modified>
</cp:coreProperties>
</file>