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E8" w:rsidRPr="004336C8" w:rsidRDefault="005A18E8" w:rsidP="005239B9">
      <w:pPr>
        <w:ind w:firstLine="397"/>
        <w:jc w:val="center"/>
        <w:rPr>
          <w:rFonts w:ascii="Georgia" w:hAnsi="Georgia"/>
          <w:b/>
          <w:sz w:val="40"/>
          <w:szCs w:val="40"/>
          <w:lang w:val="en-US"/>
        </w:rPr>
      </w:pPr>
      <w:r w:rsidRPr="006B6971">
        <w:rPr>
          <w:rFonts w:ascii="Georgia" w:hAnsi="Georgia"/>
          <w:b/>
          <w:sz w:val="40"/>
          <w:szCs w:val="40"/>
          <w:lang w:val="uk-UA"/>
        </w:rPr>
        <w:t>ПРОТОКОЛ №</w:t>
      </w:r>
      <w:r>
        <w:rPr>
          <w:rFonts w:ascii="Georgia" w:hAnsi="Georgia"/>
          <w:b/>
          <w:sz w:val="40"/>
          <w:szCs w:val="40"/>
          <w:lang w:val="en-US"/>
        </w:rPr>
        <w:t>6</w:t>
      </w:r>
    </w:p>
    <w:p w:rsidR="005A18E8" w:rsidRDefault="005A18E8" w:rsidP="005239B9">
      <w:pPr>
        <w:jc w:val="center"/>
        <w:rPr>
          <w:rFonts w:ascii="Georgia" w:hAnsi="Georgia"/>
          <w:b/>
          <w:sz w:val="28"/>
          <w:lang w:val="uk-UA"/>
        </w:rPr>
      </w:pPr>
      <w:r w:rsidRPr="006B6971">
        <w:rPr>
          <w:rFonts w:ascii="Georgia" w:hAnsi="Georgia"/>
          <w:b/>
          <w:sz w:val="28"/>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5A18E8" w:rsidRDefault="005A18E8" w:rsidP="005239B9">
      <w:pPr>
        <w:jc w:val="right"/>
        <w:rPr>
          <w:rFonts w:ascii="Georgia" w:hAnsi="Georgia"/>
          <w:b/>
          <w:sz w:val="28"/>
          <w:lang w:val="uk-UA"/>
        </w:rPr>
      </w:pPr>
    </w:p>
    <w:p w:rsidR="005A18E8" w:rsidRDefault="005A18E8" w:rsidP="005239B9">
      <w:pPr>
        <w:jc w:val="right"/>
        <w:rPr>
          <w:rFonts w:ascii="Georgia" w:hAnsi="Georgia"/>
          <w:b/>
          <w:sz w:val="28"/>
          <w:lang w:val="uk-UA"/>
        </w:rPr>
      </w:pPr>
      <w:r>
        <w:rPr>
          <w:rFonts w:ascii="Georgia" w:hAnsi="Georgia"/>
          <w:b/>
          <w:sz w:val="28"/>
          <w:lang w:val="uk-UA"/>
        </w:rPr>
        <w:t>2</w:t>
      </w:r>
      <w:r w:rsidRPr="004336C8">
        <w:rPr>
          <w:rFonts w:ascii="Georgia" w:hAnsi="Georgia"/>
          <w:b/>
          <w:sz w:val="28"/>
          <w:lang w:val="uk-UA"/>
        </w:rPr>
        <w:t>5</w:t>
      </w:r>
      <w:r>
        <w:rPr>
          <w:rFonts w:ascii="Georgia" w:hAnsi="Georgia"/>
          <w:b/>
          <w:sz w:val="28"/>
          <w:lang w:val="uk-UA"/>
        </w:rPr>
        <w:t>.0</w:t>
      </w:r>
      <w:r w:rsidRPr="004336C8">
        <w:rPr>
          <w:rFonts w:ascii="Georgia" w:hAnsi="Georgia"/>
          <w:b/>
          <w:sz w:val="28"/>
          <w:lang w:val="uk-UA"/>
        </w:rPr>
        <w:t>4</w:t>
      </w:r>
      <w:r>
        <w:rPr>
          <w:rFonts w:ascii="Georgia" w:hAnsi="Georgia"/>
          <w:b/>
          <w:sz w:val="28"/>
          <w:lang w:val="uk-UA"/>
        </w:rPr>
        <w:t>.2016</w:t>
      </w:r>
    </w:p>
    <w:p w:rsidR="005A18E8" w:rsidRDefault="005A18E8" w:rsidP="005239B9">
      <w:pPr>
        <w:jc w:val="both"/>
        <w:rPr>
          <w:lang w:val="uk-UA"/>
        </w:rPr>
      </w:pPr>
    </w:p>
    <w:p w:rsidR="005A18E8" w:rsidRDefault="005A18E8" w:rsidP="005239B9">
      <w:pPr>
        <w:ind w:firstLine="426"/>
        <w:jc w:val="both"/>
        <w:rPr>
          <w:rFonts w:ascii="Georgia" w:hAnsi="Georgia"/>
          <w:sz w:val="28"/>
          <w:lang w:val="uk-UA"/>
        </w:rPr>
      </w:pPr>
      <w:r>
        <w:rPr>
          <w:rFonts w:ascii="Georgia" w:hAnsi="Georgia"/>
          <w:b/>
          <w:sz w:val="28"/>
          <w:lang w:val="uk-UA"/>
        </w:rPr>
        <w:t xml:space="preserve">Присутні: </w:t>
      </w:r>
      <w:r>
        <w:rPr>
          <w:rFonts w:ascii="Georgia" w:hAnsi="Georgia"/>
          <w:sz w:val="28"/>
          <w:lang w:val="uk-UA"/>
        </w:rPr>
        <w:t>голова комісії Юрій Шинкар (РПЛ), секретар комісії Олександр Матвієнко (ПЛ),  член комісії Олександр Чорний (БПП).</w:t>
      </w:r>
      <w:r w:rsidRPr="005D626D">
        <w:rPr>
          <w:rFonts w:ascii="Georgia" w:hAnsi="Georgia"/>
          <w:sz w:val="28"/>
          <w:lang w:val="uk-UA"/>
        </w:rPr>
        <w:t xml:space="preserve"> </w:t>
      </w:r>
    </w:p>
    <w:p w:rsidR="005A18E8" w:rsidRDefault="005A18E8" w:rsidP="005239B9">
      <w:pPr>
        <w:ind w:firstLine="426"/>
        <w:jc w:val="both"/>
        <w:rPr>
          <w:rFonts w:ascii="Georgia" w:hAnsi="Georgia"/>
          <w:sz w:val="28"/>
          <w:lang w:val="uk-UA"/>
        </w:rPr>
      </w:pPr>
      <w:r>
        <w:rPr>
          <w:rFonts w:ascii="Georgia" w:hAnsi="Georgia"/>
          <w:b/>
          <w:sz w:val="28"/>
          <w:lang w:val="uk-UA"/>
        </w:rPr>
        <w:t xml:space="preserve">Відсутні: </w:t>
      </w:r>
      <w:r>
        <w:rPr>
          <w:rFonts w:ascii="Georgia" w:hAnsi="Georgia"/>
          <w:sz w:val="28"/>
          <w:lang w:val="uk-UA"/>
        </w:rPr>
        <w:t xml:space="preserve">Андрій Конон (НК) </w:t>
      </w:r>
      <w:r>
        <w:rPr>
          <w:rFonts w:ascii="Arial Unicode MS" w:eastAsia="Arial Unicode MS" w:hAnsi="Arial Unicode MS" w:cs="Arial Unicode MS" w:hint="eastAsia"/>
          <w:sz w:val="28"/>
          <w:lang w:val="uk-UA"/>
        </w:rPr>
        <w:t>‒</w:t>
      </w:r>
      <w:r>
        <w:rPr>
          <w:sz w:val="28"/>
          <w:lang w:val="uk-UA"/>
        </w:rPr>
        <w:t xml:space="preserve"> </w:t>
      </w:r>
      <w:r>
        <w:rPr>
          <w:rFonts w:ascii="Georgia" w:hAnsi="Georgia"/>
          <w:sz w:val="28"/>
          <w:lang w:val="uk-UA"/>
        </w:rPr>
        <w:t>відрядження,</w:t>
      </w:r>
      <w:r w:rsidRPr="003C5606">
        <w:rPr>
          <w:rFonts w:ascii="Georgia" w:hAnsi="Georgia"/>
          <w:sz w:val="28"/>
          <w:lang w:val="uk-UA"/>
        </w:rPr>
        <w:t xml:space="preserve"> </w:t>
      </w:r>
      <w:r>
        <w:rPr>
          <w:rFonts w:ascii="Georgia" w:hAnsi="Georgia"/>
          <w:sz w:val="28"/>
          <w:lang w:val="uk-UA"/>
        </w:rPr>
        <w:t xml:space="preserve">Віта Гончар (БПП) </w:t>
      </w:r>
      <w:r>
        <w:rPr>
          <w:rFonts w:ascii="Arial Unicode MS" w:eastAsia="Arial Unicode MS" w:hAnsi="Arial Unicode MS" w:cs="Arial Unicode MS" w:hint="eastAsia"/>
          <w:sz w:val="28"/>
          <w:lang w:val="uk-UA"/>
        </w:rPr>
        <w:t>‒</w:t>
      </w:r>
      <w:r>
        <w:rPr>
          <w:sz w:val="28"/>
          <w:lang w:val="uk-UA"/>
        </w:rPr>
        <w:t xml:space="preserve"> </w:t>
      </w:r>
      <w:r>
        <w:rPr>
          <w:rFonts w:ascii="Georgia" w:hAnsi="Georgia"/>
          <w:sz w:val="28"/>
          <w:lang w:val="uk-UA"/>
        </w:rPr>
        <w:t>хвороба.</w:t>
      </w:r>
    </w:p>
    <w:p w:rsidR="005A18E8" w:rsidRDefault="005A18E8" w:rsidP="005239B9">
      <w:pPr>
        <w:ind w:firstLine="426"/>
        <w:jc w:val="both"/>
        <w:rPr>
          <w:rFonts w:ascii="Georgia" w:hAnsi="Georgia"/>
          <w:sz w:val="28"/>
          <w:lang w:val="uk-UA"/>
        </w:rPr>
      </w:pPr>
      <w:r>
        <w:rPr>
          <w:rFonts w:ascii="Georgia" w:hAnsi="Georgia"/>
          <w:sz w:val="28"/>
          <w:lang w:val="uk-UA"/>
        </w:rPr>
        <w:t>У засіданні комісії брав участь секретар ради Петро Бочарін.</w:t>
      </w:r>
    </w:p>
    <w:p w:rsidR="005A18E8" w:rsidRDefault="005A18E8" w:rsidP="005239B9">
      <w:pPr>
        <w:ind w:firstLine="426"/>
        <w:jc w:val="both"/>
        <w:rPr>
          <w:rFonts w:ascii="Georgia" w:hAnsi="Georgia"/>
          <w:b/>
          <w:sz w:val="28"/>
          <w:lang w:val="uk-UA"/>
        </w:rPr>
      </w:pPr>
      <w:r>
        <w:rPr>
          <w:rFonts w:ascii="Georgia" w:hAnsi="Georgia"/>
          <w:b/>
          <w:sz w:val="28"/>
          <w:lang w:val="uk-UA"/>
        </w:rPr>
        <w:t>Порядок денний:</w:t>
      </w:r>
    </w:p>
    <w:p w:rsidR="005A18E8" w:rsidRDefault="005A18E8" w:rsidP="00BF2A45">
      <w:pPr>
        <w:pStyle w:val="ListParagraph"/>
        <w:numPr>
          <w:ilvl w:val="0"/>
          <w:numId w:val="1"/>
        </w:numPr>
        <w:jc w:val="both"/>
        <w:rPr>
          <w:rFonts w:ascii="Georgia" w:hAnsi="Georgia"/>
          <w:sz w:val="28"/>
          <w:lang w:val="uk-UA"/>
        </w:rPr>
      </w:pPr>
      <w:r w:rsidRPr="00FC6979">
        <w:rPr>
          <w:rFonts w:ascii="Georgia" w:hAnsi="Georgia"/>
          <w:sz w:val="28"/>
          <w:lang w:val="uk-UA"/>
        </w:rPr>
        <w:t>Розгляд питань порядку денного</w:t>
      </w:r>
      <w:r>
        <w:rPr>
          <w:rFonts w:ascii="Georgia" w:hAnsi="Georgia"/>
          <w:sz w:val="28"/>
          <w:lang w:val="uk-UA"/>
        </w:rPr>
        <w:t xml:space="preserve"> чергової сесії ради</w:t>
      </w:r>
      <w:r w:rsidRPr="00FC6979">
        <w:rPr>
          <w:rFonts w:ascii="Georgia" w:hAnsi="Georgia"/>
          <w:sz w:val="28"/>
          <w:lang w:val="uk-UA"/>
        </w:rPr>
        <w:t>:</w:t>
      </w:r>
    </w:p>
    <w:p w:rsidR="005A18E8" w:rsidRPr="00FC6979" w:rsidRDefault="005A18E8" w:rsidP="00BF2A45">
      <w:pPr>
        <w:pStyle w:val="ListParagraph"/>
        <w:numPr>
          <w:ilvl w:val="1"/>
          <w:numId w:val="1"/>
        </w:numPr>
        <w:jc w:val="both"/>
        <w:rPr>
          <w:rFonts w:ascii="Georgia" w:hAnsi="Georgia"/>
          <w:sz w:val="28"/>
          <w:lang w:val="uk-UA"/>
        </w:rPr>
      </w:pPr>
      <w:r>
        <w:rPr>
          <w:rFonts w:ascii="Georgia" w:hAnsi="Georgia"/>
          <w:sz w:val="28"/>
          <w:lang w:val="uk-UA"/>
        </w:rPr>
        <w:t xml:space="preserve">Про реформування друкованого засобу масової інформації </w:t>
      </w:r>
      <w:r>
        <w:rPr>
          <w:rFonts w:ascii="Arial Unicode MS" w:eastAsia="Arial Unicode MS" w:hAnsi="Arial Unicode MS" w:cs="Arial Unicode MS" w:hint="eastAsia"/>
          <w:sz w:val="28"/>
          <w:lang w:val="uk-UA"/>
        </w:rPr>
        <w:t>‒</w:t>
      </w:r>
      <w:r>
        <w:rPr>
          <w:sz w:val="28"/>
          <w:lang w:val="uk-UA"/>
        </w:rPr>
        <w:t xml:space="preserve"> газети «Вісник Переяславщини» та редакції газети «Вісник Переяславщини», співзасновником яких є Переяслав-Хм. міська рада</w:t>
      </w:r>
      <w:r>
        <w:rPr>
          <w:rFonts w:ascii="Georgia" w:hAnsi="Georgia"/>
          <w:sz w:val="28"/>
          <w:lang w:val="uk-UA"/>
        </w:rPr>
        <w:t>.</w:t>
      </w:r>
    </w:p>
    <w:p w:rsidR="005A18E8" w:rsidRPr="003E198B" w:rsidRDefault="005A18E8" w:rsidP="00BF2A45">
      <w:pPr>
        <w:pStyle w:val="ListParagraph"/>
        <w:numPr>
          <w:ilvl w:val="1"/>
          <w:numId w:val="1"/>
        </w:numPr>
        <w:jc w:val="both"/>
        <w:rPr>
          <w:rFonts w:ascii="Georgia" w:hAnsi="Georgia"/>
          <w:sz w:val="28"/>
          <w:lang w:val="uk-UA"/>
        </w:rPr>
      </w:pPr>
      <w:r>
        <w:rPr>
          <w:rFonts w:ascii="Georgia" w:hAnsi="Georgia"/>
          <w:sz w:val="28"/>
          <w:lang w:val="uk-UA"/>
        </w:rPr>
        <w:t>Про використання коштів цільового фонду соціально-економічного та культурного розвитку міста</w:t>
      </w:r>
      <w:r w:rsidRPr="004336C8">
        <w:rPr>
          <w:rFonts w:ascii="Georgia" w:hAnsi="Georgia"/>
          <w:lang w:val="uk-UA"/>
        </w:rPr>
        <w:t>.</w:t>
      </w:r>
      <w:r>
        <w:rPr>
          <w:rFonts w:ascii="Georgia" w:hAnsi="Georgia"/>
          <w:lang w:val="uk-UA"/>
        </w:rPr>
        <w:t xml:space="preserve"> </w:t>
      </w:r>
    </w:p>
    <w:p w:rsidR="005A18E8" w:rsidRPr="003E198B" w:rsidRDefault="005A18E8" w:rsidP="00BF2A45">
      <w:pPr>
        <w:pStyle w:val="ListParagraph"/>
        <w:numPr>
          <w:ilvl w:val="1"/>
          <w:numId w:val="1"/>
        </w:numPr>
        <w:jc w:val="both"/>
        <w:rPr>
          <w:rFonts w:ascii="Georgia" w:hAnsi="Georgia"/>
          <w:sz w:val="32"/>
          <w:lang w:val="uk-UA"/>
        </w:rPr>
      </w:pPr>
      <w:r w:rsidRPr="003E198B">
        <w:rPr>
          <w:rFonts w:ascii="Georgia" w:hAnsi="Georgia"/>
          <w:sz w:val="28"/>
          <w:lang w:val="uk-UA"/>
        </w:rPr>
        <w:t xml:space="preserve">Про </w:t>
      </w:r>
      <w:r>
        <w:rPr>
          <w:rFonts w:ascii="Georgia" w:hAnsi="Georgia"/>
          <w:sz w:val="28"/>
          <w:lang w:val="uk-UA"/>
        </w:rPr>
        <w:t xml:space="preserve">внесення змін до бюджету </w:t>
      </w:r>
      <w:r w:rsidRPr="003E198B">
        <w:rPr>
          <w:rFonts w:ascii="Georgia" w:hAnsi="Georgia"/>
          <w:sz w:val="28"/>
          <w:lang w:val="uk-UA"/>
        </w:rPr>
        <w:t>Переяслава на 2016 рік.</w:t>
      </w:r>
    </w:p>
    <w:p w:rsidR="005A18E8" w:rsidRPr="0018118B" w:rsidRDefault="005A18E8" w:rsidP="00BF2A45">
      <w:pPr>
        <w:pStyle w:val="ListParagraph"/>
        <w:numPr>
          <w:ilvl w:val="1"/>
          <w:numId w:val="1"/>
        </w:numPr>
        <w:jc w:val="both"/>
        <w:rPr>
          <w:rFonts w:ascii="Georgia" w:hAnsi="Georgia"/>
          <w:sz w:val="32"/>
          <w:lang w:val="uk-UA"/>
        </w:rPr>
      </w:pPr>
      <w:r>
        <w:rPr>
          <w:rFonts w:ascii="Georgia" w:hAnsi="Georgia"/>
          <w:sz w:val="28"/>
          <w:lang w:val="uk-UA"/>
        </w:rPr>
        <w:t>Про затвердження положення про проведення земельних аукціонів.</w:t>
      </w:r>
    </w:p>
    <w:p w:rsidR="005A18E8" w:rsidRPr="003E198B" w:rsidRDefault="005A18E8" w:rsidP="00BF2A45">
      <w:pPr>
        <w:pStyle w:val="ListParagraph"/>
        <w:numPr>
          <w:ilvl w:val="1"/>
          <w:numId w:val="1"/>
        </w:numPr>
        <w:jc w:val="both"/>
        <w:rPr>
          <w:rFonts w:ascii="Georgia" w:hAnsi="Georgia"/>
          <w:sz w:val="32"/>
          <w:lang w:val="uk-UA"/>
        </w:rPr>
      </w:pPr>
      <w:r>
        <w:rPr>
          <w:rFonts w:ascii="Georgia" w:hAnsi="Georgia"/>
          <w:sz w:val="28"/>
          <w:lang w:val="uk-UA"/>
        </w:rPr>
        <w:t>Про заслуховування інформації комісії з питань техногенно-екологічної безпеки та надзвичайних ситуацій щодо ситуації, яка склалася на заводі «Точмаш» на звернення депутата В. Саулка.</w:t>
      </w:r>
    </w:p>
    <w:p w:rsidR="005A18E8" w:rsidRDefault="005A18E8" w:rsidP="0018118B">
      <w:pPr>
        <w:pStyle w:val="ListParagraph"/>
        <w:numPr>
          <w:ilvl w:val="0"/>
          <w:numId w:val="1"/>
        </w:numPr>
        <w:ind w:firstLine="490"/>
        <w:jc w:val="both"/>
        <w:rPr>
          <w:rFonts w:ascii="Georgia" w:hAnsi="Georgia"/>
          <w:sz w:val="28"/>
          <w:lang w:val="uk-UA"/>
        </w:rPr>
      </w:pPr>
      <w:r>
        <w:rPr>
          <w:rFonts w:ascii="Georgia" w:hAnsi="Georgia"/>
          <w:sz w:val="28"/>
          <w:lang w:val="uk-UA"/>
        </w:rPr>
        <w:t xml:space="preserve">Різне. </w:t>
      </w:r>
    </w:p>
    <w:p w:rsidR="005A18E8" w:rsidRDefault="005A18E8" w:rsidP="0018118B">
      <w:pPr>
        <w:pStyle w:val="ListParagraph"/>
        <w:numPr>
          <w:ilvl w:val="1"/>
          <w:numId w:val="1"/>
        </w:numPr>
        <w:jc w:val="both"/>
        <w:rPr>
          <w:rFonts w:ascii="Georgia" w:hAnsi="Georgia"/>
          <w:sz w:val="28"/>
          <w:lang w:val="uk-UA"/>
        </w:rPr>
      </w:pPr>
      <w:r>
        <w:rPr>
          <w:rFonts w:ascii="Georgia" w:hAnsi="Georgia"/>
          <w:sz w:val="28"/>
          <w:lang w:val="uk-UA"/>
        </w:rPr>
        <w:t>Розгляд депутатських звернень.</w:t>
      </w:r>
    </w:p>
    <w:p w:rsidR="005A18E8" w:rsidRDefault="005A18E8" w:rsidP="00BF2A45">
      <w:pPr>
        <w:pStyle w:val="ListParagraph"/>
        <w:ind w:left="0" w:firstLine="426"/>
        <w:jc w:val="both"/>
        <w:rPr>
          <w:rFonts w:ascii="Georgia" w:hAnsi="Georgia"/>
          <w:sz w:val="28"/>
          <w:lang w:val="uk-UA"/>
        </w:rPr>
      </w:pPr>
      <w:r>
        <w:rPr>
          <w:rFonts w:ascii="Georgia" w:hAnsi="Georgia"/>
          <w:b/>
          <w:sz w:val="28"/>
          <w:lang w:val="uk-UA"/>
        </w:rPr>
        <w:t xml:space="preserve">Слухали: </w:t>
      </w:r>
      <w:r>
        <w:rPr>
          <w:rFonts w:ascii="Georgia" w:hAnsi="Georgia"/>
          <w:sz w:val="28"/>
          <w:lang w:val="uk-UA"/>
        </w:rPr>
        <w:t>голову комісії Юрія Шинкаря (РПЛ), який запропонував затвердити вказаний вище порядок денний.</w:t>
      </w:r>
    </w:p>
    <w:p w:rsidR="005A18E8" w:rsidRDefault="005A18E8" w:rsidP="005D2B58">
      <w:pPr>
        <w:pStyle w:val="ListParagraph"/>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5A18E8" w:rsidRPr="0046550A" w:rsidRDefault="005A18E8" w:rsidP="001A4C0D">
      <w:pPr>
        <w:pStyle w:val="ListParagraph"/>
        <w:numPr>
          <w:ilvl w:val="1"/>
          <w:numId w:val="10"/>
        </w:numPr>
        <w:ind w:left="0" w:firstLine="426"/>
        <w:jc w:val="both"/>
        <w:rPr>
          <w:rFonts w:ascii="Georgia" w:hAnsi="Georgia"/>
          <w:sz w:val="28"/>
          <w:lang w:val="uk-UA"/>
        </w:rPr>
      </w:pPr>
      <w:r w:rsidRPr="005D2B58">
        <w:rPr>
          <w:rFonts w:ascii="Georgia" w:hAnsi="Georgia"/>
          <w:b/>
          <w:sz w:val="28"/>
          <w:lang w:val="uk-UA"/>
        </w:rPr>
        <w:t xml:space="preserve">Слухали: </w:t>
      </w:r>
      <w:r>
        <w:rPr>
          <w:rFonts w:ascii="Georgia" w:hAnsi="Georgia"/>
          <w:sz w:val="28"/>
          <w:lang w:val="uk-UA"/>
        </w:rPr>
        <w:t xml:space="preserve">секретаря міської ради Петра Бочаріна, який розповів про проект рішення щодо реформування друкованого засобу масової інформації </w:t>
      </w:r>
      <w:r>
        <w:rPr>
          <w:rFonts w:ascii="Arial Unicode MS" w:eastAsia="Arial Unicode MS" w:hAnsi="Arial Unicode MS" w:cs="Arial Unicode MS" w:hint="eastAsia"/>
          <w:sz w:val="28"/>
          <w:lang w:val="uk-UA"/>
        </w:rPr>
        <w:t>‒</w:t>
      </w:r>
      <w:r>
        <w:rPr>
          <w:sz w:val="28"/>
          <w:lang w:val="uk-UA"/>
        </w:rPr>
        <w:t xml:space="preserve"> газети «Вісник Переяславщини» та редакції газети «Вісник Переяславщини», співзасновником яких є міська рада. Петро Петрович нагадав, що роздержавлення ЗМІ </w:t>
      </w:r>
      <w:r>
        <w:rPr>
          <w:rFonts w:ascii="Arial Unicode MS" w:eastAsia="Arial Unicode MS" w:hAnsi="Arial Unicode MS" w:cs="Arial Unicode MS" w:hint="eastAsia"/>
          <w:sz w:val="28"/>
          <w:lang w:val="uk-UA"/>
        </w:rPr>
        <w:t>‒</w:t>
      </w:r>
      <w:r>
        <w:rPr>
          <w:sz w:val="28"/>
          <w:lang w:val="uk-UA"/>
        </w:rPr>
        <w:t xml:space="preserve"> це вимога Євросоюзу. Головний редактор «ВП» Галина Карпенко звернулася до міської ради з листом, у якому просить включити «Вісник» у другу чергу роздержавлення до 1 січня 2018 року. Такий термін пояснюється значною часткою владного фінансування у випуску газети. Слід поступово збільшувати ціну та проводити інші заходи, серед яких, можливо, збільшення реклами, зменшення тиражу та скорочення кількості працівників. Проект рішення говорить про вихід у вказаний вище термін міської ради з числа співзасновників. Газета зберігає назву, мову видання, цільове призначення та тематичну спрямованість. Надалі співпраця з органами місцевого самоврядування буде закріплена відповідною угодою, з ціною за газетну площу.</w:t>
      </w:r>
    </w:p>
    <w:p w:rsidR="005A18E8" w:rsidRDefault="005A18E8" w:rsidP="0046550A">
      <w:pPr>
        <w:pStyle w:val="ListParagraph"/>
        <w:ind w:left="0" w:firstLine="426"/>
        <w:jc w:val="both"/>
        <w:rPr>
          <w:rFonts w:ascii="Georgia" w:hAnsi="Georgia"/>
          <w:sz w:val="28"/>
          <w:lang w:val="uk-UA"/>
        </w:rPr>
      </w:pPr>
      <w:r>
        <w:rPr>
          <w:rFonts w:ascii="Georgia" w:hAnsi="Georgia"/>
          <w:b/>
          <w:sz w:val="28"/>
          <w:lang w:val="uk-UA"/>
        </w:rPr>
        <w:t xml:space="preserve">Вирішили: </w:t>
      </w:r>
      <w:r w:rsidRPr="0046550A">
        <w:rPr>
          <w:rFonts w:ascii="Georgia" w:hAnsi="Georgia"/>
          <w:sz w:val="28"/>
          <w:lang w:val="uk-UA"/>
        </w:rPr>
        <w:t>рекомендувати раді прийняти рішення про реформування «Вісника Переяславщини».</w:t>
      </w:r>
    </w:p>
    <w:p w:rsidR="005A18E8" w:rsidRDefault="005A18E8" w:rsidP="0046550A">
      <w:pPr>
        <w:pStyle w:val="ListParagraph"/>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5A18E8" w:rsidRPr="001A4C0D" w:rsidRDefault="005A18E8" w:rsidP="001A4C0D">
      <w:pPr>
        <w:pStyle w:val="ListParagraph"/>
        <w:numPr>
          <w:ilvl w:val="1"/>
          <w:numId w:val="11"/>
        </w:numPr>
        <w:ind w:left="0" w:firstLine="426"/>
        <w:jc w:val="both"/>
        <w:rPr>
          <w:rFonts w:ascii="Georgia" w:hAnsi="Georgia"/>
          <w:b/>
          <w:sz w:val="28"/>
          <w:lang w:val="uk-UA"/>
        </w:rPr>
      </w:pPr>
      <w:r w:rsidRPr="001A4C0D">
        <w:rPr>
          <w:rFonts w:ascii="Georgia" w:hAnsi="Georgia"/>
          <w:b/>
          <w:sz w:val="28"/>
          <w:lang w:val="uk-UA"/>
        </w:rPr>
        <w:t xml:space="preserve">Слухали: </w:t>
      </w:r>
      <w:r w:rsidRPr="001A4C0D">
        <w:rPr>
          <w:rFonts w:ascii="Georgia" w:hAnsi="Georgia"/>
          <w:sz w:val="28"/>
          <w:lang w:val="uk-UA"/>
        </w:rPr>
        <w:t>начальника фінансового управління Юлію Жарко, яка нагадала про створення 2012 року, внаслідок надання дозволів на ТС, цільового фонду, з якого надавалися додаткові кошти на благоустрій міста. Із залишків цих коштів із минулого року</w:t>
      </w:r>
      <w:r w:rsidRPr="001A4C0D">
        <w:rPr>
          <w:sz w:val="28"/>
          <w:lang w:val="uk-UA"/>
        </w:rPr>
        <w:t xml:space="preserve"> </w:t>
      </w:r>
      <w:r w:rsidRPr="001A4C0D">
        <w:rPr>
          <w:rFonts w:ascii="Arial Unicode MS" w:eastAsia="Arial Unicode MS" w:hAnsi="Arial Unicode MS" w:cs="Arial Unicode MS" w:hint="eastAsia"/>
          <w:sz w:val="28"/>
          <w:lang w:val="uk-UA"/>
        </w:rPr>
        <w:t>‒</w:t>
      </w:r>
      <w:r w:rsidRPr="001A4C0D">
        <w:rPr>
          <w:sz w:val="28"/>
          <w:lang w:val="uk-UA"/>
        </w:rPr>
        <w:t xml:space="preserve"> </w:t>
      </w:r>
      <w:r w:rsidRPr="001A4C0D">
        <w:rPr>
          <w:rFonts w:ascii="Georgia" w:hAnsi="Georgia"/>
          <w:sz w:val="28"/>
          <w:lang w:val="uk-UA"/>
        </w:rPr>
        <w:t xml:space="preserve">154 тис. грн. </w:t>
      </w:r>
      <w:r w:rsidRPr="001A4C0D">
        <w:rPr>
          <w:rFonts w:ascii="Arial Unicode MS" w:eastAsia="Arial Unicode MS" w:hAnsi="Arial Unicode MS" w:cs="Arial Unicode MS" w:hint="eastAsia"/>
          <w:sz w:val="28"/>
          <w:lang w:val="uk-UA"/>
        </w:rPr>
        <w:t>‒</w:t>
      </w:r>
      <w:r w:rsidRPr="001A4C0D">
        <w:rPr>
          <w:sz w:val="28"/>
          <w:lang w:val="uk-UA"/>
        </w:rPr>
        <w:t xml:space="preserve"> береться 15 тис. </w:t>
      </w:r>
      <w:r>
        <w:rPr>
          <w:sz w:val="28"/>
          <w:lang w:val="uk-UA"/>
        </w:rPr>
        <w:t xml:space="preserve">з необхідних 180 тис. </w:t>
      </w:r>
      <w:r w:rsidRPr="001A4C0D">
        <w:rPr>
          <w:rFonts w:ascii="Georgia" w:hAnsi="Georgia"/>
          <w:sz w:val="28"/>
          <w:lang w:val="uk-UA"/>
        </w:rPr>
        <w:t xml:space="preserve">на оплату виготовлення документів детального плану території. Решта </w:t>
      </w:r>
      <w:r w:rsidRPr="001A4C0D">
        <w:rPr>
          <w:sz w:val="28"/>
          <w:lang w:val="uk-UA"/>
        </w:rPr>
        <w:t>165 тис. грн. братиметься з доходної частини</w:t>
      </w:r>
      <w:r>
        <w:rPr>
          <w:sz w:val="28"/>
          <w:lang w:val="uk-UA"/>
        </w:rPr>
        <w:t xml:space="preserve"> бюджету</w:t>
      </w:r>
      <w:r w:rsidRPr="001A4C0D">
        <w:rPr>
          <w:sz w:val="28"/>
          <w:lang w:val="uk-UA"/>
        </w:rPr>
        <w:t xml:space="preserve">. </w:t>
      </w:r>
      <w:r w:rsidRPr="001A4C0D">
        <w:rPr>
          <w:rFonts w:ascii="Georgia" w:hAnsi="Georgia"/>
          <w:sz w:val="28"/>
          <w:lang w:val="uk-UA"/>
        </w:rPr>
        <w:t xml:space="preserve">Юлія Миколаївна </w:t>
      </w:r>
      <w:r>
        <w:rPr>
          <w:rFonts w:ascii="Georgia" w:hAnsi="Georgia"/>
          <w:sz w:val="28"/>
          <w:lang w:val="uk-UA"/>
        </w:rPr>
        <w:t>підкреслила, що</w:t>
      </w:r>
      <w:r w:rsidRPr="001A4C0D">
        <w:rPr>
          <w:rFonts w:ascii="Georgia" w:hAnsi="Georgia"/>
          <w:sz w:val="28"/>
          <w:lang w:val="uk-UA"/>
        </w:rPr>
        <w:t xml:space="preserve"> </w:t>
      </w:r>
      <w:r>
        <w:rPr>
          <w:rFonts w:ascii="Georgia" w:hAnsi="Georgia"/>
          <w:sz w:val="28"/>
          <w:lang w:val="uk-UA"/>
        </w:rPr>
        <w:t>з</w:t>
      </w:r>
      <w:r w:rsidRPr="001A4C0D">
        <w:rPr>
          <w:rFonts w:ascii="Georgia" w:hAnsi="Georgia"/>
          <w:sz w:val="28"/>
          <w:lang w:val="uk-UA"/>
        </w:rPr>
        <w:t xml:space="preserve">алишок по цільовому фонду повинен залишатися для непередбачених потреб.  </w:t>
      </w:r>
    </w:p>
    <w:p w:rsidR="005A18E8" w:rsidRDefault="005A18E8" w:rsidP="001A4C0D">
      <w:pPr>
        <w:pStyle w:val="ListParagraph"/>
        <w:ind w:left="0" w:firstLine="42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прийняти запропоноване рішення.</w:t>
      </w:r>
    </w:p>
    <w:p w:rsidR="005A18E8" w:rsidRDefault="005A18E8" w:rsidP="001A4C0D">
      <w:pPr>
        <w:pStyle w:val="ListParagraph"/>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5A18E8" w:rsidRPr="00C421FD" w:rsidRDefault="005A18E8" w:rsidP="001A4C0D">
      <w:pPr>
        <w:pStyle w:val="ListParagraph"/>
        <w:numPr>
          <w:ilvl w:val="1"/>
          <w:numId w:val="11"/>
        </w:numPr>
        <w:ind w:left="0" w:firstLine="426"/>
        <w:jc w:val="both"/>
        <w:rPr>
          <w:rFonts w:ascii="Georgia" w:hAnsi="Georgia"/>
          <w:b/>
          <w:sz w:val="28"/>
          <w:lang w:val="uk-UA"/>
        </w:rPr>
      </w:pPr>
      <w:r w:rsidRPr="001A4C0D">
        <w:rPr>
          <w:rFonts w:ascii="Georgia" w:hAnsi="Georgia"/>
          <w:b/>
          <w:sz w:val="28"/>
          <w:lang w:val="uk-UA"/>
        </w:rPr>
        <w:t xml:space="preserve">Слухали: </w:t>
      </w:r>
      <w:r w:rsidRPr="001A4C0D">
        <w:rPr>
          <w:rFonts w:ascii="Georgia" w:hAnsi="Georgia"/>
          <w:sz w:val="28"/>
          <w:lang w:val="uk-UA"/>
        </w:rPr>
        <w:t>начальника фінансового управління Юлію Жарко, яка</w:t>
      </w:r>
      <w:r>
        <w:rPr>
          <w:rFonts w:ascii="Georgia" w:hAnsi="Georgia"/>
          <w:sz w:val="28"/>
          <w:lang w:val="uk-UA"/>
        </w:rPr>
        <w:t xml:space="preserve"> доповіла про виділення чергової суми для фінансування ЦПТО </w:t>
      </w:r>
      <w:r>
        <w:rPr>
          <w:rFonts w:ascii="Arial Unicode MS" w:eastAsia="Arial Unicode MS" w:hAnsi="Arial Unicode MS" w:cs="Arial Unicode MS" w:hint="eastAsia"/>
          <w:sz w:val="28"/>
          <w:lang w:val="uk-UA"/>
        </w:rPr>
        <w:t>‒</w:t>
      </w:r>
      <w:r>
        <w:rPr>
          <w:sz w:val="28"/>
          <w:lang w:val="uk-UA"/>
        </w:rPr>
        <w:t xml:space="preserve"> 720, 6 тис. грн. (зарплата, стипендія, харчування, енергоносії). Ще 50,7 тис. грн. виділяються на придбання планшетів для поіменного голосування. </w:t>
      </w:r>
    </w:p>
    <w:p w:rsidR="005A18E8" w:rsidRDefault="005A18E8" w:rsidP="00C421FD">
      <w:pPr>
        <w:pStyle w:val="ListParagraph"/>
        <w:ind w:left="495"/>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прийняти запропоновані зміни.</w:t>
      </w:r>
    </w:p>
    <w:p w:rsidR="005A18E8" w:rsidRDefault="005A18E8" w:rsidP="00C421FD">
      <w:pPr>
        <w:pStyle w:val="ListParagraph"/>
        <w:ind w:left="495"/>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5A18E8" w:rsidRPr="0018118B" w:rsidRDefault="005A18E8" w:rsidP="00C421FD">
      <w:pPr>
        <w:pStyle w:val="ListParagraph"/>
        <w:numPr>
          <w:ilvl w:val="1"/>
          <w:numId w:val="11"/>
        </w:numPr>
        <w:ind w:left="0" w:firstLine="426"/>
        <w:jc w:val="both"/>
        <w:rPr>
          <w:rFonts w:ascii="Georgia" w:hAnsi="Georgia"/>
          <w:b/>
          <w:sz w:val="28"/>
          <w:lang w:val="uk-UA"/>
        </w:rPr>
      </w:pPr>
      <w:r w:rsidRPr="001A4C0D">
        <w:rPr>
          <w:rFonts w:ascii="Georgia" w:hAnsi="Georgia"/>
          <w:b/>
          <w:sz w:val="28"/>
          <w:lang w:val="uk-UA"/>
        </w:rPr>
        <w:t>Слухали:</w:t>
      </w:r>
      <w:r>
        <w:rPr>
          <w:rFonts w:ascii="Georgia" w:hAnsi="Georgia"/>
          <w:b/>
          <w:sz w:val="28"/>
          <w:lang w:val="uk-UA"/>
        </w:rPr>
        <w:t xml:space="preserve"> </w:t>
      </w:r>
      <w:r>
        <w:rPr>
          <w:rFonts w:ascii="Georgia" w:hAnsi="Georgia"/>
          <w:sz w:val="28"/>
          <w:lang w:val="uk-UA"/>
        </w:rPr>
        <w:t xml:space="preserve">головного архітектора міста Анну Степаненко, яка розповіла про розроблене положення про земельні аукціони. На сьогодні затверджений Генеральний план міста, яким передбачені промислові зони. Для їх використання проводитимуться аукціони на вигідних для міста умовах. </w:t>
      </w:r>
    </w:p>
    <w:p w:rsidR="005A18E8" w:rsidRPr="0018118B" w:rsidRDefault="005A18E8" w:rsidP="00C421FD">
      <w:pPr>
        <w:pStyle w:val="ListParagraph"/>
        <w:numPr>
          <w:ilvl w:val="1"/>
          <w:numId w:val="11"/>
        </w:numPr>
        <w:ind w:left="0" w:firstLine="426"/>
        <w:jc w:val="both"/>
        <w:rPr>
          <w:rFonts w:ascii="Georgia" w:hAnsi="Georgia"/>
          <w:b/>
          <w:sz w:val="28"/>
          <w:lang w:val="uk-UA"/>
        </w:rPr>
      </w:pPr>
      <w:r w:rsidRPr="001A4C0D">
        <w:rPr>
          <w:rFonts w:ascii="Georgia" w:hAnsi="Georgia"/>
          <w:b/>
          <w:sz w:val="28"/>
          <w:lang w:val="uk-UA"/>
        </w:rPr>
        <w:t>Слухали:</w:t>
      </w:r>
      <w:r>
        <w:rPr>
          <w:rFonts w:ascii="Georgia" w:hAnsi="Georgia"/>
          <w:b/>
          <w:sz w:val="28"/>
          <w:lang w:val="uk-UA"/>
        </w:rPr>
        <w:t xml:space="preserve"> </w:t>
      </w:r>
      <w:r>
        <w:rPr>
          <w:rFonts w:ascii="Georgia" w:hAnsi="Georgia"/>
          <w:sz w:val="28"/>
          <w:lang w:val="uk-UA"/>
        </w:rPr>
        <w:t xml:space="preserve">голову комісії Юрія Шинкаря, який зачитав звернення депутата В’ячеслава Саулка щодо ситуації з підпільним ливарним цехом ТОВ «Металекс М» на заводі «Точмаш». Юрій Сергійович додав, що, за інформацією Саулка, ТОВ «Металекс М» зареєстрована в Переяславі, Донецьку та на Британських Віргінських островах (офшор). </w:t>
      </w:r>
    </w:p>
    <w:p w:rsidR="005A18E8" w:rsidRDefault="005A18E8" w:rsidP="0018118B">
      <w:pPr>
        <w:ind w:firstLine="42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інформацію взяти до відома і розглянути на сесії.</w:t>
      </w:r>
    </w:p>
    <w:p w:rsidR="005A18E8" w:rsidRPr="009D1139" w:rsidRDefault="005A18E8" w:rsidP="009D1139">
      <w:pPr>
        <w:pStyle w:val="ListParagraph"/>
        <w:ind w:left="495"/>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5A18E8" w:rsidRDefault="005A18E8" w:rsidP="0018118B">
      <w:pPr>
        <w:pStyle w:val="ListParagraph"/>
        <w:numPr>
          <w:ilvl w:val="0"/>
          <w:numId w:val="11"/>
        </w:numPr>
        <w:ind w:left="0" w:firstLine="426"/>
        <w:jc w:val="both"/>
        <w:rPr>
          <w:rFonts w:ascii="Georgia" w:hAnsi="Georgia"/>
          <w:b/>
          <w:sz w:val="28"/>
          <w:lang w:val="uk-UA"/>
        </w:rPr>
      </w:pPr>
      <w:r>
        <w:rPr>
          <w:rFonts w:ascii="Georgia" w:hAnsi="Georgia"/>
          <w:b/>
          <w:sz w:val="28"/>
          <w:lang w:val="uk-UA"/>
        </w:rPr>
        <w:t xml:space="preserve"> Різне. Розгляд звернень.</w:t>
      </w:r>
    </w:p>
    <w:p w:rsidR="005A18E8" w:rsidRPr="009D1139" w:rsidRDefault="005A18E8" w:rsidP="0018118B">
      <w:pPr>
        <w:ind w:firstLine="426"/>
        <w:jc w:val="both"/>
        <w:rPr>
          <w:rFonts w:ascii="Georgia" w:hAnsi="Georgia"/>
          <w:sz w:val="28"/>
          <w:lang w:val="uk-UA"/>
        </w:rPr>
      </w:pPr>
      <w:r w:rsidRPr="001A4C0D">
        <w:rPr>
          <w:rFonts w:ascii="Georgia" w:hAnsi="Georgia"/>
          <w:b/>
          <w:sz w:val="28"/>
          <w:lang w:val="uk-UA"/>
        </w:rPr>
        <w:t>Слухали:</w:t>
      </w:r>
      <w:r>
        <w:rPr>
          <w:rFonts w:ascii="Georgia" w:hAnsi="Georgia"/>
          <w:b/>
          <w:sz w:val="28"/>
          <w:lang w:val="uk-UA"/>
        </w:rPr>
        <w:t xml:space="preserve"> </w:t>
      </w:r>
      <w:r>
        <w:rPr>
          <w:rFonts w:ascii="Georgia" w:hAnsi="Georgia"/>
          <w:sz w:val="28"/>
          <w:lang w:val="uk-UA"/>
        </w:rPr>
        <w:t>головного архітектора Анну Степаненко, яка розповіла про ситуацію з документами на земельну ділянку в Карані гр. Кукси (за зверненням члена комісії Олександра Чорного). Виявилося, що в пакеті документів відсутня копія паспорта.</w:t>
      </w:r>
    </w:p>
    <w:p w:rsidR="005A18E8" w:rsidRDefault="005A18E8" w:rsidP="00C421FD">
      <w:pPr>
        <w:ind w:firstLine="42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інформацію взяти до відома.</w:t>
      </w:r>
    </w:p>
    <w:p w:rsidR="005A18E8" w:rsidRDefault="005A18E8" w:rsidP="00C421FD">
      <w:pPr>
        <w:ind w:firstLine="426"/>
        <w:jc w:val="both"/>
        <w:rPr>
          <w:rFonts w:ascii="Georgia" w:hAnsi="Georgia"/>
          <w:sz w:val="28"/>
          <w:lang w:val="uk-UA"/>
        </w:rPr>
      </w:pPr>
      <w:r w:rsidRPr="001A4C0D">
        <w:rPr>
          <w:rFonts w:ascii="Georgia" w:hAnsi="Georgia"/>
          <w:b/>
          <w:sz w:val="28"/>
          <w:lang w:val="uk-UA"/>
        </w:rPr>
        <w:t>Слухали:</w:t>
      </w:r>
      <w:r>
        <w:rPr>
          <w:rFonts w:ascii="Georgia" w:hAnsi="Georgia"/>
          <w:b/>
          <w:sz w:val="28"/>
          <w:lang w:val="uk-UA"/>
        </w:rPr>
        <w:t xml:space="preserve"> </w:t>
      </w:r>
      <w:r>
        <w:rPr>
          <w:rFonts w:ascii="Georgia" w:hAnsi="Georgia"/>
          <w:sz w:val="28"/>
          <w:lang w:val="uk-UA"/>
        </w:rPr>
        <w:t xml:space="preserve">голову комісії Юрія Шинкаря щодо ситуації з недільним ринком. Зокрема, із землі продається молочна продукція, м’ясні та ковбасні вироби. Мало того </w:t>
      </w:r>
      <w:r>
        <w:rPr>
          <w:rFonts w:ascii="Arial Unicode MS" w:eastAsia="Arial Unicode MS" w:hAnsi="Arial Unicode MS" w:cs="Arial Unicode MS" w:hint="eastAsia"/>
          <w:sz w:val="28"/>
          <w:lang w:val="uk-UA"/>
        </w:rPr>
        <w:t>‒</w:t>
      </w:r>
      <w:r>
        <w:rPr>
          <w:sz w:val="28"/>
          <w:lang w:val="uk-UA"/>
        </w:rPr>
        <w:t xml:space="preserve"> порушуються закони про дорожній рух та про швидку медичну допомогу. </w:t>
      </w:r>
      <w:r>
        <w:rPr>
          <w:rFonts w:ascii="Georgia" w:hAnsi="Georgia"/>
          <w:sz w:val="28"/>
          <w:lang w:val="uk-UA"/>
        </w:rPr>
        <w:t xml:space="preserve">Крім того, мешканці буд. №43 по вул. Шкільній звернулися з проханням забезпечити виїзд із будинку в недільні базарні дні. Звернення депутата Шинкаря до представників виконавчої влади та керівництва ринку виявилися безрезультатними. Юрій Сергійович вимагає скасування рішення виконкому від 22.06.2008 року щодо справляння ринкового збору. Якщо це питання не буде розглядатися на виконкомі 27.04.2016, тоді його слід внести в порядок денний 11 сесії 28 квітня. </w:t>
      </w:r>
    </w:p>
    <w:p w:rsidR="005A18E8" w:rsidRDefault="005A18E8" w:rsidP="00C421FD">
      <w:pPr>
        <w:ind w:firstLine="42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 xml:space="preserve">якщо питання не буде розглянуте на виконкомі 27.04.2016, внести його в порядок денний 11 сесії 28 квітня. </w:t>
      </w:r>
    </w:p>
    <w:p w:rsidR="005A18E8" w:rsidRPr="009D1139" w:rsidRDefault="005A18E8" w:rsidP="003C5606">
      <w:pPr>
        <w:pStyle w:val="ListParagraph"/>
        <w:ind w:left="495"/>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 xml:space="preserve">«за» — одноголосно. </w:t>
      </w:r>
    </w:p>
    <w:p w:rsidR="005A18E8" w:rsidRDefault="005A18E8" w:rsidP="00C421FD">
      <w:pPr>
        <w:ind w:firstLine="426"/>
        <w:jc w:val="both"/>
        <w:rPr>
          <w:rFonts w:ascii="Georgia" w:hAnsi="Georgia"/>
          <w:sz w:val="28"/>
          <w:lang w:val="uk-UA"/>
        </w:rPr>
      </w:pPr>
      <w:r w:rsidRPr="001A4C0D">
        <w:rPr>
          <w:rFonts w:ascii="Georgia" w:hAnsi="Georgia"/>
          <w:b/>
          <w:sz w:val="28"/>
          <w:lang w:val="uk-UA"/>
        </w:rPr>
        <w:t>Слухали:</w:t>
      </w:r>
      <w:r>
        <w:rPr>
          <w:rFonts w:ascii="Georgia" w:hAnsi="Georgia"/>
          <w:b/>
          <w:sz w:val="28"/>
          <w:lang w:val="uk-UA"/>
        </w:rPr>
        <w:t xml:space="preserve"> </w:t>
      </w:r>
      <w:r>
        <w:rPr>
          <w:rFonts w:ascii="Georgia" w:hAnsi="Georgia"/>
          <w:sz w:val="28"/>
          <w:lang w:val="uk-UA"/>
        </w:rPr>
        <w:t xml:space="preserve">секретаря ради Петра Бочаріна, який повідомив про звернення депутата Максима Іващенка щодо відміни рішення виконкому про електронні закупівлі та внесення в порядок денний питання про електронні петиції. Петро Петрович повідомив, що запланував ці питання на травневу сесію. Якщо депутат Іващенко наполягатиме, він поставить їх на голосування за порядок денний квітневої сесії. </w:t>
      </w:r>
    </w:p>
    <w:p w:rsidR="005A18E8" w:rsidRDefault="005A18E8" w:rsidP="00C421FD">
      <w:pPr>
        <w:ind w:firstLine="426"/>
        <w:jc w:val="both"/>
        <w:rPr>
          <w:rFonts w:ascii="Georgia" w:hAnsi="Georgia"/>
          <w:sz w:val="28"/>
          <w:lang w:val="uk-UA"/>
        </w:rPr>
      </w:pPr>
      <w:r>
        <w:rPr>
          <w:rFonts w:ascii="Georgia" w:hAnsi="Georgia"/>
          <w:b/>
          <w:sz w:val="28"/>
          <w:lang w:val="uk-UA"/>
        </w:rPr>
        <w:t xml:space="preserve">Вирішили: </w:t>
      </w:r>
      <w:r w:rsidRPr="00574B08">
        <w:rPr>
          <w:rFonts w:ascii="Georgia" w:hAnsi="Georgia"/>
          <w:sz w:val="28"/>
          <w:lang w:val="uk-UA"/>
        </w:rPr>
        <w:t>взяти інформацію до відома.</w:t>
      </w:r>
    </w:p>
    <w:p w:rsidR="005A18E8" w:rsidRDefault="005A18E8" w:rsidP="00C421FD">
      <w:pPr>
        <w:ind w:firstLine="426"/>
        <w:jc w:val="both"/>
        <w:rPr>
          <w:rFonts w:ascii="Georgia" w:hAnsi="Georgia"/>
          <w:sz w:val="28"/>
          <w:lang w:val="uk-UA"/>
        </w:rPr>
      </w:pPr>
    </w:p>
    <w:p w:rsidR="005A18E8" w:rsidRDefault="005A18E8" w:rsidP="00C421FD">
      <w:pPr>
        <w:ind w:firstLine="426"/>
        <w:jc w:val="both"/>
        <w:rPr>
          <w:rFonts w:ascii="Georgia" w:hAnsi="Georgia"/>
          <w:sz w:val="28"/>
          <w:lang w:val="uk-UA"/>
        </w:rPr>
      </w:pPr>
    </w:p>
    <w:p w:rsidR="005A18E8" w:rsidRDefault="005A18E8" w:rsidP="00C421FD">
      <w:pPr>
        <w:ind w:firstLine="426"/>
        <w:jc w:val="both"/>
        <w:rPr>
          <w:rFonts w:ascii="Georgia" w:hAnsi="Georgia"/>
          <w:sz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2.15pt;width:183.75pt;height:95.25pt;z-index:-251658240">
            <v:imagedata r:id="rId5" o:title=""/>
          </v:shape>
        </w:pict>
      </w:r>
    </w:p>
    <w:p w:rsidR="005A18E8" w:rsidRPr="003C5606" w:rsidRDefault="005A18E8" w:rsidP="003C5606">
      <w:pPr>
        <w:jc w:val="both"/>
        <w:rPr>
          <w:rFonts w:ascii="Georgia" w:hAnsi="Georgia"/>
          <w:b/>
          <w:sz w:val="28"/>
          <w:lang w:val="uk-UA"/>
        </w:rPr>
      </w:pPr>
    </w:p>
    <w:p w:rsidR="005A18E8" w:rsidRDefault="005A18E8" w:rsidP="003C5606">
      <w:pPr>
        <w:pStyle w:val="ListParagraph"/>
        <w:ind w:left="786"/>
        <w:jc w:val="both"/>
        <w:rPr>
          <w:rFonts w:ascii="Georgia" w:hAnsi="Georgia"/>
          <w:b/>
          <w:sz w:val="28"/>
          <w:lang w:val="uk-UA"/>
        </w:rPr>
      </w:pPr>
      <w:r>
        <w:rPr>
          <w:rFonts w:ascii="Georgia" w:hAnsi="Georgia"/>
          <w:b/>
          <w:sz w:val="28"/>
          <w:lang w:val="uk-UA"/>
        </w:rPr>
        <w:t xml:space="preserve">Голова комісії </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sidRPr="003C5606">
        <w:rPr>
          <w:rFonts w:ascii="Georgia" w:hAnsi="Georgia"/>
          <w:b/>
          <w:sz w:val="28"/>
          <w:lang w:val="uk-UA"/>
        </w:rPr>
        <w:t>Ю. С. Шинкар</w:t>
      </w:r>
    </w:p>
    <w:p w:rsidR="005A18E8" w:rsidRDefault="005A18E8" w:rsidP="003C5606">
      <w:pPr>
        <w:pStyle w:val="ListParagraph"/>
        <w:ind w:left="786"/>
        <w:jc w:val="both"/>
        <w:rPr>
          <w:rFonts w:ascii="Georgia" w:hAnsi="Georgia"/>
          <w:b/>
          <w:sz w:val="28"/>
          <w:lang w:val="uk-UA"/>
        </w:rPr>
      </w:pPr>
    </w:p>
    <w:p w:rsidR="005A18E8" w:rsidRDefault="005A18E8" w:rsidP="003C5606">
      <w:pPr>
        <w:pStyle w:val="ListParagraph"/>
        <w:ind w:left="786"/>
        <w:jc w:val="both"/>
        <w:rPr>
          <w:rFonts w:ascii="Georgia" w:hAnsi="Georgia"/>
          <w:b/>
          <w:sz w:val="28"/>
          <w:lang w:val="uk-UA"/>
        </w:rPr>
      </w:pPr>
    </w:p>
    <w:p w:rsidR="005A18E8" w:rsidRDefault="005A18E8" w:rsidP="003C5606">
      <w:pPr>
        <w:pStyle w:val="ListParagraph"/>
        <w:ind w:left="786"/>
        <w:jc w:val="both"/>
        <w:rPr>
          <w:rFonts w:ascii="Georgia" w:hAnsi="Georgia"/>
          <w:b/>
          <w:sz w:val="28"/>
          <w:lang w:val="uk-UA"/>
        </w:rPr>
      </w:pPr>
      <w:r>
        <w:rPr>
          <w:noProof/>
        </w:rPr>
        <w:pict>
          <v:shape id="_x0000_s1027" type="#_x0000_t75" style="position:absolute;left:0;text-align:left;margin-left:3in;margin-top:12.6pt;width:120pt;height:39pt;z-index:-251659264">
            <v:imagedata r:id="rId6" o:title=""/>
          </v:shape>
        </w:pict>
      </w:r>
    </w:p>
    <w:p w:rsidR="005A18E8" w:rsidRPr="003C5606" w:rsidRDefault="005A18E8" w:rsidP="003C5606">
      <w:pPr>
        <w:pStyle w:val="ListParagraph"/>
        <w:ind w:left="786"/>
        <w:jc w:val="both"/>
        <w:rPr>
          <w:rFonts w:ascii="Georgia" w:hAnsi="Georgia"/>
          <w:b/>
          <w:sz w:val="28"/>
          <w:lang w:val="uk-UA"/>
        </w:rPr>
      </w:pPr>
    </w:p>
    <w:p w:rsidR="005A18E8" w:rsidRPr="004E7397" w:rsidRDefault="005A18E8" w:rsidP="004E7397">
      <w:pPr>
        <w:pStyle w:val="ListParagraph"/>
        <w:ind w:left="786"/>
        <w:jc w:val="both"/>
        <w:rPr>
          <w:rFonts w:ascii="Georgia" w:hAnsi="Georgia"/>
          <w:b/>
          <w:sz w:val="28"/>
          <w:lang w:val="uk-UA"/>
        </w:rPr>
      </w:pPr>
      <w:r>
        <w:rPr>
          <w:rFonts w:ascii="Georgia" w:hAnsi="Georgia"/>
          <w:b/>
          <w:sz w:val="28"/>
          <w:lang w:val="uk-UA"/>
        </w:rPr>
        <w:t>Секретар комісії</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t xml:space="preserve">       О. В. Матвієнко</w:t>
      </w:r>
    </w:p>
    <w:sectPr w:rsidR="005A18E8" w:rsidRPr="004E7397" w:rsidSect="000C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4635"/>
    <w:multiLevelType w:val="multilevel"/>
    <w:tmpl w:val="670A71B8"/>
    <w:lvl w:ilvl="0">
      <w:start w:val="3"/>
      <w:numFmt w:val="decimal"/>
      <w:lvlText w:val="%1."/>
      <w:lvlJc w:val="left"/>
      <w:pPr>
        <w:ind w:left="540" w:hanging="540"/>
      </w:pPr>
      <w:rPr>
        <w:rFonts w:cs="Times New Roman" w:hint="default"/>
      </w:rPr>
    </w:lvl>
    <w:lvl w:ilvl="1">
      <w:start w:val="2"/>
      <w:numFmt w:val="decimal"/>
      <w:lvlText w:val="%1.%2."/>
      <w:lvlJc w:val="left"/>
      <w:pPr>
        <w:ind w:left="1997" w:hanging="720"/>
      </w:pPr>
      <w:rPr>
        <w:rFonts w:cs="Times New Roman" w:hint="default"/>
      </w:rPr>
    </w:lvl>
    <w:lvl w:ilvl="2">
      <w:start w:val="1"/>
      <w:numFmt w:val="decimal"/>
      <w:lvlText w:val="%1.%2.%3."/>
      <w:lvlJc w:val="left"/>
      <w:pPr>
        <w:ind w:left="3634" w:hanging="1080"/>
      </w:pPr>
      <w:rPr>
        <w:rFonts w:cs="Times New Roman" w:hint="default"/>
      </w:rPr>
    </w:lvl>
    <w:lvl w:ilvl="3">
      <w:start w:val="1"/>
      <w:numFmt w:val="decimal"/>
      <w:lvlText w:val="%1.%2.%3.%4."/>
      <w:lvlJc w:val="left"/>
      <w:pPr>
        <w:ind w:left="5271" w:hanging="1440"/>
      </w:pPr>
      <w:rPr>
        <w:rFonts w:cs="Times New Roman" w:hint="default"/>
      </w:rPr>
    </w:lvl>
    <w:lvl w:ilvl="4">
      <w:start w:val="1"/>
      <w:numFmt w:val="decimal"/>
      <w:lvlText w:val="%1.%2.%3.%4.%5."/>
      <w:lvlJc w:val="left"/>
      <w:pPr>
        <w:ind w:left="6908" w:hanging="1800"/>
      </w:pPr>
      <w:rPr>
        <w:rFonts w:cs="Times New Roman" w:hint="default"/>
      </w:rPr>
    </w:lvl>
    <w:lvl w:ilvl="5">
      <w:start w:val="1"/>
      <w:numFmt w:val="decimal"/>
      <w:lvlText w:val="%1.%2.%3.%4.%5.%6."/>
      <w:lvlJc w:val="left"/>
      <w:pPr>
        <w:ind w:left="8185" w:hanging="1800"/>
      </w:pPr>
      <w:rPr>
        <w:rFonts w:cs="Times New Roman" w:hint="default"/>
      </w:rPr>
    </w:lvl>
    <w:lvl w:ilvl="6">
      <w:start w:val="1"/>
      <w:numFmt w:val="decimal"/>
      <w:lvlText w:val="%1.%2.%3.%4.%5.%6.%7."/>
      <w:lvlJc w:val="left"/>
      <w:pPr>
        <w:ind w:left="9822" w:hanging="2160"/>
      </w:pPr>
      <w:rPr>
        <w:rFonts w:cs="Times New Roman" w:hint="default"/>
      </w:rPr>
    </w:lvl>
    <w:lvl w:ilvl="7">
      <w:start w:val="1"/>
      <w:numFmt w:val="decimal"/>
      <w:lvlText w:val="%1.%2.%3.%4.%5.%6.%7.%8."/>
      <w:lvlJc w:val="left"/>
      <w:pPr>
        <w:ind w:left="11459" w:hanging="2520"/>
      </w:pPr>
      <w:rPr>
        <w:rFonts w:cs="Times New Roman" w:hint="default"/>
      </w:rPr>
    </w:lvl>
    <w:lvl w:ilvl="8">
      <w:start w:val="1"/>
      <w:numFmt w:val="decimal"/>
      <w:lvlText w:val="%1.%2.%3.%4.%5.%6.%7.%8.%9."/>
      <w:lvlJc w:val="left"/>
      <w:pPr>
        <w:ind w:left="13096" w:hanging="2880"/>
      </w:pPr>
      <w:rPr>
        <w:rFonts w:cs="Times New Roman" w:hint="default"/>
      </w:rPr>
    </w:lvl>
  </w:abstractNum>
  <w:abstractNum w:abstractNumId="1">
    <w:nsid w:val="12D12099"/>
    <w:multiLevelType w:val="multilevel"/>
    <w:tmpl w:val="8D0A2B32"/>
    <w:lvl w:ilvl="0">
      <w:start w:val="1"/>
      <w:numFmt w:val="decimal"/>
      <w:lvlText w:val="%1."/>
      <w:lvlJc w:val="left"/>
      <w:pPr>
        <w:ind w:left="450" w:hanging="450"/>
      </w:pPr>
      <w:rPr>
        <w:rFonts w:cs="Times New Roman" w:hint="default"/>
        <w:b/>
      </w:rPr>
    </w:lvl>
    <w:lvl w:ilvl="1">
      <w:start w:val="1"/>
      <w:numFmt w:val="decimal"/>
      <w:lvlText w:val="%1.%2."/>
      <w:lvlJc w:val="left"/>
      <w:pPr>
        <w:ind w:left="1506" w:hanging="720"/>
      </w:pPr>
      <w:rPr>
        <w:rFonts w:cs="Times New Roman" w:hint="default"/>
        <w:b/>
      </w:rPr>
    </w:lvl>
    <w:lvl w:ilvl="2">
      <w:start w:val="1"/>
      <w:numFmt w:val="decimal"/>
      <w:lvlText w:val="%1.%2.%3."/>
      <w:lvlJc w:val="left"/>
      <w:pPr>
        <w:ind w:left="2652" w:hanging="1080"/>
      </w:pPr>
      <w:rPr>
        <w:rFonts w:cs="Times New Roman" w:hint="default"/>
        <w:b/>
      </w:rPr>
    </w:lvl>
    <w:lvl w:ilvl="3">
      <w:start w:val="1"/>
      <w:numFmt w:val="decimal"/>
      <w:lvlText w:val="%1.%2.%3.%4."/>
      <w:lvlJc w:val="left"/>
      <w:pPr>
        <w:ind w:left="3438" w:hanging="1080"/>
      </w:pPr>
      <w:rPr>
        <w:rFonts w:cs="Times New Roman" w:hint="default"/>
        <w:b/>
      </w:rPr>
    </w:lvl>
    <w:lvl w:ilvl="4">
      <w:start w:val="1"/>
      <w:numFmt w:val="decimal"/>
      <w:lvlText w:val="%1.%2.%3.%4.%5."/>
      <w:lvlJc w:val="left"/>
      <w:pPr>
        <w:ind w:left="4584" w:hanging="1440"/>
      </w:pPr>
      <w:rPr>
        <w:rFonts w:cs="Times New Roman" w:hint="default"/>
        <w:b/>
      </w:rPr>
    </w:lvl>
    <w:lvl w:ilvl="5">
      <w:start w:val="1"/>
      <w:numFmt w:val="decimal"/>
      <w:lvlText w:val="%1.%2.%3.%4.%5.%6."/>
      <w:lvlJc w:val="left"/>
      <w:pPr>
        <w:ind w:left="5730" w:hanging="1800"/>
      </w:pPr>
      <w:rPr>
        <w:rFonts w:cs="Times New Roman" w:hint="default"/>
        <w:b/>
      </w:rPr>
    </w:lvl>
    <w:lvl w:ilvl="6">
      <w:start w:val="1"/>
      <w:numFmt w:val="decimal"/>
      <w:lvlText w:val="%1.%2.%3.%4.%5.%6.%7."/>
      <w:lvlJc w:val="left"/>
      <w:pPr>
        <w:ind w:left="6516" w:hanging="1800"/>
      </w:pPr>
      <w:rPr>
        <w:rFonts w:cs="Times New Roman" w:hint="default"/>
        <w:b/>
      </w:rPr>
    </w:lvl>
    <w:lvl w:ilvl="7">
      <w:start w:val="1"/>
      <w:numFmt w:val="decimal"/>
      <w:lvlText w:val="%1.%2.%3.%4.%5.%6.%7.%8."/>
      <w:lvlJc w:val="left"/>
      <w:pPr>
        <w:ind w:left="7662" w:hanging="2160"/>
      </w:pPr>
      <w:rPr>
        <w:rFonts w:cs="Times New Roman" w:hint="default"/>
        <w:b/>
      </w:rPr>
    </w:lvl>
    <w:lvl w:ilvl="8">
      <w:start w:val="1"/>
      <w:numFmt w:val="decimal"/>
      <w:lvlText w:val="%1.%2.%3.%4.%5.%6.%7.%8.%9."/>
      <w:lvlJc w:val="left"/>
      <w:pPr>
        <w:ind w:left="8808" w:hanging="2520"/>
      </w:pPr>
      <w:rPr>
        <w:rFonts w:cs="Times New Roman" w:hint="default"/>
        <w:b/>
      </w:rPr>
    </w:lvl>
  </w:abstractNum>
  <w:abstractNum w:abstractNumId="2">
    <w:nsid w:val="191738C3"/>
    <w:multiLevelType w:val="multilevel"/>
    <w:tmpl w:val="1076F99A"/>
    <w:lvl w:ilvl="0">
      <w:start w:val="1"/>
      <w:numFmt w:val="decimal"/>
      <w:lvlText w:val="%1."/>
      <w:lvlJc w:val="left"/>
      <w:pPr>
        <w:ind w:left="786"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
    <w:nsid w:val="1DD65C81"/>
    <w:multiLevelType w:val="multilevel"/>
    <w:tmpl w:val="F468F0D2"/>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2226" w:hanging="1080"/>
      </w:pPr>
      <w:rPr>
        <w:rFonts w:cs="Times New Roman" w:hint="default"/>
      </w:rPr>
    </w:lvl>
    <w:lvl w:ilvl="3">
      <w:start w:val="1"/>
      <w:numFmt w:val="decimal"/>
      <w:isLgl/>
      <w:lvlText w:val="%1.%2.%3.%4."/>
      <w:lvlJc w:val="left"/>
      <w:pPr>
        <w:ind w:left="2946" w:hanging="1440"/>
      </w:pPr>
      <w:rPr>
        <w:rFonts w:cs="Times New Roman" w:hint="default"/>
      </w:rPr>
    </w:lvl>
    <w:lvl w:ilvl="4">
      <w:start w:val="1"/>
      <w:numFmt w:val="decimal"/>
      <w:isLgl/>
      <w:lvlText w:val="%1.%2.%3.%4.%5."/>
      <w:lvlJc w:val="left"/>
      <w:pPr>
        <w:ind w:left="3666" w:hanging="1800"/>
      </w:pPr>
      <w:rPr>
        <w:rFonts w:cs="Times New Roman" w:hint="default"/>
      </w:rPr>
    </w:lvl>
    <w:lvl w:ilvl="5">
      <w:start w:val="1"/>
      <w:numFmt w:val="decimal"/>
      <w:isLgl/>
      <w:lvlText w:val="%1.%2.%3.%4.%5.%6."/>
      <w:lvlJc w:val="left"/>
      <w:pPr>
        <w:ind w:left="4026" w:hanging="1800"/>
      </w:pPr>
      <w:rPr>
        <w:rFonts w:cs="Times New Roman" w:hint="default"/>
      </w:rPr>
    </w:lvl>
    <w:lvl w:ilvl="6">
      <w:start w:val="1"/>
      <w:numFmt w:val="decimal"/>
      <w:isLgl/>
      <w:lvlText w:val="%1.%2.%3.%4.%5.%6.%7."/>
      <w:lvlJc w:val="left"/>
      <w:pPr>
        <w:ind w:left="4746" w:hanging="2160"/>
      </w:pPr>
      <w:rPr>
        <w:rFonts w:cs="Times New Roman" w:hint="default"/>
      </w:rPr>
    </w:lvl>
    <w:lvl w:ilvl="7">
      <w:start w:val="1"/>
      <w:numFmt w:val="decimal"/>
      <w:isLgl/>
      <w:lvlText w:val="%1.%2.%3.%4.%5.%6.%7.%8."/>
      <w:lvlJc w:val="left"/>
      <w:pPr>
        <w:ind w:left="5466" w:hanging="2520"/>
      </w:pPr>
      <w:rPr>
        <w:rFonts w:cs="Times New Roman" w:hint="default"/>
      </w:rPr>
    </w:lvl>
    <w:lvl w:ilvl="8">
      <w:start w:val="1"/>
      <w:numFmt w:val="decimal"/>
      <w:isLgl/>
      <w:lvlText w:val="%1.%2.%3.%4.%5.%6.%7.%8.%9."/>
      <w:lvlJc w:val="left"/>
      <w:pPr>
        <w:ind w:left="6186" w:hanging="2880"/>
      </w:pPr>
      <w:rPr>
        <w:rFonts w:cs="Times New Roman" w:hint="default"/>
      </w:rPr>
    </w:lvl>
  </w:abstractNum>
  <w:abstractNum w:abstractNumId="4">
    <w:nsid w:val="2A203AA4"/>
    <w:multiLevelType w:val="multilevel"/>
    <w:tmpl w:val="DE76DAA6"/>
    <w:lvl w:ilvl="0">
      <w:start w:val="1"/>
      <w:numFmt w:val="decimal"/>
      <w:lvlText w:val="%1"/>
      <w:lvlJc w:val="left"/>
      <w:pPr>
        <w:ind w:left="360" w:hanging="360"/>
      </w:pPr>
      <w:rPr>
        <w:rFonts w:cs="Times New Roman" w:hint="default"/>
        <w:b/>
      </w:rPr>
    </w:lvl>
    <w:lvl w:ilvl="1">
      <w:start w:val="1"/>
      <w:numFmt w:val="decimal"/>
      <w:lvlText w:val="%1.%2"/>
      <w:lvlJc w:val="left"/>
      <w:pPr>
        <w:ind w:left="1146" w:hanging="72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2358" w:hanging="1080"/>
      </w:pPr>
      <w:rPr>
        <w:rFonts w:cs="Times New Roman" w:hint="default"/>
        <w:b/>
      </w:rPr>
    </w:lvl>
    <w:lvl w:ilvl="4">
      <w:start w:val="1"/>
      <w:numFmt w:val="decimal"/>
      <w:lvlText w:val="%1.%2.%3.%4.%5"/>
      <w:lvlJc w:val="left"/>
      <w:pPr>
        <w:ind w:left="3144" w:hanging="1440"/>
      </w:pPr>
      <w:rPr>
        <w:rFonts w:cs="Times New Roman" w:hint="default"/>
        <w:b/>
      </w:rPr>
    </w:lvl>
    <w:lvl w:ilvl="5">
      <w:start w:val="1"/>
      <w:numFmt w:val="decimal"/>
      <w:lvlText w:val="%1.%2.%3.%4.%5.%6"/>
      <w:lvlJc w:val="left"/>
      <w:pPr>
        <w:ind w:left="3930" w:hanging="1800"/>
      </w:pPr>
      <w:rPr>
        <w:rFonts w:cs="Times New Roman" w:hint="default"/>
        <w:b/>
      </w:rPr>
    </w:lvl>
    <w:lvl w:ilvl="6">
      <w:start w:val="1"/>
      <w:numFmt w:val="decimal"/>
      <w:lvlText w:val="%1.%2.%3.%4.%5.%6.%7"/>
      <w:lvlJc w:val="left"/>
      <w:pPr>
        <w:ind w:left="4356" w:hanging="1800"/>
      </w:pPr>
      <w:rPr>
        <w:rFonts w:cs="Times New Roman" w:hint="default"/>
        <w:b/>
      </w:rPr>
    </w:lvl>
    <w:lvl w:ilvl="7">
      <w:start w:val="1"/>
      <w:numFmt w:val="decimal"/>
      <w:lvlText w:val="%1.%2.%3.%4.%5.%6.%7.%8"/>
      <w:lvlJc w:val="left"/>
      <w:pPr>
        <w:ind w:left="5142" w:hanging="2160"/>
      </w:pPr>
      <w:rPr>
        <w:rFonts w:cs="Times New Roman" w:hint="default"/>
        <w:b/>
      </w:rPr>
    </w:lvl>
    <w:lvl w:ilvl="8">
      <w:start w:val="1"/>
      <w:numFmt w:val="decimal"/>
      <w:lvlText w:val="%1.%2.%3.%4.%5.%6.%7.%8.%9"/>
      <w:lvlJc w:val="left"/>
      <w:pPr>
        <w:ind w:left="5928" w:hanging="2520"/>
      </w:pPr>
      <w:rPr>
        <w:rFonts w:cs="Times New Roman" w:hint="default"/>
        <w:b/>
      </w:rPr>
    </w:lvl>
  </w:abstractNum>
  <w:abstractNum w:abstractNumId="5">
    <w:nsid w:val="3BCD57CB"/>
    <w:multiLevelType w:val="multilevel"/>
    <w:tmpl w:val="F468F0D2"/>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2226" w:hanging="1080"/>
      </w:pPr>
      <w:rPr>
        <w:rFonts w:cs="Times New Roman" w:hint="default"/>
      </w:rPr>
    </w:lvl>
    <w:lvl w:ilvl="3">
      <w:start w:val="1"/>
      <w:numFmt w:val="decimal"/>
      <w:isLgl/>
      <w:lvlText w:val="%1.%2.%3.%4."/>
      <w:lvlJc w:val="left"/>
      <w:pPr>
        <w:ind w:left="2946" w:hanging="1440"/>
      </w:pPr>
      <w:rPr>
        <w:rFonts w:cs="Times New Roman" w:hint="default"/>
      </w:rPr>
    </w:lvl>
    <w:lvl w:ilvl="4">
      <w:start w:val="1"/>
      <w:numFmt w:val="decimal"/>
      <w:isLgl/>
      <w:lvlText w:val="%1.%2.%3.%4.%5."/>
      <w:lvlJc w:val="left"/>
      <w:pPr>
        <w:ind w:left="3666" w:hanging="1800"/>
      </w:pPr>
      <w:rPr>
        <w:rFonts w:cs="Times New Roman" w:hint="default"/>
      </w:rPr>
    </w:lvl>
    <w:lvl w:ilvl="5">
      <w:start w:val="1"/>
      <w:numFmt w:val="decimal"/>
      <w:isLgl/>
      <w:lvlText w:val="%1.%2.%3.%4.%5.%6."/>
      <w:lvlJc w:val="left"/>
      <w:pPr>
        <w:ind w:left="4026" w:hanging="1800"/>
      </w:pPr>
      <w:rPr>
        <w:rFonts w:cs="Times New Roman" w:hint="default"/>
      </w:rPr>
    </w:lvl>
    <w:lvl w:ilvl="6">
      <w:start w:val="1"/>
      <w:numFmt w:val="decimal"/>
      <w:isLgl/>
      <w:lvlText w:val="%1.%2.%3.%4.%5.%6.%7."/>
      <w:lvlJc w:val="left"/>
      <w:pPr>
        <w:ind w:left="4746" w:hanging="2160"/>
      </w:pPr>
      <w:rPr>
        <w:rFonts w:cs="Times New Roman" w:hint="default"/>
      </w:rPr>
    </w:lvl>
    <w:lvl w:ilvl="7">
      <w:start w:val="1"/>
      <w:numFmt w:val="decimal"/>
      <w:isLgl/>
      <w:lvlText w:val="%1.%2.%3.%4.%5.%6.%7.%8."/>
      <w:lvlJc w:val="left"/>
      <w:pPr>
        <w:ind w:left="5466" w:hanging="2520"/>
      </w:pPr>
      <w:rPr>
        <w:rFonts w:cs="Times New Roman" w:hint="default"/>
      </w:rPr>
    </w:lvl>
    <w:lvl w:ilvl="8">
      <w:start w:val="1"/>
      <w:numFmt w:val="decimal"/>
      <w:isLgl/>
      <w:lvlText w:val="%1.%2.%3.%4.%5.%6.%7.%8.%9."/>
      <w:lvlJc w:val="left"/>
      <w:pPr>
        <w:ind w:left="6186" w:hanging="2880"/>
      </w:pPr>
      <w:rPr>
        <w:rFonts w:cs="Times New Roman" w:hint="default"/>
      </w:rPr>
    </w:lvl>
  </w:abstractNum>
  <w:abstractNum w:abstractNumId="6">
    <w:nsid w:val="5DA12E2B"/>
    <w:multiLevelType w:val="multilevel"/>
    <w:tmpl w:val="F468F0D2"/>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2226" w:hanging="1080"/>
      </w:pPr>
      <w:rPr>
        <w:rFonts w:cs="Times New Roman" w:hint="default"/>
      </w:rPr>
    </w:lvl>
    <w:lvl w:ilvl="3">
      <w:start w:val="1"/>
      <w:numFmt w:val="decimal"/>
      <w:isLgl/>
      <w:lvlText w:val="%1.%2.%3.%4."/>
      <w:lvlJc w:val="left"/>
      <w:pPr>
        <w:ind w:left="2946" w:hanging="1440"/>
      </w:pPr>
      <w:rPr>
        <w:rFonts w:cs="Times New Roman" w:hint="default"/>
      </w:rPr>
    </w:lvl>
    <w:lvl w:ilvl="4">
      <w:start w:val="1"/>
      <w:numFmt w:val="decimal"/>
      <w:isLgl/>
      <w:lvlText w:val="%1.%2.%3.%4.%5."/>
      <w:lvlJc w:val="left"/>
      <w:pPr>
        <w:ind w:left="3666" w:hanging="1800"/>
      </w:pPr>
      <w:rPr>
        <w:rFonts w:cs="Times New Roman" w:hint="default"/>
      </w:rPr>
    </w:lvl>
    <w:lvl w:ilvl="5">
      <w:start w:val="1"/>
      <w:numFmt w:val="decimal"/>
      <w:isLgl/>
      <w:lvlText w:val="%1.%2.%3.%4.%5.%6."/>
      <w:lvlJc w:val="left"/>
      <w:pPr>
        <w:ind w:left="4026" w:hanging="1800"/>
      </w:pPr>
      <w:rPr>
        <w:rFonts w:cs="Times New Roman" w:hint="default"/>
      </w:rPr>
    </w:lvl>
    <w:lvl w:ilvl="6">
      <w:start w:val="1"/>
      <w:numFmt w:val="decimal"/>
      <w:isLgl/>
      <w:lvlText w:val="%1.%2.%3.%4.%5.%6.%7."/>
      <w:lvlJc w:val="left"/>
      <w:pPr>
        <w:ind w:left="4746" w:hanging="2160"/>
      </w:pPr>
      <w:rPr>
        <w:rFonts w:cs="Times New Roman" w:hint="default"/>
      </w:rPr>
    </w:lvl>
    <w:lvl w:ilvl="7">
      <w:start w:val="1"/>
      <w:numFmt w:val="decimal"/>
      <w:isLgl/>
      <w:lvlText w:val="%1.%2.%3.%4.%5.%6.%7.%8."/>
      <w:lvlJc w:val="left"/>
      <w:pPr>
        <w:ind w:left="5466" w:hanging="2520"/>
      </w:pPr>
      <w:rPr>
        <w:rFonts w:cs="Times New Roman" w:hint="default"/>
      </w:rPr>
    </w:lvl>
    <w:lvl w:ilvl="8">
      <w:start w:val="1"/>
      <w:numFmt w:val="decimal"/>
      <w:isLgl/>
      <w:lvlText w:val="%1.%2.%3.%4.%5.%6.%7.%8.%9."/>
      <w:lvlJc w:val="left"/>
      <w:pPr>
        <w:ind w:left="6186" w:hanging="2880"/>
      </w:pPr>
      <w:rPr>
        <w:rFonts w:cs="Times New Roman" w:hint="default"/>
      </w:rPr>
    </w:lvl>
  </w:abstractNum>
  <w:abstractNum w:abstractNumId="7">
    <w:nsid w:val="629238DF"/>
    <w:multiLevelType w:val="multilevel"/>
    <w:tmpl w:val="067AF39A"/>
    <w:lvl w:ilvl="0">
      <w:start w:val="1"/>
      <w:numFmt w:val="decimal"/>
      <w:lvlText w:val="%1."/>
      <w:lvlJc w:val="left"/>
      <w:pPr>
        <w:ind w:left="495" w:hanging="495"/>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8">
    <w:nsid w:val="63532B9E"/>
    <w:multiLevelType w:val="multilevel"/>
    <w:tmpl w:val="24508F34"/>
    <w:lvl w:ilvl="0">
      <w:start w:val="1"/>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928" w:hanging="2520"/>
      </w:pPr>
      <w:rPr>
        <w:rFonts w:cs="Times New Roman" w:hint="default"/>
      </w:rPr>
    </w:lvl>
  </w:abstractNum>
  <w:abstractNum w:abstractNumId="9">
    <w:nsid w:val="70D748B8"/>
    <w:multiLevelType w:val="multilevel"/>
    <w:tmpl w:val="135AADA6"/>
    <w:lvl w:ilvl="0">
      <w:start w:val="2"/>
      <w:numFmt w:val="decimal"/>
      <w:lvlText w:val="%1."/>
      <w:lvlJc w:val="left"/>
      <w:pPr>
        <w:ind w:left="525" w:hanging="525"/>
      </w:pPr>
      <w:rPr>
        <w:rFonts w:cs="Times New Roman" w:hint="default"/>
      </w:rPr>
    </w:lvl>
    <w:lvl w:ilvl="1">
      <w:start w:val="5"/>
      <w:numFmt w:val="decimal"/>
      <w:lvlText w:val="%1.%2."/>
      <w:lvlJc w:val="left"/>
      <w:pPr>
        <w:ind w:left="1506" w:hanging="720"/>
      </w:pPr>
      <w:rPr>
        <w:rFonts w:cs="Times New Roman" w:hint="default"/>
      </w:rPr>
    </w:lvl>
    <w:lvl w:ilvl="2">
      <w:start w:val="1"/>
      <w:numFmt w:val="decimal"/>
      <w:lvlText w:val="%1.%2.%3."/>
      <w:lvlJc w:val="left"/>
      <w:pPr>
        <w:ind w:left="2652" w:hanging="1080"/>
      </w:pPr>
      <w:rPr>
        <w:rFonts w:cs="Times New Roman" w:hint="default"/>
      </w:rPr>
    </w:lvl>
    <w:lvl w:ilvl="3">
      <w:start w:val="1"/>
      <w:numFmt w:val="decimal"/>
      <w:lvlText w:val="%1.%2.%3.%4."/>
      <w:lvlJc w:val="left"/>
      <w:pPr>
        <w:ind w:left="3798" w:hanging="1440"/>
      </w:pPr>
      <w:rPr>
        <w:rFonts w:cs="Times New Roman" w:hint="default"/>
      </w:rPr>
    </w:lvl>
    <w:lvl w:ilvl="4">
      <w:start w:val="1"/>
      <w:numFmt w:val="decimal"/>
      <w:lvlText w:val="%1.%2.%3.%4.%5."/>
      <w:lvlJc w:val="left"/>
      <w:pPr>
        <w:ind w:left="4944" w:hanging="1800"/>
      </w:pPr>
      <w:rPr>
        <w:rFonts w:cs="Times New Roman" w:hint="default"/>
      </w:rPr>
    </w:lvl>
    <w:lvl w:ilvl="5">
      <w:start w:val="1"/>
      <w:numFmt w:val="decimal"/>
      <w:lvlText w:val="%1.%2.%3.%4.%5.%6."/>
      <w:lvlJc w:val="left"/>
      <w:pPr>
        <w:ind w:left="5730" w:hanging="1800"/>
      </w:pPr>
      <w:rPr>
        <w:rFonts w:cs="Times New Roman" w:hint="default"/>
      </w:rPr>
    </w:lvl>
    <w:lvl w:ilvl="6">
      <w:start w:val="1"/>
      <w:numFmt w:val="decimal"/>
      <w:lvlText w:val="%1.%2.%3.%4.%5.%6.%7."/>
      <w:lvlJc w:val="left"/>
      <w:pPr>
        <w:ind w:left="6876" w:hanging="2160"/>
      </w:pPr>
      <w:rPr>
        <w:rFonts w:cs="Times New Roman" w:hint="default"/>
      </w:rPr>
    </w:lvl>
    <w:lvl w:ilvl="7">
      <w:start w:val="1"/>
      <w:numFmt w:val="decimal"/>
      <w:lvlText w:val="%1.%2.%3.%4.%5.%6.%7.%8."/>
      <w:lvlJc w:val="left"/>
      <w:pPr>
        <w:ind w:left="8022" w:hanging="2520"/>
      </w:pPr>
      <w:rPr>
        <w:rFonts w:cs="Times New Roman" w:hint="default"/>
      </w:rPr>
    </w:lvl>
    <w:lvl w:ilvl="8">
      <w:start w:val="1"/>
      <w:numFmt w:val="decimal"/>
      <w:lvlText w:val="%1.%2.%3.%4.%5.%6.%7.%8.%9."/>
      <w:lvlJc w:val="left"/>
      <w:pPr>
        <w:ind w:left="9168" w:hanging="2880"/>
      </w:pPr>
      <w:rPr>
        <w:rFonts w:cs="Times New Roman" w:hint="default"/>
      </w:rPr>
    </w:lvl>
  </w:abstractNum>
  <w:abstractNum w:abstractNumId="10">
    <w:nsid w:val="720D3F45"/>
    <w:multiLevelType w:val="singleLevel"/>
    <w:tmpl w:val="E946B2DA"/>
    <w:lvl w:ilvl="0">
      <w:start w:val="2"/>
      <w:numFmt w:val="bullet"/>
      <w:lvlText w:val="-"/>
      <w:lvlJc w:val="left"/>
      <w:pPr>
        <w:tabs>
          <w:tab w:val="num" w:pos="1350"/>
        </w:tabs>
        <w:ind w:left="1350" w:hanging="360"/>
      </w:pPr>
      <w:rPr>
        <w:rFont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0"/>
  </w:num>
  <w:num w:numId="8">
    <w:abstractNumId w:val="1"/>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ABC"/>
    <w:rsid w:val="00084081"/>
    <w:rsid w:val="000B0D17"/>
    <w:rsid w:val="000C3DF2"/>
    <w:rsid w:val="001313FA"/>
    <w:rsid w:val="00135940"/>
    <w:rsid w:val="00160070"/>
    <w:rsid w:val="0018118B"/>
    <w:rsid w:val="001A4C0D"/>
    <w:rsid w:val="002122F8"/>
    <w:rsid w:val="00285D83"/>
    <w:rsid w:val="00302C0E"/>
    <w:rsid w:val="00324597"/>
    <w:rsid w:val="003C5606"/>
    <w:rsid w:val="003E198B"/>
    <w:rsid w:val="004336C8"/>
    <w:rsid w:val="0046550A"/>
    <w:rsid w:val="004E7397"/>
    <w:rsid w:val="005239B9"/>
    <w:rsid w:val="00556321"/>
    <w:rsid w:val="00574B08"/>
    <w:rsid w:val="005A18E8"/>
    <w:rsid w:val="005D2B58"/>
    <w:rsid w:val="005D626D"/>
    <w:rsid w:val="0062123C"/>
    <w:rsid w:val="006215FC"/>
    <w:rsid w:val="00636BDB"/>
    <w:rsid w:val="006B6971"/>
    <w:rsid w:val="006E0AFA"/>
    <w:rsid w:val="00752809"/>
    <w:rsid w:val="00781581"/>
    <w:rsid w:val="008419CA"/>
    <w:rsid w:val="00921AD2"/>
    <w:rsid w:val="009719FF"/>
    <w:rsid w:val="009C1ABC"/>
    <w:rsid w:val="009D1139"/>
    <w:rsid w:val="00AF6F1F"/>
    <w:rsid w:val="00B5613E"/>
    <w:rsid w:val="00BC3B73"/>
    <w:rsid w:val="00BF2A45"/>
    <w:rsid w:val="00C421FD"/>
    <w:rsid w:val="00C46DE7"/>
    <w:rsid w:val="00CD3830"/>
    <w:rsid w:val="00D7577D"/>
    <w:rsid w:val="00E017DA"/>
    <w:rsid w:val="00E306EB"/>
    <w:rsid w:val="00E61465"/>
    <w:rsid w:val="00EC5A72"/>
    <w:rsid w:val="00F323C8"/>
    <w:rsid w:val="00FC6979"/>
    <w:rsid w:val="00FD7D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B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9B9"/>
    <w:pPr>
      <w:ind w:left="720"/>
      <w:contextualSpacing/>
    </w:pPr>
  </w:style>
  <w:style w:type="paragraph" w:styleId="BodyTextIndent">
    <w:name w:val="Body Text Indent"/>
    <w:basedOn w:val="Normal"/>
    <w:link w:val="BodyTextIndentChar"/>
    <w:uiPriority w:val="99"/>
    <w:rsid w:val="008419CA"/>
    <w:pPr>
      <w:ind w:firstLine="900"/>
      <w:jc w:val="center"/>
    </w:pPr>
    <w:rPr>
      <w:sz w:val="28"/>
      <w:lang w:val="uk-UA"/>
    </w:rPr>
  </w:style>
  <w:style w:type="character" w:customStyle="1" w:styleId="BodyTextIndentChar">
    <w:name w:val="Body Text Indent Char"/>
    <w:basedOn w:val="DefaultParagraphFont"/>
    <w:link w:val="BodyTextIndent"/>
    <w:uiPriority w:val="99"/>
    <w:locked/>
    <w:rsid w:val="008419CA"/>
    <w:rPr>
      <w:rFonts w:ascii="Times New Roman" w:hAnsi="Times New Roman" w:cs="Times New Roman"/>
      <w:sz w:val="24"/>
      <w:szCs w:val="24"/>
      <w:lang w:val="uk-UA" w:eastAsia="ru-RU"/>
    </w:rPr>
  </w:style>
  <w:style w:type="paragraph" w:styleId="NormalWeb">
    <w:name w:val="Normal (Web)"/>
    <w:basedOn w:val="Normal"/>
    <w:uiPriority w:val="99"/>
    <w:rsid w:val="000B0D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3</Pages>
  <Words>868</Words>
  <Characters>4948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2016-04-26T13:54:00Z</dcterms:created>
  <dcterms:modified xsi:type="dcterms:W3CDTF">2017-03-10T16:32:00Z</dcterms:modified>
</cp:coreProperties>
</file>