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6B9" w:rsidRPr="000466B9" w:rsidRDefault="000466B9">
      <w:pPr>
        <w:rPr>
          <w:rFonts w:ascii="Times New Roman" w:eastAsia="Calibri" w:hAnsi="Times New Roman" w:cs="Times New Roman"/>
        </w:rPr>
      </w:pPr>
      <w:r w:rsidRPr="000466B9">
        <w:rPr>
          <w:rFonts w:ascii="Times New Roman" w:eastAsia="Calibri" w:hAnsi="Times New Roman" w:cs="Times New Roman"/>
        </w:rPr>
        <w:t xml:space="preserve">Додаток до рішення виконавчого комітету Переяславської міської ради від____________ №_________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586"/>
        <w:gridCol w:w="6503"/>
      </w:tblGrid>
      <w:tr w:rsidR="00702A80" w:rsidTr="00702A80">
        <w:trPr>
          <w:trHeight w:val="85"/>
        </w:trPr>
        <w:tc>
          <w:tcPr>
            <w:tcW w:w="9639" w:type="dxa"/>
            <w:gridSpan w:val="3"/>
            <w:tcBorders>
              <w:top w:val="nil"/>
              <w:left w:val="nil"/>
              <w:bottom w:val="nil"/>
              <w:right w:val="nil"/>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ІНФОРМАЦІЙНА КАРТКА № </w:t>
            </w:r>
            <w:r w:rsidR="00F93273">
              <w:rPr>
                <w:rFonts w:ascii="Times New Roman" w:eastAsia="Times New Roman" w:hAnsi="Times New Roman" w:cs="Times New Roman"/>
                <w:b/>
                <w:sz w:val="20"/>
                <w:szCs w:val="20"/>
                <w:lang w:eastAsia="ru-RU"/>
              </w:rPr>
              <w:t>7.18</w:t>
            </w:r>
          </w:p>
        </w:tc>
      </w:tr>
      <w:tr w:rsidR="00702A80" w:rsidTr="00702A80">
        <w:tc>
          <w:tcPr>
            <w:tcW w:w="9639" w:type="dxa"/>
            <w:gridSpan w:val="3"/>
            <w:tcBorders>
              <w:top w:val="nil"/>
              <w:left w:val="nil"/>
              <w:bottom w:val="nil"/>
              <w:right w:val="nil"/>
            </w:tcBorders>
            <w:hideMark/>
          </w:tcPr>
          <w:p w:rsidR="00702A80" w:rsidRDefault="00702A80">
            <w:pPr>
              <w:shd w:val="clear" w:color="auto" w:fill="FFFFFF"/>
              <w:spacing w:after="0" w:line="240" w:lineRule="auto"/>
              <w:jc w:val="center"/>
              <w:rPr>
                <w:rFonts w:ascii="Times New Roman" w:eastAsia="Times New Roman" w:hAnsi="Times New Roman" w:cs="Times New Roman"/>
                <w:b/>
                <w:bCs/>
                <w:i/>
                <w:iCs/>
                <w:color w:val="000000"/>
                <w:sz w:val="20"/>
                <w:szCs w:val="20"/>
                <w:u w:val="single"/>
                <w:lang w:eastAsia="ru-RU"/>
              </w:rPr>
            </w:pPr>
            <w:r>
              <w:rPr>
                <w:rFonts w:ascii="Times New Roman" w:eastAsia="Times New Roman" w:hAnsi="Times New Roman" w:cs="Times New Roman"/>
                <w:b/>
                <w:bCs/>
                <w:i/>
                <w:iCs/>
                <w:color w:val="000000"/>
                <w:sz w:val="20"/>
                <w:szCs w:val="20"/>
                <w:u w:val="single"/>
                <w:lang w:eastAsia="ru-RU"/>
              </w:rPr>
              <w:t xml:space="preserve"> адміністративної послуги з державної  реєстрації </w:t>
            </w:r>
            <w:r w:rsidR="008E0753" w:rsidRPr="008E0753">
              <w:rPr>
                <w:rFonts w:ascii="Times New Roman" w:hAnsi="Times New Roman" w:cs="Times New Roman"/>
                <w:b/>
                <w:i/>
                <w:sz w:val="18"/>
                <w:szCs w:val="18"/>
                <w:u w:val="single"/>
                <w:lang w:eastAsia="uk-UA"/>
              </w:rPr>
              <w:t xml:space="preserve">переходу юридичної особи з модельного статуту </w:t>
            </w:r>
            <w:r w:rsidR="008E0753">
              <w:rPr>
                <w:rFonts w:ascii="Times New Roman" w:hAnsi="Times New Roman" w:cs="Times New Roman"/>
                <w:b/>
                <w:i/>
                <w:sz w:val="18"/>
                <w:szCs w:val="18"/>
                <w:u w:val="single"/>
                <w:lang w:eastAsia="uk-UA"/>
              </w:rPr>
              <w:t>на діяльність на підставі</w:t>
            </w:r>
            <w:r w:rsidR="008E0753" w:rsidRPr="008E0753">
              <w:rPr>
                <w:rFonts w:ascii="Times New Roman" w:hAnsi="Times New Roman" w:cs="Times New Roman"/>
                <w:b/>
                <w:i/>
                <w:sz w:val="18"/>
                <w:szCs w:val="18"/>
                <w:u w:val="single"/>
                <w:lang w:eastAsia="uk-UA"/>
              </w:rPr>
              <w:t xml:space="preserve"> установчого документа</w:t>
            </w:r>
          </w:p>
          <w:p w:rsidR="00702A80" w:rsidRDefault="00702A80">
            <w:pPr>
              <w:shd w:val="clear" w:color="auto" w:fill="FFFFFF"/>
              <w:spacing w:after="0" w:line="240" w:lineRule="auto"/>
              <w:jc w:val="center"/>
              <w:rPr>
                <w:rFonts w:ascii="Arial" w:eastAsia="Times New Roman" w:hAnsi="Arial" w:cs="Arial"/>
                <w:i/>
                <w:iCs/>
                <w:color w:val="4A4A4A"/>
                <w:sz w:val="16"/>
                <w:szCs w:val="16"/>
                <w:lang w:eastAsia="ru-RU"/>
              </w:rPr>
            </w:pPr>
            <w:r>
              <w:rPr>
                <w:rFonts w:ascii="Times New Roman" w:eastAsia="Times New Roman" w:hAnsi="Times New Roman" w:cs="Times New Roman"/>
                <w:sz w:val="16"/>
                <w:szCs w:val="16"/>
                <w:lang w:eastAsia="ru-RU"/>
              </w:rPr>
              <w:t>(назва адміністративної послуги)</w:t>
            </w:r>
          </w:p>
        </w:tc>
      </w:tr>
      <w:tr w:rsidR="00702A80" w:rsidTr="00702A80">
        <w:tc>
          <w:tcPr>
            <w:tcW w:w="9639" w:type="dxa"/>
            <w:gridSpan w:val="3"/>
            <w:tcBorders>
              <w:top w:val="nil"/>
              <w:left w:val="nil"/>
              <w:bottom w:val="single" w:sz="4" w:space="0" w:color="auto"/>
              <w:right w:val="nil"/>
            </w:tcBorders>
            <w:hideMark/>
          </w:tcPr>
          <w:p w:rsidR="00702A80" w:rsidRDefault="00702A80">
            <w:pPr>
              <w:tabs>
                <w:tab w:val="left" w:pos="1598"/>
              </w:tabs>
              <w:spacing w:after="0" w:line="240" w:lineRule="auto"/>
              <w:jc w:val="center"/>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Виконавчи</w:t>
            </w:r>
            <w:r w:rsidR="00F93273">
              <w:rPr>
                <w:rFonts w:ascii="Times New Roman" w:eastAsia="Times New Roman" w:hAnsi="Times New Roman" w:cs="Times New Roman"/>
                <w:b/>
                <w:sz w:val="20"/>
                <w:szCs w:val="20"/>
                <w:u w:val="single"/>
                <w:lang w:eastAsia="ru-RU"/>
              </w:rPr>
              <w:t>й комітет Переяславської</w:t>
            </w:r>
            <w:r>
              <w:rPr>
                <w:rFonts w:ascii="Times New Roman" w:eastAsia="Times New Roman" w:hAnsi="Times New Roman" w:cs="Times New Roman"/>
                <w:b/>
                <w:sz w:val="20"/>
                <w:szCs w:val="20"/>
                <w:u w:val="single"/>
                <w:lang w:eastAsia="ru-RU"/>
              </w:rPr>
              <w:t xml:space="preserve"> міської </w:t>
            </w:r>
            <w:r w:rsidR="00F93273">
              <w:rPr>
                <w:rFonts w:ascii="Times New Roman" w:eastAsia="Times New Roman" w:hAnsi="Times New Roman" w:cs="Times New Roman"/>
                <w:b/>
                <w:sz w:val="20"/>
                <w:szCs w:val="20"/>
                <w:u w:val="single"/>
                <w:lang w:eastAsia="ru-RU"/>
              </w:rPr>
              <w:t>ради</w:t>
            </w:r>
          </w:p>
          <w:p w:rsidR="00702A80" w:rsidRDefault="00702A80">
            <w:pPr>
              <w:shd w:val="clear" w:color="auto" w:fill="FFFFFF"/>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sz w:val="16"/>
                <w:szCs w:val="16"/>
                <w:lang w:eastAsia="ru-RU"/>
              </w:rPr>
              <w:t xml:space="preserve"> (найменування суб’єкта надання адміністративної послуги)</w:t>
            </w:r>
          </w:p>
        </w:tc>
      </w:tr>
      <w:tr w:rsidR="00702A80" w:rsidTr="00702A80">
        <w:tc>
          <w:tcPr>
            <w:tcW w:w="9639" w:type="dxa"/>
            <w:gridSpan w:val="3"/>
            <w:tcBorders>
              <w:top w:val="single" w:sz="4" w:space="0" w:color="auto"/>
              <w:left w:val="single" w:sz="4" w:space="0" w:color="auto"/>
              <w:bottom w:val="single" w:sz="4" w:space="0" w:color="auto"/>
              <w:right w:val="single" w:sz="4" w:space="0" w:color="auto"/>
            </w:tcBorders>
            <w:hideMark/>
          </w:tcPr>
          <w:p w:rsidR="00702A80" w:rsidRDefault="00702A80">
            <w:pPr>
              <w:tabs>
                <w:tab w:val="left" w:pos="714"/>
                <w:tab w:val="center" w:pos="4535"/>
                <w:tab w:val="right" w:pos="9071"/>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Інформація про центр надання адміністративної послуги</w:t>
            </w:r>
          </w:p>
        </w:tc>
      </w:tr>
      <w:tr w:rsidR="00702A80" w:rsidTr="00702A80">
        <w:trPr>
          <w:trHeight w:val="95"/>
        </w:trPr>
        <w:tc>
          <w:tcPr>
            <w:tcW w:w="3136" w:type="dxa"/>
            <w:gridSpan w:val="2"/>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Найменування ЦНАП, в якому здійснюється обслуговування суб’єкта звернення</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rsidP="00F9327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Центр надання адміністративних послуг виконавчого комітету Переяслав</w:t>
            </w:r>
            <w:r w:rsidR="00F93273">
              <w:rPr>
                <w:rFonts w:ascii="Times New Roman" w:eastAsia="Times New Roman" w:hAnsi="Times New Roman" w:cs="Times New Roman"/>
                <w:sz w:val="20"/>
                <w:szCs w:val="20"/>
                <w:lang w:eastAsia="ru-RU"/>
              </w:rPr>
              <w:t>ської</w:t>
            </w:r>
            <w:r>
              <w:rPr>
                <w:rFonts w:ascii="Times New Roman" w:eastAsia="Times New Roman" w:hAnsi="Times New Roman" w:cs="Times New Roman"/>
                <w:sz w:val="20"/>
                <w:szCs w:val="20"/>
                <w:lang w:eastAsia="ru-RU"/>
              </w:rPr>
              <w:t xml:space="preserve"> міської ради</w:t>
            </w:r>
          </w:p>
        </w:tc>
      </w:tr>
      <w:tr w:rsidR="00702A80" w:rsidTr="00702A80">
        <w:trPr>
          <w:trHeight w:val="95"/>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Місцезнаходження центру надання адміністративних послуг</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rsidP="00F9327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08400, Україна, Київська обл., м. Переяслав, вул. Б. Хмельницького, 27/25</w:t>
            </w:r>
          </w:p>
        </w:tc>
      </w:tr>
      <w:tr w:rsidR="00702A80" w:rsidTr="00702A80">
        <w:trPr>
          <w:trHeight w:val="242"/>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Інформація щодо прийому в центрі надання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Пн., СР., Чт., ПТ. з 9.00 до 16.00; Вт. з 8.00 до 20.00; вихідний: Сб. Нд</w:t>
            </w:r>
          </w:p>
        </w:tc>
      </w:tr>
      <w:tr w:rsidR="00702A80" w:rsidTr="00702A80">
        <w:trPr>
          <w:trHeight w:val="292"/>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Телефон (довідки), адреса електронної пошти та веб-сайт центру надання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тел</w:t>
            </w:r>
            <w:proofErr w:type="spellEnd"/>
            <w:r>
              <w:rPr>
                <w:rFonts w:ascii="Times New Roman" w:eastAsia="Times New Roman" w:hAnsi="Times New Roman" w:cs="Times New Roman"/>
                <w:sz w:val="20"/>
                <w:szCs w:val="20"/>
                <w:lang w:eastAsia="ru-RU"/>
              </w:rPr>
              <w:t>.: (04567) 5-15-09, e-</w:t>
            </w:r>
            <w:proofErr w:type="spellStart"/>
            <w:r>
              <w:rPr>
                <w:rFonts w:ascii="Times New Roman" w:eastAsia="Times New Roman" w:hAnsi="Times New Roman" w:cs="Times New Roman"/>
                <w:sz w:val="20"/>
                <w:szCs w:val="20"/>
                <w:lang w:eastAsia="ru-RU"/>
              </w:rPr>
              <w:t>mail</w:t>
            </w:r>
            <w:proofErr w:type="spellEnd"/>
            <w:r>
              <w:rPr>
                <w:rFonts w:ascii="Times New Roman" w:eastAsia="Times New Roman" w:hAnsi="Times New Roman" w:cs="Times New Roman"/>
                <w:sz w:val="20"/>
                <w:szCs w:val="20"/>
                <w:lang w:eastAsia="ru-RU"/>
              </w:rPr>
              <w:t xml:space="preserve">: </w:t>
            </w:r>
            <w:hyperlink r:id="rId5" w:history="1">
              <w:r>
                <w:rPr>
                  <w:rStyle w:val="a3"/>
                  <w:rFonts w:ascii="Times New Roman" w:eastAsia="Times New Roman" w:hAnsi="Times New Roman" w:cs="Times New Roman"/>
                  <w:sz w:val="20"/>
                  <w:szCs w:val="20"/>
                  <w:lang w:eastAsia="ru-RU"/>
                </w:rPr>
                <w:t>phmcnap@gmail.com</w:t>
              </w:r>
            </w:hyperlink>
            <w:r>
              <w:rPr>
                <w:rFonts w:ascii="Times New Roman" w:eastAsia="Times New Roman" w:hAnsi="Times New Roman" w:cs="Times New Roman"/>
                <w:sz w:val="20"/>
                <w:szCs w:val="20"/>
                <w:lang w:eastAsia="ru-RU"/>
              </w:rPr>
              <w:t xml:space="preserve">; офіційний веб-сайт </w:t>
            </w:r>
            <w:hyperlink r:id="rId6" w:history="1">
              <w:r>
                <w:rPr>
                  <w:rStyle w:val="a3"/>
                  <w:rFonts w:ascii="Times New Roman" w:eastAsia="Times New Roman" w:hAnsi="Times New Roman" w:cs="Times New Roman"/>
                  <w:sz w:val="20"/>
                  <w:szCs w:val="20"/>
                  <w:lang w:eastAsia="ru-RU"/>
                </w:rPr>
                <w:t>http://phm.gov.ua</w:t>
              </w:r>
            </w:hyperlink>
            <w:r>
              <w:rPr>
                <w:rFonts w:ascii="Times New Roman" w:eastAsia="Times New Roman" w:hAnsi="Times New Roman" w:cs="Times New Roman"/>
                <w:sz w:val="20"/>
                <w:szCs w:val="20"/>
                <w:lang w:eastAsia="ru-RU"/>
              </w:rPr>
              <w:t xml:space="preserve"> </w:t>
            </w:r>
          </w:p>
        </w:tc>
      </w:tr>
      <w:tr w:rsidR="00702A80" w:rsidTr="00702A80">
        <w:tc>
          <w:tcPr>
            <w:tcW w:w="9639" w:type="dxa"/>
            <w:gridSpan w:val="3"/>
            <w:tcBorders>
              <w:top w:val="single" w:sz="4" w:space="0" w:color="auto"/>
              <w:left w:val="single" w:sz="4" w:space="0" w:color="auto"/>
              <w:bottom w:val="single" w:sz="4" w:space="0" w:color="auto"/>
              <w:right w:val="single" w:sz="4" w:space="0" w:color="auto"/>
            </w:tcBorders>
            <w:hideMark/>
          </w:tcPr>
          <w:p w:rsidR="00702A80" w:rsidRDefault="00702A80">
            <w:pPr>
              <w:tabs>
                <w:tab w:val="left" w:pos="714"/>
                <w:tab w:val="center" w:pos="4535"/>
                <w:tab w:val="right" w:pos="9071"/>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Нормативні акти, якими регламентується надання адміністративної послуги</w:t>
            </w:r>
          </w:p>
        </w:tc>
      </w:tr>
      <w:tr w:rsidR="00702A80" w:rsidTr="00702A80">
        <w:trPr>
          <w:trHeight w:val="71"/>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4. </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Закони України</w:t>
            </w:r>
          </w:p>
        </w:tc>
        <w:tc>
          <w:tcPr>
            <w:tcW w:w="6503" w:type="dxa"/>
            <w:tcBorders>
              <w:top w:val="single" w:sz="4" w:space="0" w:color="auto"/>
              <w:left w:val="single" w:sz="4" w:space="0" w:color="auto"/>
              <w:bottom w:val="single" w:sz="4" w:space="0" w:color="auto"/>
              <w:right w:val="single" w:sz="4" w:space="0" w:color="auto"/>
            </w:tcBorders>
            <w:hideMark/>
          </w:tcPr>
          <w:p w:rsidR="00F93273" w:rsidRDefault="00702A80" w:rsidP="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 державну реєстрацію юридичних осіб, фізичних осіб – підпри</w:t>
            </w:r>
            <w:r w:rsidR="00743092">
              <w:rPr>
                <w:rFonts w:ascii="Times New Roman" w:eastAsia="Times New Roman" w:hAnsi="Times New Roman" w:cs="Times New Roman"/>
                <w:sz w:val="18"/>
                <w:szCs w:val="18"/>
                <w:lang w:eastAsia="ru-RU"/>
              </w:rPr>
              <w:t xml:space="preserve">ємців та громадських формувань", </w:t>
            </w:r>
            <w:bookmarkStart w:id="0" w:name="_GoBack"/>
            <w:r w:rsidR="00743092" w:rsidRPr="00D07077">
              <w:rPr>
                <w:rFonts w:ascii="Times New Roman" w:hAnsi="Times New Roman" w:cs="Times New Roman"/>
                <w:sz w:val="18"/>
                <w:szCs w:val="20"/>
                <w:lang w:eastAsia="uk-UA"/>
              </w:rPr>
              <w:t>«Про адміністративні послуги», «Про місцеве самоврядування в Україні»</w:t>
            </w:r>
            <w:bookmarkEnd w:id="0"/>
          </w:p>
        </w:tc>
      </w:tr>
      <w:tr w:rsidR="00702A80" w:rsidTr="00702A80">
        <w:trPr>
          <w:trHeight w:val="70"/>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5. </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Акти Кабінету Міністрів України</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rsidP="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Розпорядження від 16.05.2014 № 523-р «Деякі питання надання адміністративних послуг органів виконавчої влади через центри надання адміністративних послуг», </w:t>
            </w:r>
          </w:p>
        </w:tc>
      </w:tr>
      <w:tr w:rsidR="00702A80" w:rsidTr="00702A80">
        <w:trPr>
          <w:trHeight w:val="70"/>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Акти центральних органів виконавчої влади</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Накази Міністерства юстиції України:</w:t>
            </w:r>
          </w:p>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від 09.02.2016 № 359/5 «Про затвердження порядку державної реєстрації юридичних осіб, фізичних осіб-підприємців та громадських формувань, що не мають статусу юридичної особи»;</w:t>
            </w:r>
          </w:p>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від  18.11.2016 № 3268/5  «Про затвердження форм заяв у сфері державної реєстрації юридичних осіб, фізичних осіб – підприємців та громадських формувань»;</w:t>
            </w:r>
          </w:p>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w:t>
            </w:r>
          </w:p>
        </w:tc>
      </w:tr>
      <w:tr w:rsidR="00702A80" w:rsidTr="00702A80">
        <w:trPr>
          <w:trHeight w:val="70"/>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Акти місцевих органів виконавчої влади/органів місцевого самоврядування</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Рішення міської ради «Про затвердження переліку адміністративних послуг»; рішення міської ради від 28.01.2016 №08-06-VII «Про реалізацію Переяслав-Хмельницькою міською радою повноважень у сфері реєстраційних послуг»</w:t>
            </w:r>
          </w:p>
        </w:tc>
      </w:tr>
      <w:tr w:rsidR="00702A80" w:rsidTr="00702A80">
        <w:trPr>
          <w:trHeight w:val="70"/>
        </w:trPr>
        <w:tc>
          <w:tcPr>
            <w:tcW w:w="9639" w:type="dxa"/>
            <w:gridSpan w:val="3"/>
            <w:tcBorders>
              <w:top w:val="single" w:sz="4" w:space="0" w:color="auto"/>
              <w:left w:val="single" w:sz="4" w:space="0" w:color="auto"/>
              <w:bottom w:val="single" w:sz="4" w:space="0" w:color="auto"/>
              <w:right w:val="single" w:sz="4" w:space="0" w:color="auto"/>
            </w:tcBorders>
            <w:hideMark/>
          </w:tcPr>
          <w:p w:rsidR="00702A80" w:rsidRDefault="00702A80">
            <w:pPr>
              <w:tabs>
                <w:tab w:val="left" w:pos="714"/>
                <w:tab w:val="center" w:pos="4535"/>
                <w:tab w:val="right" w:pos="9071"/>
              </w:tabs>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Умови отримання </w:t>
            </w:r>
            <w:r>
              <w:rPr>
                <w:rFonts w:ascii="Times New Roman" w:eastAsia="Times New Roman" w:hAnsi="Times New Roman" w:cs="Times New Roman"/>
                <w:b/>
                <w:bCs/>
                <w:sz w:val="20"/>
                <w:szCs w:val="20"/>
                <w:lang w:eastAsia="ru-RU"/>
              </w:rPr>
              <w:t>адміністративної</w:t>
            </w:r>
            <w:r>
              <w:rPr>
                <w:rFonts w:ascii="Times New Roman" w:eastAsia="Times New Roman" w:hAnsi="Times New Roman" w:cs="Times New Roman"/>
                <w:b/>
                <w:sz w:val="20"/>
                <w:szCs w:val="20"/>
                <w:lang w:eastAsia="ru-RU"/>
              </w:rPr>
              <w:t xml:space="preserve"> послуги</w:t>
            </w:r>
          </w:p>
        </w:tc>
      </w:tr>
      <w:tr w:rsidR="00702A80" w:rsidTr="00702A80">
        <w:trPr>
          <w:trHeight w:val="71"/>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Підстава для одержання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702A80" w:rsidRPr="002448BC" w:rsidRDefault="002448BC" w:rsidP="00670496">
            <w:pPr>
              <w:spacing w:after="0" w:line="240" w:lineRule="auto"/>
              <w:jc w:val="both"/>
              <w:rPr>
                <w:rFonts w:ascii="Times New Roman" w:eastAsia="Times New Roman" w:hAnsi="Times New Roman" w:cs="Times New Roman"/>
                <w:sz w:val="18"/>
                <w:szCs w:val="18"/>
                <w:lang w:eastAsia="ru-RU"/>
              </w:rPr>
            </w:pPr>
            <w:r w:rsidRPr="002448BC">
              <w:rPr>
                <w:rFonts w:ascii="Times New Roman" w:hAnsi="Times New Roman" w:cs="Times New Roman"/>
                <w:sz w:val="18"/>
                <w:szCs w:val="18"/>
              </w:rPr>
              <w:t>Звернення уповноваженого представника  юридичної особи</w:t>
            </w:r>
          </w:p>
        </w:tc>
      </w:tr>
      <w:tr w:rsidR="00702A80" w:rsidTr="00702A80">
        <w:trPr>
          <w:trHeight w:val="70"/>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Перелік документів, необхідних для отримання адміністративної послуги, а також вимоги до них</w:t>
            </w:r>
          </w:p>
        </w:tc>
        <w:tc>
          <w:tcPr>
            <w:tcW w:w="6503" w:type="dxa"/>
            <w:tcBorders>
              <w:top w:val="single" w:sz="4" w:space="0" w:color="auto"/>
              <w:left w:val="single" w:sz="4" w:space="0" w:color="auto"/>
              <w:bottom w:val="single" w:sz="4" w:space="0" w:color="auto"/>
              <w:right w:val="single" w:sz="4" w:space="0" w:color="auto"/>
            </w:tcBorders>
            <w:hideMark/>
          </w:tcPr>
          <w:p w:rsidR="008E0753" w:rsidRPr="008E0753" w:rsidRDefault="008E0753" w:rsidP="008E0753">
            <w:pPr>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-з</w:t>
            </w:r>
            <w:r w:rsidRPr="008E0753">
              <w:rPr>
                <w:rFonts w:ascii="Times New Roman" w:hAnsi="Times New Roman" w:cs="Times New Roman"/>
                <w:sz w:val="18"/>
                <w:szCs w:val="18"/>
                <w:lang w:eastAsia="uk-UA"/>
              </w:rPr>
              <w:t>аява про державну реєстрацію переходу з модельного статуту на діяльність на підставі власного установчого документа;</w:t>
            </w:r>
          </w:p>
          <w:p w:rsidR="008E0753" w:rsidRPr="008E0753" w:rsidRDefault="008E0753" w:rsidP="008E0753">
            <w:pPr>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8E0753">
              <w:rPr>
                <w:rFonts w:ascii="Times New Roman" w:hAnsi="Times New Roman" w:cs="Times New Roman"/>
                <w:sz w:val="18"/>
                <w:szCs w:val="18"/>
                <w:lang w:eastAsia="uk-UA"/>
              </w:rPr>
              <w:t>примірник оригіналу (нотаріально засвідчена копія)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w:t>
            </w:r>
          </w:p>
          <w:p w:rsidR="008E0753" w:rsidRPr="008E0753" w:rsidRDefault="008E0753" w:rsidP="008E0753">
            <w:pPr>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8E0753">
              <w:rPr>
                <w:rFonts w:ascii="Times New Roman" w:hAnsi="Times New Roman" w:cs="Times New Roman"/>
                <w:sz w:val="18"/>
                <w:szCs w:val="18"/>
                <w:lang w:eastAsia="uk-UA"/>
              </w:rPr>
              <w:t>установчий документ юридичної особи;</w:t>
            </w:r>
          </w:p>
          <w:p w:rsidR="008E0753" w:rsidRPr="008E0753" w:rsidRDefault="008E0753" w:rsidP="008E0753">
            <w:pPr>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8E0753">
              <w:rPr>
                <w:rFonts w:ascii="Times New Roman" w:hAnsi="Times New Roman" w:cs="Times New Roman"/>
                <w:sz w:val="18"/>
                <w:szCs w:val="18"/>
                <w:lang w:eastAsia="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rsidR="008E0753" w:rsidRPr="008E0753" w:rsidRDefault="008E0753" w:rsidP="008E0753">
            <w:pPr>
              <w:spacing w:after="0" w:line="240" w:lineRule="auto"/>
              <w:jc w:val="both"/>
              <w:rPr>
                <w:rFonts w:ascii="Times New Roman" w:hAnsi="Times New Roman" w:cs="Times New Roman"/>
                <w:sz w:val="18"/>
                <w:szCs w:val="18"/>
                <w:lang w:eastAsia="uk-UA"/>
              </w:rPr>
            </w:pPr>
            <w:r w:rsidRPr="008E0753">
              <w:rPr>
                <w:rFonts w:ascii="Times New Roman" w:hAnsi="Times New Roman" w:cs="Times New Roman"/>
                <w:sz w:val="18"/>
                <w:szCs w:val="18"/>
                <w:lang w:eastAsia="uk-UA"/>
              </w:rPr>
              <w:t>У разі подання документів,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представником додатково подається примірник оригіналу (нотаріально засвідчена копія) документа, що засвідчує його повноваження.</w:t>
            </w:r>
          </w:p>
          <w:p w:rsidR="00702A80" w:rsidRDefault="008E0753" w:rsidP="008E0753">
            <w:pPr>
              <w:tabs>
                <w:tab w:val="left" w:pos="217"/>
              </w:tabs>
              <w:spacing w:after="0" w:line="240" w:lineRule="auto"/>
              <w:jc w:val="both"/>
              <w:rPr>
                <w:rFonts w:ascii="Times New Roman" w:eastAsia="Times New Roman" w:hAnsi="Times New Roman" w:cs="Times New Roman"/>
                <w:sz w:val="18"/>
                <w:szCs w:val="18"/>
                <w:lang w:eastAsia="ru-RU"/>
              </w:rPr>
            </w:pPr>
            <w:r w:rsidRPr="008E0753">
              <w:rPr>
                <w:rFonts w:ascii="Times New Roman" w:hAnsi="Times New Roman" w:cs="Times New Roman"/>
                <w:sz w:val="18"/>
                <w:szCs w:val="18"/>
                <w:lang w:eastAsia="uk-UA"/>
              </w:rPr>
              <w:t>Якщо документи подаються особисто, заявник пред'являє свій паспорт громадянина України, або тимчасове посвідчення громадянина України, або паспортний документ іноземця, або посвідчення особи без громадянства, або посвідку на постійне або тимчасове проживання</w:t>
            </w:r>
          </w:p>
        </w:tc>
      </w:tr>
      <w:tr w:rsidR="00702A80" w:rsidTr="00702A80">
        <w:trPr>
          <w:trHeight w:val="70"/>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Порядок та спосіб подання документів, необхідних для отримання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702A80" w:rsidRPr="004668F7"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1. Документи подаються особисто заявником </w:t>
            </w:r>
            <w:r w:rsidR="004668F7">
              <w:rPr>
                <w:rFonts w:ascii="Times New Roman" w:eastAsia="Times New Roman" w:hAnsi="Times New Roman" w:cs="Times New Roman"/>
                <w:sz w:val="18"/>
                <w:szCs w:val="18"/>
                <w:lang w:eastAsia="ru-RU"/>
              </w:rPr>
              <w:t>або поштовим відправленням</w:t>
            </w:r>
          </w:p>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 В електронній формі документи подаються через портал електронних сервісів</w:t>
            </w:r>
          </w:p>
        </w:tc>
      </w:tr>
      <w:tr w:rsidR="00702A80" w:rsidTr="00702A80">
        <w:trPr>
          <w:trHeight w:val="283"/>
        </w:trPr>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Платність надання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702A80" w:rsidRDefault="00702A80">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Безоплатно</w:t>
            </w:r>
          </w:p>
        </w:tc>
      </w:tr>
      <w:tr w:rsidR="00702A80" w:rsidTr="00702A80">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12.</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Строк надання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4668F7" w:rsidRPr="004668F7" w:rsidRDefault="004668F7" w:rsidP="004668F7">
            <w:pPr>
              <w:spacing w:after="0" w:line="240" w:lineRule="auto"/>
              <w:jc w:val="both"/>
              <w:rPr>
                <w:rFonts w:ascii="Times New Roman" w:hAnsi="Times New Roman" w:cs="Times New Roman"/>
                <w:sz w:val="18"/>
                <w:szCs w:val="18"/>
                <w:lang w:eastAsia="uk-UA"/>
              </w:rPr>
            </w:pPr>
            <w:r w:rsidRPr="004668F7">
              <w:rPr>
                <w:rFonts w:ascii="Times New Roman" w:hAnsi="Times New Roman" w:cs="Times New Roman"/>
                <w:sz w:val="18"/>
                <w:szCs w:val="18"/>
                <w:lang w:eastAsia="uk-UA"/>
              </w:rPr>
              <w:t>Державна реєстрація проводиться за відсутності підстав для зупинення розгляду документів та відмови у державній реєстрації протягом 24 годин після надходження документів, крім вихідних та святкових днів.</w:t>
            </w:r>
          </w:p>
          <w:p w:rsidR="004668F7" w:rsidRPr="004668F7" w:rsidRDefault="004668F7" w:rsidP="004668F7">
            <w:pPr>
              <w:spacing w:after="0" w:line="240" w:lineRule="auto"/>
              <w:jc w:val="both"/>
              <w:rPr>
                <w:rFonts w:ascii="Times New Roman" w:hAnsi="Times New Roman" w:cs="Times New Roman"/>
                <w:sz w:val="18"/>
                <w:szCs w:val="18"/>
                <w:lang w:eastAsia="uk-UA"/>
              </w:rPr>
            </w:pPr>
            <w:r w:rsidRPr="004668F7">
              <w:rPr>
                <w:rFonts w:ascii="Times New Roman" w:hAnsi="Times New Roman" w:cs="Times New Roman"/>
                <w:sz w:val="18"/>
                <w:szCs w:val="18"/>
                <w:lang w:eastAsia="uk-UA"/>
              </w:rPr>
              <w:t>Зупинення розгляду документів здійснюється у строк, встановлений для державної реєстрації.</w:t>
            </w:r>
          </w:p>
          <w:p w:rsidR="00702A80" w:rsidRDefault="004668F7" w:rsidP="004668F7">
            <w:pPr>
              <w:spacing w:after="0" w:line="240" w:lineRule="auto"/>
              <w:jc w:val="both"/>
              <w:rPr>
                <w:rFonts w:ascii="Times New Roman" w:eastAsia="Times New Roman" w:hAnsi="Times New Roman" w:cs="Times New Roman"/>
                <w:sz w:val="18"/>
                <w:szCs w:val="18"/>
                <w:lang w:eastAsia="ru-RU"/>
              </w:rPr>
            </w:pPr>
            <w:r w:rsidRPr="004668F7">
              <w:rPr>
                <w:rFonts w:ascii="Times New Roman" w:hAnsi="Times New Roman" w:cs="Times New Roman"/>
                <w:sz w:val="18"/>
                <w:szCs w:val="18"/>
                <w:lang w:eastAsia="uk-UA"/>
              </w:rPr>
              <w:t>Строк зупинення розгляду документів, поданих для державної реєстрації, становить 15 календарних днів з дати їх зупинення</w:t>
            </w:r>
          </w:p>
        </w:tc>
      </w:tr>
      <w:tr w:rsidR="00702A80" w:rsidTr="00702A80">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Перелік підстав для зупинення розгляду документів</w:t>
            </w:r>
          </w:p>
        </w:tc>
        <w:tc>
          <w:tcPr>
            <w:tcW w:w="6503" w:type="dxa"/>
            <w:tcBorders>
              <w:top w:val="single" w:sz="4" w:space="0" w:color="auto"/>
              <w:left w:val="single" w:sz="4" w:space="0" w:color="auto"/>
              <w:bottom w:val="single" w:sz="4" w:space="0" w:color="auto"/>
              <w:right w:val="single" w:sz="4" w:space="0" w:color="auto"/>
            </w:tcBorders>
            <w:hideMark/>
          </w:tcPr>
          <w:p w:rsidR="002448BC" w:rsidRPr="002448BC" w:rsidRDefault="002448BC" w:rsidP="002448BC">
            <w:pPr>
              <w:tabs>
                <w:tab w:val="left" w:pos="-67"/>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-п</w:t>
            </w:r>
            <w:r w:rsidRPr="002448BC">
              <w:rPr>
                <w:rFonts w:ascii="Times New Roman" w:hAnsi="Times New Roman" w:cs="Times New Roman"/>
                <w:sz w:val="18"/>
                <w:szCs w:val="18"/>
                <w:lang w:eastAsia="uk-UA"/>
              </w:rPr>
              <w:t>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rsidR="002448BC" w:rsidRPr="002448BC" w:rsidRDefault="002448BC" w:rsidP="002448BC">
            <w:pPr>
              <w:tabs>
                <w:tab w:val="left" w:pos="-67"/>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невідповідність документів вимогам, установленим статтею 15 Закону України «Про державну реєстрацію юридичних осіб, фізичних осіб – підприємців та громадських формувань»;</w:t>
            </w:r>
          </w:p>
          <w:p w:rsidR="002448BC" w:rsidRPr="002448BC" w:rsidRDefault="002448BC" w:rsidP="002448BC">
            <w:pPr>
              <w:tabs>
                <w:tab w:val="left" w:pos="-67"/>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w:t>
            </w:r>
          </w:p>
          <w:p w:rsidR="002448BC" w:rsidRPr="002448BC" w:rsidRDefault="002448BC" w:rsidP="002448BC">
            <w:pPr>
              <w:tabs>
                <w:tab w:val="left" w:pos="-67"/>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w:t>
            </w:r>
          </w:p>
          <w:p w:rsidR="00702A80" w:rsidRDefault="002448BC" w:rsidP="002448BC">
            <w:pPr>
              <w:spacing w:after="0" w:line="240" w:lineRule="auto"/>
              <w:ind w:hanging="9"/>
              <w:jc w:val="both"/>
              <w:rPr>
                <w:rFonts w:ascii="Times New Roman" w:eastAsia="Times New Roman" w:hAnsi="Times New Roman" w:cs="Times New Roman"/>
                <w:sz w:val="18"/>
                <w:szCs w:val="18"/>
                <w:lang w:eastAsia="ru-RU"/>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подання документів з порушенням встановленого законодавством строку для їх подання</w:t>
            </w:r>
          </w:p>
        </w:tc>
      </w:tr>
      <w:tr w:rsidR="00702A80" w:rsidTr="00702A80">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Перелік підстав для відмови у наданні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2448BC" w:rsidRPr="002448BC" w:rsidRDefault="002448BC" w:rsidP="002448BC">
            <w:pPr>
              <w:tabs>
                <w:tab w:val="left" w:pos="1565"/>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-д</w:t>
            </w:r>
            <w:r w:rsidRPr="002448BC">
              <w:rPr>
                <w:rFonts w:ascii="Times New Roman" w:hAnsi="Times New Roman" w:cs="Times New Roman"/>
                <w:sz w:val="18"/>
                <w:szCs w:val="18"/>
                <w:lang w:eastAsia="uk-UA"/>
              </w:rPr>
              <w:t>окументи подано особою, яка не має на це повноважень;</w:t>
            </w:r>
          </w:p>
          <w:p w:rsidR="002448BC" w:rsidRPr="002448BC" w:rsidRDefault="002448BC" w:rsidP="002448BC">
            <w:pPr>
              <w:tabs>
                <w:tab w:val="left" w:pos="1565"/>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 xml:space="preserve">у Єдиному державному реєстрі юридичних осіб, фізичних </w:t>
            </w:r>
            <w:r w:rsidRPr="002448BC">
              <w:rPr>
                <w:rFonts w:ascii="Times New Roman" w:hAnsi="Times New Roman" w:cs="Times New Roman"/>
                <w:sz w:val="18"/>
                <w:szCs w:val="18"/>
                <w:lang w:eastAsia="uk-UA"/>
              </w:rPr>
              <w:br/>
              <w:t>осіб – підприємців та громадських формувань містяться відомості про судове рішення щодо заборони проведення реєстраційної дії;</w:t>
            </w:r>
          </w:p>
          <w:p w:rsidR="002448BC" w:rsidRPr="002448BC" w:rsidRDefault="002448BC" w:rsidP="002448BC">
            <w:pPr>
              <w:tabs>
                <w:tab w:val="left" w:pos="1565"/>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не усунуто підстави для зупинення розгляду документів протягом встановленого строку;</w:t>
            </w:r>
          </w:p>
          <w:p w:rsidR="00702A80" w:rsidRDefault="002448BC" w:rsidP="002448BC">
            <w:pPr>
              <w:spacing w:after="0" w:line="240" w:lineRule="auto"/>
              <w:ind w:hanging="9"/>
              <w:jc w:val="both"/>
              <w:rPr>
                <w:rFonts w:ascii="Times New Roman" w:eastAsia="Times New Roman" w:hAnsi="Times New Roman" w:cs="Times New Roman"/>
                <w:sz w:val="18"/>
                <w:szCs w:val="18"/>
                <w:lang w:eastAsia="ru-RU"/>
              </w:rPr>
            </w:pPr>
            <w:r>
              <w:rPr>
                <w:rFonts w:ascii="Times New Roman" w:hAnsi="Times New Roman" w:cs="Times New Roman"/>
                <w:sz w:val="18"/>
                <w:szCs w:val="18"/>
                <w:lang w:eastAsia="uk-UA"/>
              </w:rPr>
              <w:t>-</w:t>
            </w:r>
            <w:r w:rsidRPr="002448BC">
              <w:rPr>
                <w:rFonts w:ascii="Times New Roman" w:hAnsi="Times New Roman" w:cs="Times New Roman"/>
                <w:sz w:val="18"/>
                <w:szCs w:val="18"/>
                <w:lang w:eastAsia="uk-UA"/>
              </w:rPr>
              <w:t>документи суперечать вимогам Конституції та законів України</w:t>
            </w:r>
          </w:p>
        </w:tc>
      </w:tr>
      <w:tr w:rsidR="00702A80" w:rsidTr="00702A80">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15.</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Результат надання адміністративної послуги</w:t>
            </w:r>
          </w:p>
        </w:tc>
        <w:tc>
          <w:tcPr>
            <w:tcW w:w="6503" w:type="dxa"/>
            <w:tcBorders>
              <w:top w:val="single" w:sz="4" w:space="0" w:color="auto"/>
              <w:left w:val="single" w:sz="4" w:space="0" w:color="auto"/>
              <w:bottom w:val="single" w:sz="4" w:space="0" w:color="auto"/>
              <w:right w:val="single" w:sz="4" w:space="0" w:color="auto"/>
            </w:tcBorders>
            <w:hideMark/>
          </w:tcPr>
          <w:p w:rsidR="002448BC" w:rsidRPr="002448BC" w:rsidRDefault="002448BC" w:rsidP="002448BC">
            <w:pPr>
              <w:tabs>
                <w:tab w:val="left" w:pos="358"/>
                <w:tab w:val="left" w:pos="449"/>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rPr>
              <w:t>-в</w:t>
            </w:r>
            <w:r w:rsidRPr="002448BC">
              <w:rPr>
                <w:rFonts w:ascii="Times New Roman" w:hAnsi="Times New Roman" w:cs="Times New Roman"/>
                <w:sz w:val="18"/>
                <w:szCs w:val="18"/>
              </w:rPr>
              <w:t xml:space="preserve">несення відповідного запису до </w:t>
            </w:r>
            <w:r w:rsidRPr="002448BC">
              <w:rPr>
                <w:rFonts w:ascii="Times New Roman" w:hAnsi="Times New Roman" w:cs="Times New Roman"/>
                <w:sz w:val="18"/>
                <w:szCs w:val="18"/>
                <w:lang w:eastAsia="uk-UA"/>
              </w:rPr>
              <w:t>Єдиного державного реєстру юридичних осіб, фізичних осіб – підприємців та громадських формувань;</w:t>
            </w:r>
          </w:p>
          <w:p w:rsidR="002448BC" w:rsidRPr="002448BC" w:rsidRDefault="002448BC" w:rsidP="002448BC">
            <w:pPr>
              <w:tabs>
                <w:tab w:val="left" w:pos="358"/>
              </w:tabs>
              <w:spacing w:after="0" w:line="240" w:lineRule="auto"/>
              <w:jc w:val="both"/>
              <w:rPr>
                <w:rFonts w:ascii="Times New Roman" w:hAnsi="Times New Roman" w:cs="Times New Roman"/>
                <w:sz w:val="18"/>
                <w:szCs w:val="18"/>
                <w:lang w:eastAsia="uk-UA"/>
              </w:rPr>
            </w:pPr>
            <w:r>
              <w:rPr>
                <w:rFonts w:ascii="Times New Roman" w:hAnsi="Times New Roman" w:cs="Times New Roman"/>
                <w:sz w:val="18"/>
                <w:szCs w:val="18"/>
              </w:rPr>
              <w:t>-</w:t>
            </w:r>
            <w:r w:rsidRPr="002448BC">
              <w:rPr>
                <w:rFonts w:ascii="Times New Roman" w:hAnsi="Times New Roman" w:cs="Times New Roman"/>
                <w:sz w:val="18"/>
                <w:szCs w:val="18"/>
              </w:rPr>
              <w:t xml:space="preserve">виписка з </w:t>
            </w:r>
            <w:r w:rsidRPr="002448BC">
              <w:rPr>
                <w:rFonts w:ascii="Times New Roman" w:hAnsi="Times New Roman" w:cs="Times New Roman"/>
                <w:sz w:val="18"/>
                <w:szCs w:val="18"/>
                <w:lang w:eastAsia="uk-UA"/>
              </w:rPr>
              <w:t>Єдиного державного реєстру юридичних осіб, фізичних осіб – підприємців та громадських формувань – у разі внесення змін до відомостей, що відображаються у виписці;</w:t>
            </w:r>
          </w:p>
          <w:p w:rsidR="00702A80" w:rsidRDefault="00B62368" w:rsidP="002448BC">
            <w:pPr>
              <w:spacing w:after="0" w:line="240" w:lineRule="auto"/>
              <w:jc w:val="both"/>
              <w:rPr>
                <w:rFonts w:ascii="Times New Roman" w:eastAsia="Times New Roman" w:hAnsi="Times New Roman" w:cs="Times New Roman"/>
                <w:sz w:val="18"/>
                <w:szCs w:val="18"/>
                <w:lang w:eastAsia="ru-RU"/>
              </w:rPr>
            </w:pPr>
            <w:r>
              <w:rPr>
                <w:rFonts w:ascii="Times New Roman" w:hAnsi="Times New Roman" w:cs="Times New Roman"/>
                <w:sz w:val="18"/>
                <w:szCs w:val="18"/>
                <w:lang w:eastAsia="uk-UA"/>
              </w:rPr>
              <w:t>-</w:t>
            </w:r>
            <w:r w:rsidR="002448BC" w:rsidRPr="002448BC">
              <w:rPr>
                <w:rFonts w:ascii="Times New Roman" w:hAnsi="Times New Roman" w:cs="Times New Roman"/>
                <w:sz w:val="18"/>
                <w:szCs w:val="18"/>
                <w:lang w:eastAsia="uk-UA"/>
              </w:rPr>
              <w:t>повідомлення про відмову у державній реєстрації із зазначенням виключного переліку підстав для відмови</w:t>
            </w:r>
          </w:p>
        </w:tc>
      </w:tr>
      <w:tr w:rsidR="00702A80" w:rsidTr="00702A80">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Способи отримання відповіді (результату)</w:t>
            </w:r>
          </w:p>
        </w:tc>
        <w:tc>
          <w:tcPr>
            <w:tcW w:w="6503" w:type="dxa"/>
            <w:tcBorders>
              <w:top w:val="single" w:sz="4" w:space="0" w:color="auto"/>
              <w:left w:val="single" w:sz="4" w:space="0" w:color="auto"/>
              <w:bottom w:val="single" w:sz="4" w:space="0" w:color="auto"/>
              <w:right w:val="single" w:sz="4" w:space="0" w:color="auto"/>
            </w:tcBorders>
            <w:hideMark/>
          </w:tcPr>
          <w:p w:rsidR="00B62368" w:rsidRPr="00B62368" w:rsidRDefault="00B62368" w:rsidP="00B62368">
            <w:pPr>
              <w:pStyle w:val="a4"/>
              <w:tabs>
                <w:tab w:val="left" w:pos="358"/>
              </w:tabs>
              <w:spacing w:after="0" w:line="240" w:lineRule="auto"/>
              <w:ind w:left="0"/>
              <w:jc w:val="both"/>
              <w:rPr>
                <w:rFonts w:ascii="Times New Roman" w:hAnsi="Times New Roman" w:cs="Times New Roman"/>
                <w:sz w:val="18"/>
                <w:szCs w:val="18"/>
              </w:rPr>
            </w:pPr>
            <w:r w:rsidRPr="00B62368">
              <w:rPr>
                <w:rFonts w:ascii="Times New Roman" w:hAnsi="Times New Roman" w:cs="Times New Roman"/>
                <w:sz w:val="18"/>
                <w:szCs w:val="18"/>
              </w:rPr>
              <w:t xml:space="preserve">Результати надання адміністративної послуги у сфері державної реєстрації (у тому числі виписка з </w:t>
            </w:r>
            <w:r w:rsidRPr="00B62368">
              <w:rPr>
                <w:rFonts w:ascii="Times New Roman" w:hAnsi="Times New Roman" w:cs="Times New Roman"/>
                <w:sz w:val="18"/>
                <w:szCs w:val="18"/>
                <w:lang w:eastAsia="uk-UA"/>
              </w:rPr>
              <w:t xml:space="preserve">Єдиного державного реєстру юридичних осіб, фізичних осіб – підприємців та громадських формувань) в електронній формі </w:t>
            </w:r>
            <w:r w:rsidRPr="00B62368">
              <w:rPr>
                <w:rFonts w:ascii="Times New Roman" w:hAnsi="Times New Roman" w:cs="Times New Roman"/>
                <w:sz w:val="18"/>
                <w:szCs w:val="18"/>
              </w:rPr>
              <w:t>оприлюднюються на порталі електронних сервісів та доступні для їх пошуку за кодом доступу.</w:t>
            </w:r>
          </w:p>
          <w:p w:rsidR="00B62368" w:rsidRPr="00B62368" w:rsidRDefault="00B62368" w:rsidP="00B62368">
            <w:pPr>
              <w:pStyle w:val="a4"/>
              <w:tabs>
                <w:tab w:val="left" w:pos="358"/>
              </w:tabs>
              <w:spacing w:after="0" w:line="240" w:lineRule="auto"/>
              <w:ind w:left="0"/>
              <w:jc w:val="both"/>
              <w:rPr>
                <w:rFonts w:ascii="Times New Roman" w:hAnsi="Times New Roman" w:cs="Times New Roman"/>
                <w:sz w:val="18"/>
                <w:szCs w:val="18"/>
              </w:rPr>
            </w:pPr>
            <w:r w:rsidRPr="00B62368">
              <w:rPr>
                <w:rFonts w:ascii="Times New Roman" w:hAnsi="Times New Roman" w:cs="Times New Roman"/>
                <w:sz w:val="18"/>
                <w:szCs w:val="18"/>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rsidR="00702A80" w:rsidRDefault="00B62368" w:rsidP="00B62368">
            <w:pPr>
              <w:pStyle w:val="a4"/>
              <w:tabs>
                <w:tab w:val="left" w:pos="358"/>
              </w:tabs>
              <w:spacing w:after="0" w:line="240" w:lineRule="auto"/>
              <w:ind w:left="0"/>
              <w:jc w:val="both"/>
              <w:rPr>
                <w:rFonts w:ascii="Times New Roman" w:eastAsia="Times New Roman" w:hAnsi="Times New Roman" w:cs="Times New Roman"/>
                <w:sz w:val="18"/>
                <w:szCs w:val="18"/>
                <w:lang w:eastAsia="ru-RU"/>
              </w:rPr>
            </w:pPr>
            <w:r w:rsidRPr="00B62368">
              <w:rPr>
                <w:rFonts w:ascii="Times New Roman" w:hAnsi="Times New Roman" w:cs="Times New Roman"/>
                <w:sz w:val="18"/>
                <w:szCs w:val="18"/>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r>
              <w:rPr>
                <w:rFonts w:ascii="Times New Roman" w:hAnsi="Times New Roman" w:cs="Times New Roman"/>
                <w:sz w:val="18"/>
                <w:szCs w:val="18"/>
                <w:lang w:eastAsia="uk-UA"/>
              </w:rPr>
              <w:t>.</w:t>
            </w:r>
          </w:p>
        </w:tc>
      </w:tr>
      <w:tr w:rsidR="00702A80" w:rsidTr="00702A80">
        <w:tc>
          <w:tcPr>
            <w:tcW w:w="550"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w:t>
            </w:r>
          </w:p>
        </w:tc>
        <w:tc>
          <w:tcPr>
            <w:tcW w:w="2586" w:type="dxa"/>
            <w:tcBorders>
              <w:top w:val="single" w:sz="4" w:space="0" w:color="auto"/>
              <w:left w:val="single" w:sz="4" w:space="0" w:color="auto"/>
              <w:bottom w:val="single" w:sz="4" w:space="0" w:color="auto"/>
              <w:right w:val="single" w:sz="4" w:space="0" w:color="auto"/>
            </w:tcBorders>
            <w:hideMark/>
          </w:tcPr>
          <w:p w:rsidR="00702A80" w:rsidRDefault="00702A80">
            <w:pPr>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Примітка </w:t>
            </w:r>
          </w:p>
        </w:tc>
        <w:tc>
          <w:tcPr>
            <w:tcW w:w="6503" w:type="dxa"/>
            <w:tcBorders>
              <w:top w:val="single" w:sz="4" w:space="0" w:color="auto"/>
              <w:left w:val="single" w:sz="4" w:space="0" w:color="auto"/>
              <w:bottom w:val="single" w:sz="4" w:space="0" w:color="auto"/>
              <w:right w:val="single" w:sz="4" w:space="0" w:color="auto"/>
            </w:tcBorders>
          </w:tcPr>
          <w:p w:rsidR="00702A80" w:rsidRDefault="00702A80">
            <w:pPr>
              <w:spacing w:after="0" w:line="240" w:lineRule="auto"/>
              <w:rPr>
                <w:rFonts w:ascii="Times New Roman" w:eastAsia="Times New Roman" w:hAnsi="Times New Roman" w:cs="Times New Roman"/>
                <w:sz w:val="18"/>
                <w:szCs w:val="18"/>
                <w:lang w:eastAsia="ru-RU"/>
              </w:rPr>
            </w:pPr>
          </w:p>
        </w:tc>
      </w:tr>
    </w:tbl>
    <w:p w:rsidR="00B62368" w:rsidRPr="00B62368" w:rsidRDefault="00B62368" w:rsidP="00B62368">
      <w:pPr>
        <w:tabs>
          <w:tab w:val="left" w:pos="9564"/>
        </w:tabs>
        <w:spacing w:after="0" w:line="240" w:lineRule="auto"/>
        <w:rPr>
          <w:rFonts w:ascii="Times New Roman" w:hAnsi="Times New Roman" w:cs="Times New Roman"/>
          <w:b/>
          <w:sz w:val="14"/>
          <w:szCs w:val="14"/>
        </w:rPr>
      </w:pPr>
      <w:r w:rsidRPr="00B62368">
        <w:rPr>
          <w:rFonts w:ascii="Times New Roman" w:hAnsi="Times New Roman" w:cs="Times New Roman"/>
          <w:sz w:val="14"/>
          <w:szCs w:val="14"/>
        </w:rPr>
        <w:t>*Після впровадження програмного забезпечення Єдиного державного реєстру юридичних осіб, фізичних осіб – підприємців та громадських формувань, створеного відповідно до Закону України «Про державну реєстрацію юридичних осіб, фізичних осіб – підприємців та громадських формувань».</w:t>
      </w:r>
    </w:p>
    <w:p w:rsidR="00B44CF3" w:rsidRDefault="00B44CF3" w:rsidP="00B44CF3">
      <w:pPr>
        <w:spacing w:after="0" w:line="240" w:lineRule="auto"/>
        <w:rPr>
          <w:rFonts w:ascii="Times New Roman" w:eastAsia="Calibri" w:hAnsi="Times New Roman" w:cs="Times New Roman"/>
        </w:rPr>
      </w:pPr>
    </w:p>
    <w:p w:rsidR="00B44CF3" w:rsidRPr="00B44CF3" w:rsidRDefault="00B44CF3" w:rsidP="00B44CF3">
      <w:pPr>
        <w:spacing w:after="0" w:line="240" w:lineRule="auto"/>
        <w:rPr>
          <w:rFonts w:ascii="Times New Roman" w:eastAsia="Calibri" w:hAnsi="Times New Roman" w:cs="Times New Roman"/>
        </w:rPr>
      </w:pPr>
      <w:r w:rsidRPr="00B44CF3">
        <w:rPr>
          <w:rFonts w:ascii="Times New Roman" w:eastAsia="Calibri" w:hAnsi="Times New Roman" w:cs="Times New Roman"/>
        </w:rPr>
        <w:t>Керуюча справами виконкому</w:t>
      </w:r>
      <w:r w:rsidRPr="00B44CF3">
        <w:rPr>
          <w:rFonts w:ascii="Times New Roman" w:eastAsia="Calibri" w:hAnsi="Times New Roman" w:cs="Times New Roman"/>
        </w:rPr>
        <w:tab/>
      </w:r>
      <w:r w:rsidRPr="00B44CF3">
        <w:rPr>
          <w:rFonts w:ascii="Times New Roman" w:eastAsia="Calibri" w:hAnsi="Times New Roman" w:cs="Times New Roman"/>
        </w:rPr>
        <w:tab/>
      </w:r>
      <w:r w:rsidRPr="00B44CF3">
        <w:rPr>
          <w:rFonts w:ascii="Times New Roman" w:eastAsia="Calibri" w:hAnsi="Times New Roman" w:cs="Times New Roman"/>
        </w:rPr>
        <w:tab/>
      </w:r>
      <w:r w:rsidRPr="00B44CF3">
        <w:rPr>
          <w:rFonts w:ascii="Times New Roman" w:eastAsia="Calibri" w:hAnsi="Times New Roman" w:cs="Times New Roman"/>
        </w:rPr>
        <w:tab/>
      </w:r>
      <w:r w:rsidRPr="00B44CF3">
        <w:rPr>
          <w:rFonts w:ascii="Times New Roman" w:eastAsia="Calibri" w:hAnsi="Times New Roman" w:cs="Times New Roman"/>
        </w:rPr>
        <w:tab/>
      </w:r>
      <w:r w:rsidRPr="00B44CF3">
        <w:rPr>
          <w:rFonts w:ascii="Times New Roman" w:eastAsia="Calibri" w:hAnsi="Times New Roman" w:cs="Times New Roman"/>
        </w:rPr>
        <w:tab/>
        <w:t>О. ГРЕБЕНЩИКОВА</w:t>
      </w:r>
    </w:p>
    <w:p w:rsidR="00015CE6" w:rsidRDefault="00015CE6"/>
    <w:sectPr w:rsidR="00015CE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89144C"/>
    <w:multiLevelType w:val="hybridMultilevel"/>
    <w:tmpl w:val="7A0A4436"/>
    <w:lvl w:ilvl="0" w:tplc="017C459A">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C231BA4"/>
    <w:multiLevelType w:val="hybridMultilevel"/>
    <w:tmpl w:val="EAA69B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A80"/>
    <w:rsid w:val="00015CE6"/>
    <w:rsid w:val="000466B9"/>
    <w:rsid w:val="001368C4"/>
    <w:rsid w:val="001D6B4E"/>
    <w:rsid w:val="002448BC"/>
    <w:rsid w:val="004668F7"/>
    <w:rsid w:val="00670496"/>
    <w:rsid w:val="006823D9"/>
    <w:rsid w:val="00702A80"/>
    <w:rsid w:val="00743092"/>
    <w:rsid w:val="008E0753"/>
    <w:rsid w:val="00B44CF3"/>
    <w:rsid w:val="00B62368"/>
    <w:rsid w:val="00BF36A1"/>
    <w:rsid w:val="00D07077"/>
    <w:rsid w:val="00F932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62B52-C265-41EA-86DB-14AF20D8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A8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2A80"/>
    <w:rPr>
      <w:color w:val="0000FF"/>
      <w:u w:val="single"/>
    </w:rPr>
  </w:style>
  <w:style w:type="paragraph" w:styleId="a4">
    <w:name w:val="List Paragraph"/>
    <w:basedOn w:val="a"/>
    <w:uiPriority w:val="34"/>
    <w:qFormat/>
    <w:rsid w:val="006823D9"/>
    <w:pPr>
      <w:ind w:left="720"/>
      <w:contextualSpacing/>
    </w:pPr>
  </w:style>
  <w:style w:type="paragraph" w:styleId="a5">
    <w:name w:val="header"/>
    <w:basedOn w:val="a"/>
    <w:link w:val="a6"/>
    <w:uiPriority w:val="99"/>
    <w:unhideWhenUsed/>
    <w:rsid w:val="00B62368"/>
    <w:pPr>
      <w:tabs>
        <w:tab w:val="center" w:pos="4819"/>
        <w:tab w:val="right" w:pos="9639"/>
      </w:tabs>
      <w:spacing w:after="0" w:line="240" w:lineRule="auto"/>
      <w:jc w:val="both"/>
    </w:pPr>
    <w:rPr>
      <w:rFonts w:ascii="Times New Roman" w:eastAsia="Times New Roman" w:hAnsi="Times New Roman" w:cs="Times New Roman"/>
      <w:sz w:val="28"/>
      <w:szCs w:val="28"/>
    </w:rPr>
  </w:style>
  <w:style w:type="character" w:customStyle="1" w:styleId="a6">
    <w:name w:val="Верхний колонтитул Знак"/>
    <w:basedOn w:val="a0"/>
    <w:link w:val="a5"/>
    <w:uiPriority w:val="99"/>
    <w:rsid w:val="00B62368"/>
    <w:rPr>
      <w:rFonts w:ascii="Times New Roman" w:eastAsia="Times New Roman" w:hAnsi="Times New Roman" w:cs="Times New Roman"/>
      <w:sz w:val="28"/>
      <w:szCs w:val="28"/>
    </w:rPr>
  </w:style>
  <w:style w:type="paragraph" w:styleId="a7">
    <w:name w:val="Balloon Text"/>
    <w:basedOn w:val="a"/>
    <w:link w:val="a8"/>
    <w:uiPriority w:val="99"/>
    <w:semiHidden/>
    <w:unhideWhenUsed/>
    <w:rsid w:val="00D0707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7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88871">
      <w:bodyDiv w:val="1"/>
      <w:marLeft w:val="0"/>
      <w:marRight w:val="0"/>
      <w:marTop w:val="0"/>
      <w:marBottom w:val="0"/>
      <w:divBdr>
        <w:top w:val="none" w:sz="0" w:space="0" w:color="auto"/>
        <w:left w:val="none" w:sz="0" w:space="0" w:color="auto"/>
        <w:bottom w:val="none" w:sz="0" w:space="0" w:color="auto"/>
        <w:right w:val="none" w:sz="0" w:space="0" w:color="auto"/>
      </w:divBdr>
    </w:div>
    <w:div w:id="785736102">
      <w:bodyDiv w:val="1"/>
      <w:marLeft w:val="0"/>
      <w:marRight w:val="0"/>
      <w:marTop w:val="0"/>
      <w:marBottom w:val="0"/>
      <w:divBdr>
        <w:top w:val="none" w:sz="0" w:space="0" w:color="auto"/>
        <w:left w:val="none" w:sz="0" w:space="0" w:color="auto"/>
        <w:bottom w:val="none" w:sz="0" w:space="0" w:color="auto"/>
        <w:right w:val="none" w:sz="0" w:space="0" w:color="auto"/>
      </w:divBdr>
    </w:div>
    <w:div w:id="118609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hm.gov.ua" TargetMode="External"/><Relationship Id="rId5" Type="http://schemas.openxmlformats.org/officeDocument/2006/relationships/hyperlink" Target="mailto:phmcnap@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5081</Words>
  <Characters>2897</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CNAP95</dc:creator>
  <cp:keywords/>
  <dc:description/>
  <cp:lastModifiedBy>CNAP95</cp:lastModifiedBy>
  <cp:revision>15</cp:revision>
  <cp:lastPrinted>2020-03-03T15:51:00Z</cp:lastPrinted>
  <dcterms:created xsi:type="dcterms:W3CDTF">2017-12-13T08:12:00Z</dcterms:created>
  <dcterms:modified xsi:type="dcterms:W3CDTF">2020-03-03T15:52:00Z</dcterms:modified>
</cp:coreProperties>
</file>