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7" w:rsidRPr="00E55147" w:rsidRDefault="00E55147">
      <w:pPr>
        <w:rPr>
          <w:rFonts w:ascii="Times New Roman" w:hAnsi="Times New Roman" w:cs="Times New Roman"/>
        </w:rPr>
      </w:pPr>
      <w:r w:rsidRPr="00E55147">
        <w:rPr>
          <w:rFonts w:ascii="Times New Roman"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1368C4">
              <w:rPr>
                <w:rFonts w:ascii="Times New Roman" w:eastAsia="Times New Roman" w:hAnsi="Times New Roman" w:cs="Times New Roman"/>
                <w:b/>
                <w:sz w:val="20"/>
                <w:szCs w:val="20"/>
                <w:lang w:eastAsia="ru-RU"/>
              </w:rPr>
              <w:t>7.1</w:t>
            </w:r>
            <w:r w:rsidR="009B52CA">
              <w:rPr>
                <w:rFonts w:ascii="Times New Roman" w:eastAsia="Times New Roman" w:hAnsi="Times New Roman" w:cs="Times New Roman"/>
                <w:b/>
                <w:sz w:val="20"/>
                <w:szCs w:val="20"/>
                <w:lang w:eastAsia="ru-RU"/>
              </w:rPr>
              <w:t>5</w:t>
            </w:r>
          </w:p>
        </w:tc>
      </w:tr>
      <w:tr w:rsidR="00702A80" w:rsidTr="00702A80">
        <w:tc>
          <w:tcPr>
            <w:tcW w:w="9639" w:type="dxa"/>
            <w:gridSpan w:val="3"/>
            <w:tcBorders>
              <w:top w:val="nil"/>
              <w:left w:val="nil"/>
              <w:bottom w:val="nil"/>
              <w:right w:val="nil"/>
            </w:tcBorders>
            <w:hideMark/>
          </w:tcPr>
          <w:p w:rsidR="00702A80"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юридичної особи </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9B52CA">
              <w:rPr>
                <w:rFonts w:ascii="Times New Roman" w:eastAsia="Times New Roman" w:hAnsi="Times New Roman" w:cs="Times New Roman"/>
                <w:b/>
                <w:sz w:val="20"/>
                <w:szCs w:val="20"/>
                <w:u w:val="single"/>
                <w:lang w:eastAsia="ru-RU"/>
              </w:rPr>
              <w:t>й комітет Переяславської міської 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9B52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9B52CA">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w:t>
            </w:r>
            <w:r w:rsidR="009B52CA">
              <w:rPr>
                <w:rFonts w:ascii="Times New Roman" w:eastAsia="Times New Roman" w:hAnsi="Times New Roman" w:cs="Times New Roman"/>
                <w:sz w:val="20"/>
                <w:szCs w:val="20"/>
                <w:lang w:eastAsia="ru-RU"/>
              </w:rPr>
              <w:t xml:space="preserve"> обл., м. Переяслав</w:t>
            </w:r>
            <w:r>
              <w:rPr>
                <w:rFonts w:ascii="Times New Roman" w:eastAsia="Times New Roman" w:hAnsi="Times New Roman" w:cs="Times New Roman"/>
                <w:sz w:val="20"/>
                <w:szCs w:val="20"/>
                <w:lang w:eastAsia="ru-RU"/>
              </w:rPr>
              <w:t>,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015A99" w:rsidRPr="00183D3E"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підприємців та громадських формувань"</w:t>
            </w:r>
            <w:r w:rsidR="00FF12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bookmarkStart w:id="0" w:name="_GoBack"/>
            <w:r w:rsidR="00B631C4" w:rsidRPr="00514741">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w:t>
            </w:r>
            <w:r w:rsidR="00015A99">
              <w:rPr>
                <w:rFonts w:ascii="Times New Roman" w:eastAsia="Times New Roman" w:hAnsi="Times New Roman" w:cs="Times New Roman"/>
                <w:sz w:val="18"/>
                <w:szCs w:val="18"/>
                <w:lang w:eastAsia="ru-RU"/>
              </w:rPr>
              <w:t xml:space="preserve">КМУ </w:t>
            </w:r>
            <w:r>
              <w:rPr>
                <w:rFonts w:ascii="Times New Roman" w:eastAsia="Times New Roman" w:hAnsi="Times New Roman" w:cs="Times New Roman"/>
                <w:sz w:val="18"/>
                <w:szCs w:val="18"/>
                <w:lang w:eastAsia="ru-RU"/>
              </w:rPr>
              <w:t xml:space="preserve">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670496" w:rsidRDefault="00670496" w:rsidP="00670496">
            <w:pPr>
              <w:spacing w:after="0" w:line="240" w:lineRule="auto"/>
              <w:jc w:val="both"/>
              <w:rPr>
                <w:rFonts w:ascii="Times New Roman" w:eastAsia="Times New Roman" w:hAnsi="Times New Roman" w:cs="Times New Roman"/>
                <w:sz w:val="18"/>
                <w:szCs w:val="18"/>
                <w:lang w:eastAsia="ru-RU"/>
              </w:rPr>
            </w:pPr>
            <w:r w:rsidRPr="00670496">
              <w:rPr>
                <w:rFonts w:ascii="Times New Roman" w:hAnsi="Times New Roman" w:cs="Times New Roman"/>
                <w:sz w:val="18"/>
                <w:szCs w:val="18"/>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670496">
              <w:rPr>
                <w:rFonts w:ascii="Times New Roman" w:hAnsi="Times New Roman" w:cs="Times New Roman"/>
                <w:sz w:val="18"/>
                <w:szCs w:val="18"/>
                <w:lang w:eastAsia="uk-UA"/>
              </w:rPr>
              <w:t>(далі – заявник)</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670496" w:rsidRPr="00670496" w:rsidRDefault="00670496" w:rsidP="004668F7">
            <w:pPr>
              <w:spacing w:after="0" w:line="240" w:lineRule="auto"/>
              <w:ind w:firstLine="223"/>
              <w:jc w:val="both"/>
              <w:rPr>
                <w:rFonts w:ascii="Times New Roman" w:hAnsi="Times New Roman" w:cs="Times New Roman"/>
                <w:sz w:val="18"/>
                <w:szCs w:val="18"/>
                <w:lang w:eastAsia="uk-UA"/>
              </w:rPr>
            </w:pPr>
            <w:r w:rsidRPr="00670496">
              <w:rPr>
                <w:rFonts w:ascii="Times New Roman" w:hAnsi="Times New Roman" w:cs="Times New Roman"/>
                <w:sz w:val="18"/>
                <w:szCs w:val="18"/>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1" w:name="n507"/>
            <w:bookmarkEnd w:id="1"/>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2" w:name="n508"/>
            <w:bookmarkEnd w:id="2"/>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3" w:name="n509"/>
            <w:bookmarkStart w:id="4" w:name="n510"/>
            <w:bookmarkStart w:id="5" w:name="n511"/>
            <w:bookmarkEnd w:id="3"/>
            <w:bookmarkEnd w:id="4"/>
            <w:bookmarkEnd w:id="5"/>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670496" w:rsidRPr="00670496" w:rsidRDefault="004668F7" w:rsidP="004668F7">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установчий документ юридичної особи – у разі створення юридичної особи на підставі власного установчого документа;</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6" w:name="n512"/>
            <w:bookmarkStart w:id="7" w:name="n515"/>
            <w:bookmarkStart w:id="8" w:name="n516"/>
            <w:bookmarkEnd w:id="6"/>
            <w:bookmarkEnd w:id="7"/>
            <w:bookmarkEnd w:id="8"/>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9" w:name="n517"/>
            <w:bookmarkEnd w:id="9"/>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 xml:space="preserve">примірник оригіналу (нотаріально засвідчена копія) передавального </w:t>
            </w:r>
            <w:proofErr w:type="spellStart"/>
            <w:r w:rsidR="00670496" w:rsidRPr="00670496">
              <w:rPr>
                <w:rFonts w:ascii="Times New Roman" w:hAnsi="Times New Roman" w:cs="Times New Roman"/>
                <w:sz w:val="18"/>
                <w:szCs w:val="18"/>
                <w:lang w:eastAsia="uk-UA"/>
              </w:rPr>
              <w:t>акта</w:t>
            </w:r>
            <w:proofErr w:type="spellEnd"/>
            <w:r w:rsidR="00670496" w:rsidRPr="00670496">
              <w:rPr>
                <w:rFonts w:ascii="Times New Roman" w:hAnsi="Times New Roman" w:cs="Times New Roman"/>
                <w:sz w:val="18"/>
                <w:szCs w:val="18"/>
                <w:lang w:eastAsia="uk-UA"/>
              </w:rPr>
              <w:t xml:space="preserve"> – у разі створення юридичної особи в результаті перетворення, злиття;</w:t>
            </w:r>
          </w:p>
          <w:p w:rsidR="00670496" w:rsidRPr="00670496" w:rsidRDefault="004668F7" w:rsidP="004668F7">
            <w:pPr>
              <w:spacing w:after="0" w:line="240" w:lineRule="auto"/>
              <w:jc w:val="both"/>
              <w:rPr>
                <w:rFonts w:ascii="Times New Roman" w:hAnsi="Times New Roman" w:cs="Times New Roman"/>
                <w:sz w:val="18"/>
                <w:szCs w:val="18"/>
                <w:lang w:eastAsia="uk-UA"/>
              </w:rPr>
            </w:pPr>
            <w:bookmarkStart w:id="10" w:name="n518"/>
            <w:bookmarkEnd w:id="10"/>
            <w:r>
              <w:rPr>
                <w:rFonts w:ascii="Times New Roman" w:hAnsi="Times New Roman" w:cs="Times New Roman"/>
                <w:sz w:val="18"/>
                <w:szCs w:val="18"/>
                <w:lang w:eastAsia="uk-UA"/>
              </w:rPr>
              <w:lastRenderedPageBreak/>
              <w:t>-</w:t>
            </w:r>
            <w:r w:rsidR="00670496" w:rsidRPr="00670496">
              <w:rPr>
                <w:rFonts w:ascii="Times New Roman" w:hAnsi="Times New Roman" w:cs="Times New Roman"/>
                <w:sz w:val="18"/>
                <w:szCs w:val="18"/>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70496" w:rsidRPr="00670496" w:rsidRDefault="006823D9" w:rsidP="004668F7">
            <w:pPr>
              <w:spacing w:after="0" w:line="240" w:lineRule="auto"/>
              <w:jc w:val="both"/>
              <w:rPr>
                <w:rFonts w:ascii="Times New Roman" w:hAnsi="Times New Roman" w:cs="Times New Roman"/>
                <w:sz w:val="18"/>
                <w:szCs w:val="18"/>
                <w:lang w:eastAsia="uk-UA"/>
              </w:rPr>
            </w:pPr>
            <w:bookmarkStart w:id="11" w:name="n519"/>
            <w:bookmarkEnd w:id="11"/>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670496" w:rsidRPr="00670496" w:rsidRDefault="006823D9" w:rsidP="006823D9">
            <w:pPr>
              <w:spacing w:after="0" w:line="240" w:lineRule="auto"/>
              <w:jc w:val="both"/>
              <w:rPr>
                <w:rFonts w:ascii="Times New Roman" w:hAnsi="Times New Roman" w:cs="Times New Roman"/>
                <w:sz w:val="18"/>
                <w:szCs w:val="18"/>
                <w:lang w:eastAsia="uk-UA"/>
              </w:rPr>
            </w:pPr>
            <w:bookmarkStart w:id="12" w:name="n520"/>
            <w:bookmarkEnd w:id="12"/>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00670496" w:rsidRPr="00670496">
              <w:rPr>
                <w:rFonts w:ascii="Times New Roman" w:hAnsi="Times New Roman" w:cs="Times New Roman"/>
                <w:sz w:val="18"/>
                <w:szCs w:val="18"/>
                <w:lang w:eastAsia="uk-UA"/>
              </w:rPr>
              <w:t>.</w:t>
            </w:r>
          </w:p>
          <w:p w:rsidR="00670496" w:rsidRPr="00670496" w:rsidRDefault="00670496" w:rsidP="006823D9">
            <w:pPr>
              <w:spacing w:after="0" w:line="240" w:lineRule="auto"/>
              <w:jc w:val="both"/>
              <w:rPr>
                <w:rFonts w:ascii="Times New Roman" w:hAnsi="Times New Roman" w:cs="Times New Roman"/>
                <w:sz w:val="18"/>
                <w:szCs w:val="18"/>
                <w:lang w:eastAsia="uk-UA"/>
              </w:rPr>
            </w:pPr>
            <w:bookmarkStart w:id="14" w:name="n522"/>
            <w:bookmarkEnd w:id="14"/>
            <w:r w:rsidRPr="00670496">
              <w:rPr>
                <w:rFonts w:ascii="Times New Roman" w:hAnsi="Times New Roman" w:cs="Times New Roman"/>
                <w:sz w:val="18"/>
                <w:szCs w:val="18"/>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670496" w:rsidRPr="00670496" w:rsidRDefault="006823D9" w:rsidP="006823D9">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заява про державну реєстрацію створення юридичної особи.</w:t>
            </w:r>
          </w:p>
          <w:p w:rsidR="00670496" w:rsidRPr="00670496" w:rsidRDefault="00670496" w:rsidP="006823D9">
            <w:pPr>
              <w:spacing w:after="0" w:line="240" w:lineRule="auto"/>
              <w:jc w:val="both"/>
              <w:rPr>
                <w:rFonts w:ascii="Times New Roman" w:hAnsi="Times New Roman" w:cs="Times New Roman"/>
                <w:sz w:val="18"/>
                <w:szCs w:val="18"/>
                <w:lang w:eastAsia="uk-UA"/>
              </w:rPr>
            </w:pPr>
            <w:bookmarkStart w:id="15" w:name="n523"/>
            <w:bookmarkStart w:id="16" w:name="n525"/>
            <w:bookmarkEnd w:id="15"/>
            <w:bookmarkEnd w:id="16"/>
            <w:r w:rsidRPr="00670496">
              <w:rPr>
                <w:rFonts w:ascii="Times New Roman" w:hAnsi="Times New Roman" w:cs="Times New Roman"/>
                <w:sz w:val="18"/>
                <w:szCs w:val="18"/>
                <w:lang w:eastAsia="uk-UA"/>
              </w:rPr>
              <w:t>3. Для державної реєстрації створення юридичної особи – виконавчого органу місцевої ради (крім виконавчого комітету) подаються:</w:t>
            </w:r>
          </w:p>
          <w:p w:rsidR="00670496" w:rsidRPr="00670496" w:rsidRDefault="006823D9" w:rsidP="006823D9">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заява про державну реєстрацію створення юридичної особи;</w:t>
            </w:r>
          </w:p>
          <w:p w:rsidR="00670496" w:rsidRPr="00670496" w:rsidRDefault="006823D9" w:rsidP="006823D9">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акт місцевої ради про створення виконавчого органу;</w:t>
            </w:r>
          </w:p>
          <w:p w:rsidR="00670496" w:rsidRPr="00670496" w:rsidRDefault="006823D9" w:rsidP="006823D9">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00670496" w:rsidRPr="00670496">
              <w:rPr>
                <w:rFonts w:ascii="Times New Roman" w:hAnsi="Times New Roman" w:cs="Times New Roman"/>
                <w:sz w:val="18"/>
                <w:szCs w:val="18"/>
                <w:lang w:eastAsia="uk-UA"/>
              </w:rPr>
              <w:t>акт сільського (селищного, міського) голови про призначення керівника виконавчого органу.</w:t>
            </w:r>
          </w:p>
          <w:p w:rsidR="00670496" w:rsidRPr="00670496" w:rsidRDefault="00670496" w:rsidP="006823D9">
            <w:pPr>
              <w:spacing w:after="0" w:line="240" w:lineRule="auto"/>
              <w:jc w:val="both"/>
              <w:rPr>
                <w:rFonts w:ascii="Times New Roman" w:hAnsi="Times New Roman" w:cs="Times New Roman"/>
                <w:sz w:val="18"/>
                <w:szCs w:val="18"/>
                <w:lang w:eastAsia="uk-UA"/>
              </w:rPr>
            </w:pPr>
            <w:r w:rsidRPr="00670496">
              <w:rPr>
                <w:rFonts w:ascii="Times New Roman" w:hAnsi="Times New Roman" w:cs="Times New Roman"/>
                <w:sz w:val="18"/>
                <w:szCs w:val="18"/>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702A80" w:rsidRDefault="00670496" w:rsidP="004668F7">
            <w:pPr>
              <w:tabs>
                <w:tab w:val="left" w:pos="217"/>
              </w:tabs>
              <w:spacing w:after="0" w:line="240" w:lineRule="auto"/>
              <w:jc w:val="both"/>
              <w:rPr>
                <w:rFonts w:ascii="Times New Roman" w:eastAsia="Times New Roman" w:hAnsi="Times New Roman" w:cs="Times New Roman"/>
                <w:sz w:val="18"/>
                <w:szCs w:val="18"/>
                <w:lang w:eastAsia="ru-RU"/>
              </w:rPr>
            </w:pPr>
            <w:r w:rsidRPr="00670496">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Pr>
                <w:rFonts w:ascii="Times New Roman" w:hAnsi="Times New Roman" w:cs="Times New Roman"/>
                <w:sz w:val="18"/>
                <w:szCs w:val="18"/>
                <w:lang w:eastAsia="uk-UA"/>
              </w:rPr>
              <w:t xml:space="preserve"> юридичних осіб, фізичних </w:t>
            </w:r>
            <w:r w:rsidRPr="006823D9">
              <w:rPr>
                <w:rFonts w:ascii="Times New Roman" w:hAnsi="Times New Roman" w:cs="Times New Roman"/>
                <w:sz w:val="18"/>
                <w:szCs w:val="18"/>
                <w:lang w:eastAsia="uk-UA"/>
              </w:rPr>
              <w:t>осіб – підприємців та громадських формувань;</w:t>
            </w:r>
          </w:p>
          <w:p w:rsidR="006823D9" w:rsidRPr="006823D9" w:rsidRDefault="006823D9" w:rsidP="006823D9">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6823D9" w:rsidP="006823D9">
            <w:pPr>
              <w:spacing w:after="0" w:line="240" w:lineRule="auto"/>
              <w:ind w:left="9"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823D9">
              <w:rPr>
                <w:rFonts w:ascii="Times New Roman" w:hAnsi="Times New Roman" w:cs="Times New Roman"/>
                <w:sz w:val="18"/>
                <w:szCs w:val="18"/>
                <w:lang w:eastAsia="uk-UA"/>
              </w:rPr>
              <w:t>окументи подано особою, яка не має на це повноважень;</w:t>
            </w:r>
          </w:p>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 xml:space="preserve">у Єдиному державному реєстрі юридичних осіб, фізичних </w:t>
            </w:r>
            <w:r w:rsidRPr="006823D9">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документи суперечать вимогам Конституції та законів України;</w:t>
            </w:r>
          </w:p>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порушено встановлений законом порядок створення юридичної особи;</w:t>
            </w:r>
          </w:p>
          <w:p w:rsidR="006823D9" w:rsidRPr="006823D9" w:rsidRDefault="006823D9" w:rsidP="006823D9">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невідповідність найменування юридичної особи вимогам закону;</w:t>
            </w:r>
          </w:p>
          <w:p w:rsidR="00702A80" w:rsidRDefault="006823D9" w:rsidP="006823D9">
            <w:pPr>
              <w:spacing w:after="0" w:line="240" w:lineRule="auto"/>
              <w:ind w:left="9"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6823D9">
              <w:rPr>
                <w:rFonts w:ascii="Times New Roman" w:hAnsi="Times New Roman" w:cs="Times New Roman"/>
                <w:sz w:val="18"/>
                <w:szCs w:val="18"/>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Внесення відповідного запису до Єдиного державного реєстру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виписка з Єдиного державного реєстру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установчий документ юридичної особи в електронній формі, виготовлений шляхом сканування;</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рішення та 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6823D9" w:rsidRPr="006823D9" w:rsidRDefault="00702A80" w:rsidP="006823D9">
            <w:pPr>
              <w:pStyle w:val="a4"/>
              <w:tabs>
                <w:tab w:val="left" w:pos="358"/>
              </w:tabs>
              <w:spacing w:after="0" w:line="240" w:lineRule="auto"/>
              <w:ind w:left="0" w:firstLine="217"/>
              <w:jc w:val="both"/>
              <w:rPr>
                <w:rFonts w:ascii="Times New Roman" w:hAnsi="Times New Roman" w:cs="Times New Roman"/>
                <w:sz w:val="18"/>
                <w:szCs w:val="18"/>
              </w:rPr>
            </w:pPr>
            <w:r w:rsidRPr="006823D9">
              <w:rPr>
                <w:rFonts w:ascii="Times New Roman" w:eastAsia="Times New Roman" w:hAnsi="Times New Roman" w:cs="Times New Roman"/>
                <w:sz w:val="18"/>
                <w:szCs w:val="18"/>
                <w:lang w:eastAsia="ru-RU"/>
              </w:rPr>
              <w:t xml:space="preserve"> </w:t>
            </w:r>
            <w:r w:rsidR="006823D9" w:rsidRPr="006823D9">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006823D9" w:rsidRPr="006823D9">
              <w:rPr>
                <w:rFonts w:ascii="Times New Roman" w:hAnsi="Times New Roman" w:cs="Times New Roman"/>
                <w:sz w:val="18"/>
                <w:szCs w:val="18"/>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006823D9" w:rsidRPr="006823D9">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6823D9" w:rsidRPr="006823D9" w:rsidRDefault="006823D9" w:rsidP="006823D9">
            <w:pPr>
              <w:pStyle w:val="a4"/>
              <w:tabs>
                <w:tab w:val="left" w:pos="358"/>
              </w:tabs>
              <w:spacing w:after="0" w:line="240" w:lineRule="auto"/>
              <w:ind w:left="0" w:firstLine="217"/>
              <w:jc w:val="both"/>
              <w:rPr>
                <w:rFonts w:ascii="Times New Roman" w:hAnsi="Times New Roman" w:cs="Times New Roman"/>
                <w:sz w:val="18"/>
                <w:szCs w:val="18"/>
              </w:rPr>
            </w:pPr>
            <w:r w:rsidRPr="006823D9">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Default="006823D9" w:rsidP="006823D9">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 xml:space="preserve"> </w:t>
            </w:r>
            <w:r w:rsidRPr="006823D9">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E55147" w:rsidRDefault="00E55147" w:rsidP="00E55147">
      <w:pPr>
        <w:spacing w:after="0" w:line="240" w:lineRule="auto"/>
        <w:rPr>
          <w:rFonts w:ascii="Times New Roman" w:hAnsi="Times New Roman" w:cs="Times New Roman"/>
        </w:rPr>
      </w:pPr>
    </w:p>
    <w:p w:rsidR="00E55147" w:rsidRPr="00E55147" w:rsidRDefault="00E55147" w:rsidP="00E55147">
      <w:pPr>
        <w:spacing w:after="0" w:line="240" w:lineRule="auto"/>
        <w:rPr>
          <w:rFonts w:ascii="Times New Roman" w:hAnsi="Times New Roman" w:cs="Times New Roman"/>
        </w:rPr>
      </w:pPr>
      <w:r w:rsidRPr="00E55147">
        <w:rPr>
          <w:rFonts w:ascii="Times New Roman" w:hAnsi="Times New Roman" w:cs="Times New Roman"/>
        </w:rPr>
        <w:t>Керуюча справами виконкому</w:t>
      </w:r>
      <w:r w:rsidRPr="00E55147">
        <w:rPr>
          <w:rFonts w:ascii="Times New Roman" w:hAnsi="Times New Roman" w:cs="Times New Roman"/>
        </w:rPr>
        <w:tab/>
      </w:r>
      <w:r w:rsidRPr="00E55147">
        <w:rPr>
          <w:rFonts w:ascii="Times New Roman" w:hAnsi="Times New Roman" w:cs="Times New Roman"/>
        </w:rPr>
        <w:tab/>
      </w:r>
      <w:r w:rsidRPr="00E55147">
        <w:rPr>
          <w:rFonts w:ascii="Times New Roman" w:hAnsi="Times New Roman" w:cs="Times New Roman"/>
        </w:rPr>
        <w:tab/>
      </w:r>
      <w:r w:rsidRPr="00E55147">
        <w:rPr>
          <w:rFonts w:ascii="Times New Roman" w:hAnsi="Times New Roman" w:cs="Times New Roman"/>
        </w:rPr>
        <w:tab/>
      </w:r>
      <w:r w:rsidRPr="00E55147">
        <w:rPr>
          <w:rFonts w:ascii="Times New Roman" w:hAnsi="Times New Roman" w:cs="Times New Roman"/>
        </w:rPr>
        <w:tab/>
      </w:r>
      <w:r w:rsidRPr="00E55147">
        <w:rPr>
          <w:rFonts w:ascii="Times New Roman" w:hAnsi="Times New Roman" w:cs="Times New Roman"/>
        </w:rPr>
        <w:tab/>
        <w:t>О. ГРЕБЕНЩИКОВА</w:t>
      </w:r>
    </w:p>
    <w:sectPr w:rsidR="00E55147" w:rsidRPr="00E55147" w:rsidSect="00E55147">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A99"/>
    <w:rsid w:val="00015CE6"/>
    <w:rsid w:val="001368C4"/>
    <w:rsid w:val="00183D3E"/>
    <w:rsid w:val="001D6B4E"/>
    <w:rsid w:val="004668F7"/>
    <w:rsid w:val="00514741"/>
    <w:rsid w:val="00670496"/>
    <w:rsid w:val="006823D9"/>
    <w:rsid w:val="00702A80"/>
    <w:rsid w:val="009B52CA"/>
    <w:rsid w:val="00B631C4"/>
    <w:rsid w:val="00BA1BE1"/>
    <w:rsid w:val="00E55147"/>
    <w:rsid w:val="00FF1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Balloon Text"/>
    <w:basedOn w:val="a"/>
    <w:link w:val="a6"/>
    <w:uiPriority w:val="99"/>
    <w:semiHidden/>
    <w:unhideWhenUsed/>
    <w:rsid w:val="005147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4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6779</Words>
  <Characters>3865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12</cp:revision>
  <cp:lastPrinted>2020-03-03T15:49:00Z</cp:lastPrinted>
  <dcterms:created xsi:type="dcterms:W3CDTF">2017-12-13T08:12:00Z</dcterms:created>
  <dcterms:modified xsi:type="dcterms:W3CDTF">2020-03-03T15:49:00Z</dcterms:modified>
</cp:coreProperties>
</file>