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6D1A6E">
        <w:t xml:space="preserve">  </w:t>
      </w:r>
      <w:r w:rsidR="006D1A6E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54720A">
              <w:rPr>
                <w:b/>
                <w:sz w:val="20"/>
                <w:szCs w:val="20"/>
              </w:rPr>
              <w:t>1</w:t>
            </w:r>
            <w:r w:rsidR="00316F80">
              <w:rPr>
                <w:b/>
                <w:sz w:val="20"/>
                <w:szCs w:val="20"/>
              </w:rPr>
              <w:t>9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9AB" w:rsidRDefault="00030029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Затвердження проекту землеустрою щодо відведення земельної ділянки 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521D3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316F80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у власність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39AB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5D39D9" w:rsidP="00030029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>
              <w:rPr>
                <w:sz w:val="20"/>
                <w:szCs w:val="20"/>
              </w:rPr>
              <w:t xml:space="preserve">Про землеустрій», Земельний кодекс України, </w:t>
            </w:r>
            <w:r w:rsidRPr="003901D9">
              <w:rPr>
                <w:sz w:val="20"/>
                <w:szCs w:val="20"/>
              </w:rPr>
              <w:t>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8B30EA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316F80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F66908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316F80">
              <w:rPr>
                <w:sz w:val="20"/>
                <w:szCs w:val="20"/>
              </w:rPr>
              <w:t>у власність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F52115" w:rsidRDefault="00FB50FE" w:rsidP="00F52115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D53487" w:rsidRPr="003F73B6">
              <w:rPr>
                <w:sz w:val="20"/>
                <w:szCs w:val="20"/>
              </w:rPr>
              <w:t xml:space="preserve">затвердження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316F80">
              <w:rPr>
                <w:sz w:val="20"/>
                <w:szCs w:val="20"/>
              </w:rPr>
              <w:t>у власність</w:t>
            </w:r>
            <w:r w:rsidR="00F956AE">
              <w:rPr>
                <w:sz w:val="20"/>
                <w:szCs w:val="20"/>
              </w:rPr>
              <w:t xml:space="preserve"> </w:t>
            </w:r>
            <w:r w:rsidR="00E820DB">
              <w:rPr>
                <w:sz w:val="20"/>
                <w:szCs w:val="20"/>
              </w:rPr>
              <w:t xml:space="preserve"> </w:t>
            </w:r>
            <w:r w:rsidR="00F52115">
              <w:rPr>
                <w:sz w:val="20"/>
                <w:szCs w:val="20"/>
              </w:rPr>
              <w:t>для будівництва індивідуальних гаражів</w:t>
            </w:r>
          </w:p>
          <w:p w:rsidR="00973BA9" w:rsidRPr="005D39D9" w:rsidRDefault="00FB50FE" w:rsidP="005D39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 w:rsidRPr="0014644D">
              <w:rPr>
                <w:sz w:val="20"/>
                <w:szCs w:val="20"/>
                <w:lang w:val="uk-UA"/>
              </w:rPr>
              <w:t xml:space="preserve">- </w:t>
            </w:r>
            <w:r w:rsidR="005D39D9"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5D39D9">
              <w:rPr>
                <w:sz w:val="20"/>
                <w:szCs w:val="20"/>
              </w:rPr>
              <w:t>авного земельного кадастру (копія витягу з ДЗК про земельну ділянку)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B1997" w:rsidRDefault="00C02464" w:rsidP="00D12492">
            <w:pPr>
              <w:rPr>
                <w:sz w:val="20"/>
                <w:szCs w:val="20"/>
              </w:rPr>
            </w:pPr>
            <w:r w:rsidRPr="000B1997">
              <w:rPr>
                <w:sz w:val="20"/>
                <w:szCs w:val="20"/>
              </w:rPr>
              <w:t>Двотижневий строк з дня отримання проекту землеустрою щодо відведення. 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B80213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B80213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B80213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521D35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</w:t>
            </w:r>
            <w:r w:rsidR="00C11AAE">
              <w:rPr>
                <w:sz w:val="20"/>
                <w:szCs w:val="20"/>
              </w:rPr>
              <w:t xml:space="preserve">до відведення земельної ділянки для </w:t>
            </w:r>
            <w:r w:rsidR="00971BBC">
              <w:rPr>
                <w:sz w:val="20"/>
                <w:szCs w:val="20"/>
              </w:rPr>
              <w:t xml:space="preserve">будівництва </w:t>
            </w:r>
            <w:r w:rsidR="00521D35">
              <w:rPr>
                <w:sz w:val="20"/>
                <w:szCs w:val="20"/>
              </w:rPr>
              <w:t xml:space="preserve">індивідуальних гаражів </w:t>
            </w:r>
            <w:r w:rsidR="00316F80">
              <w:rPr>
                <w:sz w:val="20"/>
                <w:szCs w:val="20"/>
              </w:rPr>
              <w:t>у власність</w:t>
            </w:r>
            <w:r w:rsidR="005D39D9">
              <w:rPr>
                <w:sz w:val="20"/>
                <w:szCs w:val="20"/>
              </w:rPr>
              <w:t xml:space="preserve"> </w:t>
            </w:r>
            <w:r w:rsidR="00971BBC">
              <w:rPr>
                <w:sz w:val="20"/>
                <w:szCs w:val="20"/>
              </w:rPr>
              <w:t>разом 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F66908">
              <w:rPr>
                <w:sz w:val="20"/>
                <w:szCs w:val="20"/>
              </w:rPr>
              <w:t>,</w:t>
            </w:r>
            <w:r w:rsidR="004F4BFC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71" w:rsidRDefault="00495271" w:rsidP="009F25A5">
      <w:r>
        <w:separator/>
      </w:r>
    </w:p>
  </w:endnote>
  <w:endnote w:type="continuationSeparator" w:id="0">
    <w:p w:rsidR="00495271" w:rsidRDefault="00495271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71" w:rsidRDefault="00495271" w:rsidP="009F25A5">
      <w:r>
        <w:separator/>
      </w:r>
    </w:p>
  </w:footnote>
  <w:footnote w:type="continuationSeparator" w:id="0">
    <w:p w:rsidR="00495271" w:rsidRDefault="00495271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B802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4952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B80213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9D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495271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61040"/>
    <w:rsid w:val="00061AFD"/>
    <w:rsid w:val="000B1997"/>
    <w:rsid w:val="0014209C"/>
    <w:rsid w:val="0014644D"/>
    <w:rsid w:val="001A01E9"/>
    <w:rsid w:val="00316F80"/>
    <w:rsid w:val="00353479"/>
    <w:rsid w:val="003F73B6"/>
    <w:rsid w:val="00445C86"/>
    <w:rsid w:val="00451587"/>
    <w:rsid w:val="00467DBD"/>
    <w:rsid w:val="0047495D"/>
    <w:rsid w:val="00490CE4"/>
    <w:rsid w:val="00495271"/>
    <w:rsid w:val="004D0FB9"/>
    <w:rsid w:val="004F4BFC"/>
    <w:rsid w:val="00500F84"/>
    <w:rsid w:val="00521D35"/>
    <w:rsid w:val="00541BDF"/>
    <w:rsid w:val="0054720A"/>
    <w:rsid w:val="005976C3"/>
    <w:rsid w:val="00597A3A"/>
    <w:rsid w:val="005B4256"/>
    <w:rsid w:val="005D39D9"/>
    <w:rsid w:val="00643909"/>
    <w:rsid w:val="006D1A6E"/>
    <w:rsid w:val="0088317D"/>
    <w:rsid w:val="008B30EA"/>
    <w:rsid w:val="008D057D"/>
    <w:rsid w:val="008F5111"/>
    <w:rsid w:val="00971BBC"/>
    <w:rsid w:val="00973BA9"/>
    <w:rsid w:val="009E17F7"/>
    <w:rsid w:val="009F25A5"/>
    <w:rsid w:val="009F3EA0"/>
    <w:rsid w:val="00A16AA1"/>
    <w:rsid w:val="00A804C6"/>
    <w:rsid w:val="00AB72CB"/>
    <w:rsid w:val="00B6773C"/>
    <w:rsid w:val="00B80213"/>
    <w:rsid w:val="00B80669"/>
    <w:rsid w:val="00C02464"/>
    <w:rsid w:val="00C11AAE"/>
    <w:rsid w:val="00C25A5D"/>
    <w:rsid w:val="00C50DD4"/>
    <w:rsid w:val="00C60171"/>
    <w:rsid w:val="00CA7C4B"/>
    <w:rsid w:val="00D53487"/>
    <w:rsid w:val="00D91D70"/>
    <w:rsid w:val="00DC25D3"/>
    <w:rsid w:val="00E24AD5"/>
    <w:rsid w:val="00E820DB"/>
    <w:rsid w:val="00F139AB"/>
    <w:rsid w:val="00F52115"/>
    <w:rsid w:val="00F66908"/>
    <w:rsid w:val="00F72B2D"/>
    <w:rsid w:val="00F85701"/>
    <w:rsid w:val="00F956AE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FCC-9322-4E68-9011-438980B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7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6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16</cp:revision>
  <cp:lastPrinted>2016-10-03T09:48:00Z</cp:lastPrinted>
  <dcterms:created xsi:type="dcterms:W3CDTF">2016-09-23T06:53:00Z</dcterms:created>
  <dcterms:modified xsi:type="dcterms:W3CDTF">2016-10-07T09:38:00Z</dcterms:modified>
</cp:coreProperties>
</file>