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8D" w:rsidRPr="00003B8D" w:rsidRDefault="00003B8D" w:rsidP="00AB5EDB">
      <w:pPr>
        <w:pStyle w:val="1"/>
        <w:ind w:left="970"/>
        <w:jc w:val="left"/>
        <w:rPr>
          <w:szCs w:val="28"/>
        </w:rPr>
      </w:pPr>
      <w:r w:rsidRPr="00003B8D">
        <w:rPr>
          <w:szCs w:val="28"/>
        </w:rPr>
        <w:t>Аналіз регуляторного впливу щодо проекту регуляторного акта</w:t>
      </w:r>
    </w:p>
    <w:p w:rsidR="00003B8D" w:rsidRPr="00003B8D" w:rsidRDefault="00003B8D" w:rsidP="00AB5EDB">
      <w:pPr>
        <w:spacing w:line="240" w:lineRule="auto"/>
        <w:ind w:left="2777" w:right="797" w:hanging="1784"/>
        <w:rPr>
          <w:rFonts w:ascii="Times New Roman" w:hAnsi="Times New Roman" w:cs="Times New Roman"/>
          <w:b/>
          <w:sz w:val="28"/>
          <w:szCs w:val="28"/>
        </w:rPr>
      </w:pPr>
      <w:r w:rsidRPr="00003B8D">
        <w:rPr>
          <w:rFonts w:ascii="Times New Roman" w:hAnsi="Times New Roman" w:cs="Times New Roman"/>
          <w:b/>
          <w:sz w:val="28"/>
          <w:szCs w:val="28"/>
        </w:rPr>
        <w:t>« Про  організацію та  пр</w:t>
      </w:r>
      <w:r w:rsidR="00AB5EDB">
        <w:rPr>
          <w:rFonts w:ascii="Times New Roman" w:hAnsi="Times New Roman" w:cs="Times New Roman"/>
          <w:b/>
          <w:sz w:val="28"/>
          <w:szCs w:val="28"/>
        </w:rPr>
        <w:t xml:space="preserve">оведення  виставково-ярмаркової </w:t>
      </w:r>
      <w:r w:rsidRPr="00003B8D">
        <w:rPr>
          <w:rFonts w:ascii="Times New Roman" w:hAnsi="Times New Roman" w:cs="Times New Roman"/>
          <w:b/>
          <w:sz w:val="28"/>
          <w:szCs w:val="28"/>
        </w:rPr>
        <w:t>діяльності на  території  Переяславської  міської  територіальної громади»</w:t>
      </w:r>
    </w:p>
    <w:p w:rsidR="00003B8D" w:rsidRPr="00003B8D" w:rsidRDefault="00003B8D" w:rsidP="00AB5EDB">
      <w:pPr>
        <w:pStyle w:val="a3"/>
        <w:rPr>
          <w:b/>
          <w:szCs w:val="28"/>
        </w:rPr>
      </w:pPr>
    </w:p>
    <w:p w:rsidR="00003B8D" w:rsidRPr="00003B8D" w:rsidRDefault="00003B8D" w:rsidP="00AB5EDB">
      <w:pPr>
        <w:pStyle w:val="a5"/>
        <w:widowControl w:val="0"/>
        <w:numPr>
          <w:ilvl w:val="0"/>
          <w:numId w:val="1"/>
        </w:numPr>
        <w:tabs>
          <w:tab w:val="left" w:pos="1341"/>
        </w:tabs>
        <w:autoSpaceDE w:val="0"/>
        <w:autoSpaceDN w:val="0"/>
        <w:spacing w:after="0" w:line="240" w:lineRule="auto"/>
        <w:ind w:right="842" w:firstLine="708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003B8D">
        <w:rPr>
          <w:rFonts w:ascii="Times New Roman" w:hAnsi="Times New Roman"/>
          <w:b/>
          <w:sz w:val="28"/>
          <w:szCs w:val="28"/>
          <w:lang w:val="ru-RU"/>
        </w:rPr>
        <w:t>Визначення</w:t>
      </w:r>
      <w:proofErr w:type="spellEnd"/>
      <w:r w:rsidRPr="00003B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b/>
          <w:sz w:val="28"/>
          <w:szCs w:val="28"/>
          <w:lang w:val="ru-RU"/>
        </w:rPr>
        <w:t>проблеми</w:t>
      </w:r>
      <w:proofErr w:type="spellEnd"/>
      <w:r w:rsidRPr="00003B8D">
        <w:rPr>
          <w:rFonts w:ascii="Times New Roman" w:hAnsi="Times New Roman"/>
          <w:b/>
          <w:sz w:val="28"/>
          <w:szCs w:val="28"/>
          <w:lang w:val="ru-RU"/>
        </w:rPr>
        <w:t xml:space="preserve">, яку </w:t>
      </w:r>
      <w:proofErr w:type="spellStart"/>
      <w:r w:rsidRPr="00003B8D">
        <w:rPr>
          <w:rFonts w:ascii="Times New Roman" w:hAnsi="Times New Roman"/>
          <w:b/>
          <w:sz w:val="28"/>
          <w:szCs w:val="28"/>
          <w:lang w:val="ru-RU"/>
        </w:rPr>
        <w:t>передбачається</w:t>
      </w:r>
      <w:proofErr w:type="spellEnd"/>
      <w:r w:rsidRPr="00003B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b/>
          <w:sz w:val="28"/>
          <w:szCs w:val="28"/>
          <w:lang w:val="ru-RU"/>
        </w:rPr>
        <w:t>розв’язати</w:t>
      </w:r>
      <w:proofErr w:type="spellEnd"/>
      <w:r w:rsidRPr="00003B8D">
        <w:rPr>
          <w:rFonts w:ascii="Times New Roman" w:hAnsi="Times New Roman"/>
          <w:b/>
          <w:sz w:val="28"/>
          <w:szCs w:val="28"/>
          <w:lang w:val="ru-RU"/>
        </w:rPr>
        <w:t xml:space="preserve"> шляхом </w:t>
      </w:r>
      <w:proofErr w:type="spellStart"/>
      <w:r w:rsidRPr="00003B8D">
        <w:rPr>
          <w:rFonts w:ascii="Times New Roman" w:hAnsi="Times New Roman"/>
          <w:b/>
          <w:sz w:val="28"/>
          <w:szCs w:val="28"/>
          <w:lang w:val="ru-RU"/>
        </w:rPr>
        <w:t>регулювання</w:t>
      </w:r>
      <w:proofErr w:type="spellEnd"/>
    </w:p>
    <w:p w:rsidR="00003B8D" w:rsidRPr="00003B8D" w:rsidRDefault="00003B8D" w:rsidP="00AB5EDB">
      <w:pPr>
        <w:pStyle w:val="a3"/>
        <w:rPr>
          <w:b/>
          <w:szCs w:val="28"/>
        </w:rPr>
      </w:pPr>
    </w:p>
    <w:p w:rsidR="00003B8D" w:rsidRPr="00003B8D" w:rsidRDefault="00003B8D" w:rsidP="00AB5EDB">
      <w:pPr>
        <w:pStyle w:val="a3"/>
        <w:ind w:left="284" w:right="840" w:firstLine="540"/>
        <w:rPr>
          <w:szCs w:val="28"/>
        </w:rPr>
      </w:pPr>
      <w:r w:rsidRPr="00003B8D">
        <w:rPr>
          <w:szCs w:val="28"/>
        </w:rPr>
        <w:pict>
          <v:shape id="AutoShape 43" o:spid="_x0000_s1026" style="position:absolute;left:0;text-align:left;margin-left:69.35pt;margin-top:4.8pt;width:484.8pt;height:193.2pt;z-index:-251658240;visibility:visible;mso-position-horizontal-relative:page" coordsize="9696,38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" adj="0,,0" path="m9696,2254l,2254r,321l,2899r,322l,3542r,322l9696,3864r,-322l9696,3221r,-322l9696,2575r,-321m9696,322l,322,,643,,967r,322l,1610r,322l,2254r9696,l9696,1932r,-322l9696,1289r,-322l9696,643r,-321m9696,l,,,322r9696,l9696,e" stroked="f">
            <v:stroke joinstyle="round"/>
            <v:formulas/>
            <v:path arrowok="t" o:connecttype="custom" o:connectlocs="6156960,1492250;0,1492250;0,1696085;0,1901825;0,2106295;0,2310130;0,2514600;6156960,2514600;6156960,2310130;6156960,2106295;6156960,1901825;6156960,1696085;6156960,1492250;6156960,265430;0,265430;0,469265;0,675005;0,879475;0,1083310;0,1287780;0,1492250;6156960,1492250;6156960,1287780;6156960,1083310;6156960,879475;6156960,675005;6156960,469265;6156960,265430;6156960,60960;0,60960;0,265430;6156960,265430;6156960,60960" o:connectangles="0,0,0,0,0,0,0,0,0,0,0,0,0,0,0,0,0,0,0,0,0,0,0,0,0,0,0,0,0,0,0,0,0"/>
            <w10:wrap anchorx="page"/>
          </v:shape>
        </w:pict>
      </w:r>
      <w:r w:rsidRPr="00003B8D">
        <w:rPr>
          <w:szCs w:val="28"/>
        </w:rPr>
        <w:t xml:space="preserve">Відповідно до статті 30 </w:t>
      </w:r>
      <w:r w:rsidRPr="00003B8D">
        <w:rPr>
          <w:spacing w:val="-3"/>
          <w:szCs w:val="28"/>
        </w:rPr>
        <w:t xml:space="preserve">Закону </w:t>
      </w:r>
      <w:r w:rsidRPr="00003B8D">
        <w:rPr>
          <w:spacing w:val="-4"/>
          <w:szCs w:val="28"/>
        </w:rPr>
        <w:t xml:space="preserve">України </w:t>
      </w:r>
      <w:r w:rsidRPr="00003B8D">
        <w:rPr>
          <w:szCs w:val="28"/>
        </w:rPr>
        <w:t xml:space="preserve">«Про місцеве самоврядування в </w:t>
      </w:r>
      <w:r w:rsidRPr="00003B8D">
        <w:rPr>
          <w:spacing w:val="-4"/>
          <w:szCs w:val="28"/>
        </w:rPr>
        <w:t xml:space="preserve">Україні» </w:t>
      </w:r>
      <w:r w:rsidRPr="00003B8D">
        <w:rPr>
          <w:szCs w:val="28"/>
        </w:rPr>
        <w:t xml:space="preserve">до власних повноважень органу місцевого самоврядування належить організація місцевих ринків, ярмарків, сприяння розвитку всіх форм торгівлі. До делегованих повноважень </w:t>
      </w:r>
      <w:r w:rsidRPr="00003B8D">
        <w:rPr>
          <w:spacing w:val="-4"/>
          <w:szCs w:val="28"/>
        </w:rPr>
        <w:t xml:space="preserve">виконавчих </w:t>
      </w:r>
      <w:r w:rsidRPr="00003B8D">
        <w:rPr>
          <w:szCs w:val="28"/>
        </w:rPr>
        <w:t xml:space="preserve">органів сільських, селищних, міських рад належать: здійснення </w:t>
      </w:r>
      <w:r w:rsidRPr="00003B8D">
        <w:rPr>
          <w:spacing w:val="-3"/>
          <w:szCs w:val="28"/>
        </w:rPr>
        <w:t xml:space="preserve">контролю </w:t>
      </w:r>
      <w:r w:rsidRPr="00003B8D">
        <w:rPr>
          <w:szCs w:val="28"/>
        </w:rPr>
        <w:t xml:space="preserve">за дотриманням </w:t>
      </w:r>
      <w:r w:rsidRPr="00003B8D">
        <w:rPr>
          <w:spacing w:val="-3"/>
          <w:szCs w:val="28"/>
        </w:rPr>
        <w:t xml:space="preserve">законодавства  </w:t>
      </w:r>
      <w:r w:rsidRPr="00003B8D">
        <w:rPr>
          <w:spacing w:val="-4"/>
          <w:szCs w:val="28"/>
        </w:rPr>
        <w:t xml:space="preserve">щодо </w:t>
      </w:r>
      <w:r w:rsidRPr="00003B8D">
        <w:rPr>
          <w:szCs w:val="28"/>
        </w:rPr>
        <w:t xml:space="preserve">захисту прав </w:t>
      </w:r>
      <w:r w:rsidRPr="00003B8D">
        <w:rPr>
          <w:spacing w:val="-3"/>
          <w:szCs w:val="28"/>
        </w:rPr>
        <w:t>споживачів.</w:t>
      </w:r>
    </w:p>
    <w:p w:rsidR="00003B8D" w:rsidRPr="00003B8D" w:rsidRDefault="00003B8D" w:rsidP="00AB5EDB">
      <w:pPr>
        <w:pStyle w:val="a3"/>
        <w:ind w:left="284" w:right="840" w:firstLine="256"/>
        <w:rPr>
          <w:szCs w:val="28"/>
        </w:rPr>
      </w:pPr>
      <w:r w:rsidRPr="00003B8D">
        <w:rPr>
          <w:szCs w:val="28"/>
        </w:rPr>
        <w:t xml:space="preserve">  Постановою Кабінету Міністрів </w:t>
      </w:r>
      <w:r w:rsidRPr="00003B8D">
        <w:rPr>
          <w:spacing w:val="-5"/>
          <w:szCs w:val="28"/>
        </w:rPr>
        <w:t xml:space="preserve">України </w:t>
      </w:r>
      <w:r w:rsidRPr="00003B8D">
        <w:rPr>
          <w:szCs w:val="28"/>
        </w:rPr>
        <w:t xml:space="preserve">від 22.08.2007 року № 1065 «Про вдосконалення </w:t>
      </w:r>
      <w:r w:rsidRPr="00003B8D">
        <w:rPr>
          <w:spacing w:val="-3"/>
          <w:szCs w:val="28"/>
        </w:rPr>
        <w:t xml:space="preserve">виставково-ярмаркової </w:t>
      </w:r>
      <w:r w:rsidRPr="00003B8D">
        <w:rPr>
          <w:szCs w:val="28"/>
        </w:rPr>
        <w:t xml:space="preserve">діяльності в </w:t>
      </w:r>
      <w:r w:rsidRPr="00003B8D">
        <w:rPr>
          <w:spacing w:val="-4"/>
          <w:szCs w:val="28"/>
        </w:rPr>
        <w:t xml:space="preserve">Україні» </w:t>
      </w:r>
      <w:r w:rsidRPr="00003B8D">
        <w:rPr>
          <w:szCs w:val="28"/>
        </w:rPr>
        <w:t xml:space="preserve">та іншими нормативними актами, що діють у сфері </w:t>
      </w:r>
      <w:r w:rsidRPr="00003B8D">
        <w:rPr>
          <w:spacing w:val="-3"/>
          <w:szCs w:val="28"/>
        </w:rPr>
        <w:t xml:space="preserve">виставково-ярмаркової </w:t>
      </w:r>
      <w:r w:rsidRPr="00003B8D">
        <w:rPr>
          <w:szCs w:val="28"/>
        </w:rPr>
        <w:t xml:space="preserve">діяльності, торгівлі визначено необхідність забезпечення ефективного розвитку </w:t>
      </w:r>
      <w:r w:rsidRPr="00003B8D">
        <w:rPr>
          <w:spacing w:val="-3"/>
          <w:szCs w:val="28"/>
        </w:rPr>
        <w:t xml:space="preserve">виставково-ярмаркової </w:t>
      </w:r>
      <w:r w:rsidRPr="00003B8D">
        <w:rPr>
          <w:szCs w:val="28"/>
        </w:rPr>
        <w:t xml:space="preserve">діяльності, </w:t>
      </w:r>
      <w:r w:rsidRPr="00003B8D">
        <w:rPr>
          <w:spacing w:val="-3"/>
          <w:szCs w:val="28"/>
        </w:rPr>
        <w:t xml:space="preserve">регулювання </w:t>
      </w:r>
      <w:r w:rsidRPr="00003B8D">
        <w:rPr>
          <w:szCs w:val="28"/>
        </w:rPr>
        <w:t xml:space="preserve">відносин її  </w:t>
      </w:r>
      <w:r w:rsidRPr="00003B8D">
        <w:rPr>
          <w:spacing w:val="-3"/>
          <w:szCs w:val="28"/>
        </w:rPr>
        <w:t xml:space="preserve">суб'єктів, </w:t>
      </w:r>
      <w:r w:rsidRPr="00003B8D">
        <w:rPr>
          <w:szCs w:val="28"/>
        </w:rPr>
        <w:t xml:space="preserve">визначення пріоритетів </w:t>
      </w:r>
      <w:r w:rsidRPr="00003B8D">
        <w:rPr>
          <w:spacing w:val="-3"/>
          <w:szCs w:val="28"/>
        </w:rPr>
        <w:t xml:space="preserve">удосконалення такої </w:t>
      </w:r>
      <w:r w:rsidRPr="00003B8D">
        <w:rPr>
          <w:szCs w:val="28"/>
        </w:rPr>
        <w:t>діяльності.</w:t>
      </w:r>
    </w:p>
    <w:p w:rsidR="00003B8D" w:rsidRPr="00003B8D" w:rsidRDefault="00003B8D" w:rsidP="00AB5EDB">
      <w:pPr>
        <w:pStyle w:val="a3"/>
        <w:ind w:left="236" w:right="842" w:firstLine="708"/>
        <w:rPr>
          <w:szCs w:val="28"/>
        </w:rPr>
      </w:pPr>
      <w:r w:rsidRPr="00003B8D">
        <w:rPr>
          <w:szCs w:val="28"/>
        </w:rPr>
        <w:t>Враховуючи зростання кількості звернень від суб'єктів господарської діяльності, громадян щодо участі у виставково-ярмаркових заходах  є нагальна потреба у розробці проекту регуляторного акта щодо організації та проведення виставково-ярмаркових заходів на території  місцевої громади.</w:t>
      </w:r>
    </w:p>
    <w:p w:rsidR="00003B8D" w:rsidRPr="00003B8D" w:rsidRDefault="00003B8D" w:rsidP="00AB5EDB">
      <w:pPr>
        <w:pStyle w:val="a3"/>
        <w:ind w:left="236" w:right="840" w:firstLine="708"/>
        <w:rPr>
          <w:szCs w:val="28"/>
        </w:rPr>
      </w:pPr>
      <w:r w:rsidRPr="00003B8D">
        <w:rPr>
          <w:szCs w:val="28"/>
        </w:rPr>
        <w:t>Таким чином, з метою підвищення ефективності виставково-ярмаркової діяльності на території Переяславської міської територіальної громади, створення належних умов для участі суб’єктів господарювання різних форм власності, установ та організацій, громадян у виставках і ярмарках, поліпшення взаємодії між учасниками необхідне ухвалення нового порядку.</w:t>
      </w:r>
    </w:p>
    <w:p w:rsidR="00003B8D" w:rsidRPr="00003B8D" w:rsidRDefault="00003B8D" w:rsidP="00AB5EDB">
      <w:pPr>
        <w:pStyle w:val="a3"/>
        <w:ind w:left="236" w:right="841" w:firstLine="708"/>
        <w:rPr>
          <w:szCs w:val="28"/>
        </w:rPr>
      </w:pPr>
      <w:r w:rsidRPr="00003B8D">
        <w:rPr>
          <w:szCs w:val="28"/>
        </w:rPr>
        <w:t>Зазначена проблема стосується міської ради, як органу місцевого самоврядування, суб’єктів господарювання різних форм власності, установ та організацій і громадян.</w:t>
      </w:r>
    </w:p>
    <w:p w:rsidR="00003B8D" w:rsidRPr="00003B8D" w:rsidRDefault="00003B8D" w:rsidP="00AB5EDB">
      <w:pPr>
        <w:pStyle w:val="a3"/>
        <w:ind w:left="236" w:right="841" w:firstLine="708"/>
        <w:rPr>
          <w:szCs w:val="28"/>
        </w:rPr>
      </w:pPr>
      <w:r w:rsidRPr="00003B8D">
        <w:rPr>
          <w:szCs w:val="28"/>
        </w:rPr>
        <w:t>Розв’язати дану проблему за допомогою ринкових механізмів практично неможливо, оскільки до повноважень органів місцевого самоврядування належить питання визначення порядку проведення торговельно-розважальних заходів.</w:t>
      </w:r>
    </w:p>
    <w:p w:rsidR="00003B8D" w:rsidRPr="00003B8D" w:rsidRDefault="00003B8D" w:rsidP="00AB5EDB">
      <w:pPr>
        <w:pStyle w:val="a3"/>
        <w:ind w:left="236" w:right="841" w:firstLine="708"/>
        <w:rPr>
          <w:szCs w:val="28"/>
        </w:rPr>
      </w:pPr>
    </w:p>
    <w:p w:rsidR="00003B8D" w:rsidRPr="00003B8D" w:rsidRDefault="00003B8D" w:rsidP="00AB5EDB">
      <w:pPr>
        <w:pStyle w:val="1"/>
        <w:keepNext w:val="0"/>
        <w:widowControl w:val="0"/>
        <w:numPr>
          <w:ilvl w:val="0"/>
          <w:numId w:val="1"/>
        </w:numPr>
        <w:tabs>
          <w:tab w:val="left" w:pos="1117"/>
        </w:tabs>
        <w:autoSpaceDE w:val="0"/>
        <w:autoSpaceDN w:val="0"/>
        <w:ind w:left="1116" w:hanging="281"/>
        <w:jc w:val="left"/>
        <w:rPr>
          <w:szCs w:val="28"/>
        </w:rPr>
      </w:pPr>
      <w:r w:rsidRPr="00003B8D">
        <w:rPr>
          <w:szCs w:val="28"/>
        </w:rPr>
        <w:t>Визначення цілей регулювання</w:t>
      </w:r>
    </w:p>
    <w:p w:rsidR="00003B8D" w:rsidRPr="00003B8D" w:rsidRDefault="00003B8D" w:rsidP="00AB5EDB">
      <w:pPr>
        <w:pStyle w:val="a3"/>
        <w:rPr>
          <w:b/>
          <w:szCs w:val="28"/>
        </w:rPr>
      </w:pPr>
    </w:p>
    <w:p w:rsidR="00003B8D" w:rsidRPr="00003B8D" w:rsidRDefault="00003B8D" w:rsidP="00AB5EDB">
      <w:pPr>
        <w:pStyle w:val="a3"/>
        <w:ind w:left="284" w:right="840" w:firstLine="385"/>
        <w:rPr>
          <w:szCs w:val="28"/>
        </w:rPr>
      </w:pPr>
      <w:r w:rsidRPr="00003B8D">
        <w:rPr>
          <w:szCs w:val="28"/>
        </w:rPr>
        <w:lastRenderedPageBreak/>
        <w:t>Активізація та підвищення рівня ярмарково-виставкової діяльності в громаді. Визначення більш чітких вимог до провадження організації та проведення виставково-ярмаркових заходів на території громади.</w:t>
      </w:r>
    </w:p>
    <w:p w:rsidR="00003B8D" w:rsidRPr="00003B8D" w:rsidRDefault="00003B8D" w:rsidP="00AB5EDB">
      <w:pPr>
        <w:pStyle w:val="a3"/>
        <w:rPr>
          <w:szCs w:val="28"/>
        </w:rPr>
      </w:pPr>
    </w:p>
    <w:p w:rsidR="00003B8D" w:rsidRPr="00003B8D" w:rsidRDefault="00003B8D" w:rsidP="00AB5EDB">
      <w:pPr>
        <w:pStyle w:val="1"/>
        <w:keepNext w:val="0"/>
        <w:widowControl w:val="0"/>
        <w:numPr>
          <w:ilvl w:val="0"/>
          <w:numId w:val="1"/>
        </w:numPr>
        <w:tabs>
          <w:tab w:val="left" w:pos="1316"/>
          <w:tab w:val="left" w:pos="3101"/>
          <w:tab w:val="left" w:pos="3648"/>
          <w:tab w:val="left" w:pos="4757"/>
          <w:tab w:val="left" w:pos="7104"/>
          <w:tab w:val="left" w:pos="8429"/>
        </w:tabs>
        <w:autoSpaceDE w:val="0"/>
        <w:autoSpaceDN w:val="0"/>
        <w:ind w:left="235" w:right="842" w:firstLine="600"/>
        <w:jc w:val="left"/>
        <w:rPr>
          <w:szCs w:val="28"/>
        </w:rPr>
      </w:pPr>
      <w:r w:rsidRPr="00003B8D">
        <w:rPr>
          <w:szCs w:val="28"/>
        </w:rPr>
        <w:t>Визначення</w:t>
      </w:r>
      <w:r w:rsidRPr="00003B8D">
        <w:rPr>
          <w:b w:val="0"/>
          <w:szCs w:val="28"/>
        </w:rPr>
        <w:tab/>
      </w:r>
      <w:r w:rsidRPr="00003B8D">
        <w:rPr>
          <w:szCs w:val="28"/>
        </w:rPr>
        <w:t>та</w:t>
      </w:r>
      <w:r w:rsidRPr="00003B8D">
        <w:rPr>
          <w:b w:val="0"/>
          <w:szCs w:val="28"/>
        </w:rPr>
        <w:tab/>
      </w:r>
      <w:r w:rsidRPr="00003B8D">
        <w:rPr>
          <w:szCs w:val="28"/>
        </w:rPr>
        <w:t>оцінка</w:t>
      </w:r>
      <w:r w:rsidRPr="00003B8D">
        <w:rPr>
          <w:b w:val="0"/>
          <w:szCs w:val="28"/>
        </w:rPr>
        <w:tab/>
      </w:r>
      <w:r w:rsidRPr="00003B8D">
        <w:rPr>
          <w:szCs w:val="28"/>
        </w:rPr>
        <w:t>альтернативних</w:t>
      </w:r>
      <w:r w:rsidRPr="00003B8D">
        <w:rPr>
          <w:b w:val="0"/>
          <w:szCs w:val="28"/>
        </w:rPr>
        <w:tab/>
      </w:r>
      <w:r w:rsidRPr="00003B8D">
        <w:rPr>
          <w:szCs w:val="28"/>
        </w:rPr>
        <w:t>способів</w:t>
      </w:r>
      <w:r w:rsidRPr="00003B8D">
        <w:rPr>
          <w:b w:val="0"/>
          <w:szCs w:val="28"/>
        </w:rPr>
        <w:tab/>
      </w:r>
      <w:r w:rsidRPr="00003B8D">
        <w:rPr>
          <w:spacing w:val="-3"/>
          <w:szCs w:val="28"/>
        </w:rPr>
        <w:t xml:space="preserve">досягнення </w:t>
      </w:r>
      <w:r w:rsidRPr="00003B8D">
        <w:rPr>
          <w:szCs w:val="28"/>
        </w:rPr>
        <w:t>встановлених цілей</w:t>
      </w:r>
    </w:p>
    <w:p w:rsidR="00003B8D" w:rsidRPr="00003B8D" w:rsidRDefault="00003B8D" w:rsidP="00AB5EDB">
      <w:pPr>
        <w:pStyle w:val="1"/>
        <w:tabs>
          <w:tab w:val="left" w:pos="1316"/>
          <w:tab w:val="left" w:pos="3101"/>
          <w:tab w:val="left" w:pos="3648"/>
          <w:tab w:val="left" w:pos="4757"/>
          <w:tab w:val="left" w:pos="7104"/>
          <w:tab w:val="left" w:pos="8429"/>
        </w:tabs>
        <w:ind w:left="835" w:right="842"/>
        <w:jc w:val="left"/>
        <w:rPr>
          <w:szCs w:val="28"/>
        </w:rPr>
      </w:pPr>
    </w:p>
    <w:p w:rsidR="00003B8D" w:rsidRPr="00003B8D" w:rsidRDefault="00003B8D" w:rsidP="00AB5EDB">
      <w:pPr>
        <w:pStyle w:val="a3"/>
        <w:ind w:left="284" w:right="1096" w:firstLine="424"/>
        <w:rPr>
          <w:szCs w:val="28"/>
        </w:rPr>
      </w:pPr>
      <w:r w:rsidRPr="00003B8D">
        <w:rPr>
          <w:szCs w:val="28"/>
        </w:rPr>
        <w:t>У ході пошуку альтернативних способів досягнення встановлених цілей доцільно розглянути такі можливості:</w:t>
      </w:r>
    </w:p>
    <w:p w:rsidR="00003B8D" w:rsidRPr="00003B8D" w:rsidRDefault="00003B8D" w:rsidP="00AB5EDB">
      <w:pPr>
        <w:pStyle w:val="a5"/>
        <w:widowControl w:val="0"/>
        <w:numPr>
          <w:ilvl w:val="2"/>
          <w:numId w:val="2"/>
        </w:numPr>
        <w:tabs>
          <w:tab w:val="left" w:pos="1108"/>
        </w:tabs>
        <w:autoSpaceDE w:val="0"/>
        <w:autoSpaceDN w:val="0"/>
        <w:spacing w:after="0" w:line="240" w:lineRule="auto"/>
        <w:ind w:left="284" w:firstLine="424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пропозиція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відмови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запропонованого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pacing w:val="-3"/>
          <w:sz w:val="28"/>
          <w:szCs w:val="28"/>
          <w:lang w:val="ru-RU"/>
        </w:rPr>
        <w:t>регулювання</w:t>
      </w:r>
      <w:proofErr w:type="spellEnd"/>
      <w:r w:rsidRPr="00003B8D">
        <w:rPr>
          <w:rFonts w:ascii="Times New Roman" w:hAnsi="Times New Roman"/>
          <w:spacing w:val="-3"/>
          <w:sz w:val="28"/>
          <w:szCs w:val="28"/>
          <w:lang w:val="ru-RU"/>
        </w:rPr>
        <w:t>;</w:t>
      </w:r>
    </w:p>
    <w:p w:rsidR="00003B8D" w:rsidRPr="00003B8D" w:rsidRDefault="00003B8D" w:rsidP="00AB5EDB">
      <w:pPr>
        <w:pStyle w:val="a5"/>
        <w:widowControl w:val="0"/>
        <w:numPr>
          <w:ilvl w:val="2"/>
          <w:numId w:val="2"/>
        </w:numPr>
        <w:tabs>
          <w:tab w:val="left" w:pos="1108"/>
        </w:tabs>
        <w:autoSpaceDE w:val="0"/>
        <w:autoSpaceDN w:val="0"/>
        <w:spacing w:after="0" w:line="240" w:lineRule="auto"/>
        <w:ind w:left="284" w:firstLine="424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введення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дію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запропонованого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регулювання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>.</w:t>
      </w:r>
    </w:p>
    <w:p w:rsidR="00003B8D" w:rsidRPr="00003B8D" w:rsidRDefault="00003B8D" w:rsidP="00AB5EDB">
      <w:pPr>
        <w:pStyle w:val="a3"/>
        <w:ind w:left="284" w:right="841" w:firstLine="424"/>
        <w:rPr>
          <w:szCs w:val="28"/>
        </w:rPr>
      </w:pPr>
      <w:r w:rsidRPr="00003B8D">
        <w:rPr>
          <w:szCs w:val="28"/>
        </w:rPr>
        <w:t>Першою альтернативою є відмова від регулювання організаційних процесів проведення ярмарок. Ця альтернатива є неприйнятною насамперед через те, що наслідком неврегульованості ситуації може  бути стихійне розміщення об'єктів торгівлі на території проведення ярмарку та погіршення екологічно-санітарної ситуації та громадського порядку.</w:t>
      </w:r>
    </w:p>
    <w:p w:rsidR="00003B8D" w:rsidRPr="00003B8D" w:rsidRDefault="00003B8D" w:rsidP="00AB5EDB">
      <w:pPr>
        <w:pStyle w:val="a3"/>
        <w:ind w:left="236" w:right="840" w:firstLine="720"/>
        <w:rPr>
          <w:szCs w:val="28"/>
        </w:rPr>
      </w:pPr>
      <w:r w:rsidRPr="00003B8D">
        <w:rPr>
          <w:szCs w:val="28"/>
        </w:rPr>
        <w:t>Друга альтернатива щодо вирішення питання по визначенню механізму та порядку організації та проведення ярмарків дасть можливість врегулювати порядок організації ярмарково-виставкових заходів на території міської громади, створити сприятливі умови для збільшення учасників ярмарку, удосконалення технологій, залучення більшої кількості учасників, підвищення іміджу міста.</w:t>
      </w:r>
    </w:p>
    <w:p w:rsidR="00003B8D" w:rsidRPr="00003B8D" w:rsidRDefault="00003B8D" w:rsidP="00AB5EDB">
      <w:pPr>
        <w:pStyle w:val="a3"/>
        <w:ind w:left="236" w:right="840" w:firstLine="720"/>
        <w:rPr>
          <w:szCs w:val="28"/>
        </w:rPr>
      </w:pPr>
      <w:r w:rsidRPr="00003B8D">
        <w:rPr>
          <w:szCs w:val="28"/>
        </w:rPr>
        <w:t>Оцінюючи альтернативи, перевага була віддана останній, оскільки в цьому випадку досягнути мети можливо в коротший строк, з меншими витратами, з врахуванням вимог законодавства та ситуації, яка склалася.</w:t>
      </w:r>
    </w:p>
    <w:p w:rsidR="00003B8D" w:rsidRPr="00003B8D" w:rsidRDefault="00003B8D" w:rsidP="00AB5EDB">
      <w:pPr>
        <w:pStyle w:val="a3"/>
        <w:ind w:left="284" w:right="840" w:hanging="132"/>
        <w:rPr>
          <w:szCs w:val="28"/>
        </w:rPr>
      </w:pPr>
      <w:r w:rsidRPr="00003B8D">
        <w:rPr>
          <w:szCs w:val="28"/>
        </w:rPr>
        <w:pict>
          <v:shape id="AutoShape 36" o:spid="_x0000_s1027" style="position:absolute;left:0;text-align:left;margin-left:69.35pt;margin-top:.35pt;width:484.8pt;height:92.55pt;z-index:-251658240;visibility:visible;mso-position-horizontal-relative:page" coordsize="9696,18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" adj="0,,0" path="m9696,1481l,1481r,369l9696,1850r,-369m9696,l,,,370,,739r,370l,1481r9696,l9696,1109r,-370l9696,370,9696,e" stroked="f">
            <v:stroke joinstyle="round"/>
            <v:formulas/>
            <v:path arrowok="t" o:connecttype="custom" o:connectlocs="6156960,944880;0,944880;0,1179195;6156960,1179195;6156960,944880;6156960,4445;0,4445;0,239395;0,473710;0,708660;0,944880;6156960,944880;6156960,708660;6156960,473710;6156960,239395;6156960,4445" o:connectangles="0,0,0,0,0,0,0,0,0,0,0,0,0,0,0,0"/>
            <w10:wrap anchorx="page"/>
          </v:shape>
        </w:pict>
      </w:r>
      <w:r w:rsidRPr="00003B8D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5" o:spid="_x0000_s1028" type="#_x0000_t202" style="position:absolute;left:0;text-align:left;margin-left:129pt;margin-top:69.55pt;width:28.65pt;height:25pt;rotation:-59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" filled="f" stroked="f">
            <v:stroke joinstyle="round"/>
            <o:lock v:ext="edit" shapetype="t"/>
            <v:textbox style="mso-fit-shape-to-text:t">
              <w:txbxContent>
                <w:p w:rsidR="00003B8D" w:rsidRDefault="00003B8D" w:rsidP="00003B8D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Pr="00003B8D">
        <w:rPr>
          <w:szCs w:val="28"/>
        </w:rPr>
        <w:t xml:space="preserve">            Впровадження та виконання вимог запропонованого проекту   регуляторного акта відповідає тим ресурсам, якими розпоряджаються органи місцевого самоврядування, а також ресурсам суб’єктів господарювання, на яких розповсюджується дія запропонованого проекту регуляторного акта.</w:t>
      </w:r>
    </w:p>
    <w:p w:rsidR="00003B8D" w:rsidRPr="00003B8D" w:rsidRDefault="00003B8D" w:rsidP="00AB5EDB">
      <w:pPr>
        <w:pStyle w:val="a3"/>
        <w:ind w:firstLine="436"/>
        <w:rPr>
          <w:szCs w:val="28"/>
        </w:rPr>
      </w:pPr>
    </w:p>
    <w:p w:rsidR="00003B8D" w:rsidRPr="00003B8D" w:rsidRDefault="00003B8D" w:rsidP="00AB5EDB">
      <w:pPr>
        <w:pStyle w:val="1"/>
        <w:keepNext w:val="0"/>
        <w:widowControl w:val="0"/>
        <w:numPr>
          <w:ilvl w:val="0"/>
          <w:numId w:val="1"/>
        </w:numPr>
        <w:tabs>
          <w:tab w:val="left" w:pos="1112"/>
        </w:tabs>
        <w:autoSpaceDE w:val="0"/>
        <w:autoSpaceDN w:val="0"/>
        <w:ind w:left="235" w:right="842" w:firstLine="436"/>
        <w:jc w:val="both"/>
        <w:rPr>
          <w:szCs w:val="28"/>
        </w:rPr>
      </w:pPr>
      <w:r w:rsidRPr="00003B8D">
        <w:rPr>
          <w:szCs w:val="28"/>
        </w:rPr>
        <w:t>Опис механізмів і заходів, які забезпечать розв’язання визначеної проблеми шляхом прийняття запропонованого регуляторного акта</w:t>
      </w:r>
    </w:p>
    <w:p w:rsidR="00003B8D" w:rsidRPr="00003B8D" w:rsidRDefault="00003B8D" w:rsidP="00AB5EDB">
      <w:pPr>
        <w:pStyle w:val="a3"/>
        <w:ind w:left="284" w:right="880" w:firstLine="152"/>
        <w:rPr>
          <w:szCs w:val="28"/>
        </w:rPr>
      </w:pPr>
      <w:r w:rsidRPr="00003B8D">
        <w:rPr>
          <w:szCs w:val="28"/>
        </w:rPr>
        <w:t xml:space="preserve">        Основним механізмом вирішення проблеми, зазначеної у розділі 1 цього Аналізу, є аналіз ситуації та ухвалення рішення міської ради «Про затвердження Положення про організацію  та проведення виставково-ярмаркової діяльності на території Переяславської міської територіальної громади</w:t>
      </w:r>
      <w:r w:rsidRPr="00003B8D">
        <w:rPr>
          <w:b/>
          <w:szCs w:val="28"/>
        </w:rPr>
        <w:t xml:space="preserve">» </w:t>
      </w:r>
      <w:r w:rsidRPr="00003B8D">
        <w:rPr>
          <w:szCs w:val="28"/>
        </w:rPr>
        <w:t>з дотриманням вимог Законів України «Про засади державної регуляторної політики в сфері господарської діяльності», «Про місцеве самоврядування в Україні» та інших нормативно-правових актів.</w:t>
      </w:r>
    </w:p>
    <w:p w:rsidR="00003B8D" w:rsidRPr="00003B8D" w:rsidRDefault="00003B8D" w:rsidP="00AB5EDB">
      <w:pPr>
        <w:pStyle w:val="a3"/>
        <w:ind w:left="207"/>
        <w:rPr>
          <w:szCs w:val="28"/>
        </w:rPr>
      </w:pPr>
      <w:r w:rsidRPr="00003B8D">
        <w:rPr>
          <w:szCs w:val="28"/>
        </w:rPr>
        <w:pict>
          <v:shape id="Text Box 34" o:spid="_x0000_s1029" type="#_x0000_t202" style="position:absolute;left:0;text-align:left;margin-left:72.55pt;margin-top:38.8pt;width:456.7pt;height:765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" filled="f" stroked="f">
            <v:textbox inset="0,0,0,0">
              <w:txbxContent>
                <w:p w:rsidR="00003B8D" w:rsidRPr="00847A09" w:rsidRDefault="00003B8D" w:rsidP="00847A09"/>
              </w:txbxContent>
            </v:textbox>
            <w10:wrap anchorx="page" anchory="page"/>
          </v:shape>
        </w:pict>
      </w:r>
      <w:r w:rsidRPr="00003B8D">
        <w:rPr>
          <w:szCs w:val="28"/>
        </w:rPr>
        <w:pict>
          <v:rect id="Rectangle 32" o:spid="_x0000_s1031" style="position:absolute;left:0;text-align:left;margin-left:0;margin-top:0;width:595pt;height:84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" stroked="f">
            <w10:wrap anchorx="page" anchory="page"/>
          </v:rect>
        </w:pict>
      </w:r>
    </w:p>
    <w:p w:rsidR="00003B8D" w:rsidRPr="00003B8D" w:rsidRDefault="00003B8D" w:rsidP="00AB5EDB">
      <w:pPr>
        <w:pStyle w:val="1"/>
        <w:keepNext w:val="0"/>
        <w:widowControl w:val="0"/>
        <w:numPr>
          <w:ilvl w:val="0"/>
          <w:numId w:val="1"/>
        </w:numPr>
        <w:tabs>
          <w:tab w:val="left" w:pos="1304"/>
          <w:tab w:val="left" w:pos="8931"/>
        </w:tabs>
        <w:autoSpaceDE w:val="0"/>
        <w:autoSpaceDN w:val="0"/>
        <w:ind w:left="1304" w:hanging="360"/>
        <w:jc w:val="both"/>
        <w:rPr>
          <w:szCs w:val="28"/>
        </w:rPr>
      </w:pPr>
      <w:r w:rsidRPr="00003B8D">
        <w:rPr>
          <w:szCs w:val="28"/>
        </w:rPr>
        <w:lastRenderedPageBreak/>
        <w:t xml:space="preserve">Обґрунтування можливості досягнення визначених цілей у разі   </w:t>
      </w:r>
    </w:p>
    <w:p w:rsidR="00003B8D" w:rsidRPr="00003B8D" w:rsidRDefault="00003B8D" w:rsidP="00AB5EDB">
      <w:pPr>
        <w:spacing w:line="240" w:lineRule="auto"/>
        <w:ind w:left="2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B8D">
        <w:rPr>
          <w:rFonts w:ascii="Times New Roman" w:hAnsi="Times New Roman" w:cs="Times New Roman"/>
          <w:b/>
          <w:sz w:val="28"/>
          <w:szCs w:val="28"/>
        </w:rPr>
        <w:t>прийняття регуляторного акта</w:t>
      </w:r>
    </w:p>
    <w:p w:rsidR="00003B8D" w:rsidRPr="00003B8D" w:rsidRDefault="00003B8D" w:rsidP="00AB5EDB">
      <w:pPr>
        <w:pStyle w:val="a3"/>
        <w:tabs>
          <w:tab w:val="left" w:pos="2844"/>
          <w:tab w:val="left" w:pos="3471"/>
          <w:tab w:val="left" w:pos="5110"/>
          <w:tab w:val="left" w:pos="5909"/>
          <w:tab w:val="left" w:pos="7020"/>
          <w:tab w:val="left" w:pos="7510"/>
          <w:tab w:val="left" w:pos="9356"/>
        </w:tabs>
        <w:ind w:left="236" w:right="840" w:firstLine="708"/>
        <w:rPr>
          <w:szCs w:val="28"/>
        </w:rPr>
      </w:pPr>
      <w:r w:rsidRPr="00003B8D">
        <w:rPr>
          <w:szCs w:val="28"/>
        </w:rPr>
        <w:t>Регуляторний</w:t>
      </w:r>
      <w:r w:rsidRPr="00003B8D">
        <w:rPr>
          <w:szCs w:val="28"/>
        </w:rPr>
        <w:tab/>
        <w:t>акт</w:t>
      </w:r>
      <w:r w:rsidRPr="00003B8D">
        <w:rPr>
          <w:szCs w:val="28"/>
        </w:rPr>
        <w:tab/>
        <w:t>встановлює</w:t>
      </w:r>
      <w:r w:rsidRPr="00003B8D">
        <w:rPr>
          <w:szCs w:val="28"/>
        </w:rPr>
        <w:tab/>
        <w:t>чіткі</w:t>
      </w:r>
      <w:r w:rsidRPr="00003B8D">
        <w:rPr>
          <w:szCs w:val="28"/>
        </w:rPr>
        <w:tab/>
        <w:t>вимоги</w:t>
      </w:r>
      <w:r w:rsidRPr="00003B8D">
        <w:rPr>
          <w:szCs w:val="28"/>
        </w:rPr>
        <w:tab/>
        <w:t>та</w:t>
      </w:r>
      <w:r w:rsidRPr="00003B8D">
        <w:rPr>
          <w:szCs w:val="28"/>
        </w:rPr>
        <w:tab/>
        <w:t xml:space="preserve">мотивує </w:t>
      </w:r>
      <w:r w:rsidRPr="00003B8D">
        <w:rPr>
          <w:spacing w:val="-3"/>
          <w:szCs w:val="28"/>
        </w:rPr>
        <w:t xml:space="preserve">заявників </w:t>
      </w:r>
      <w:r w:rsidRPr="00003B8D">
        <w:rPr>
          <w:szCs w:val="28"/>
        </w:rPr>
        <w:t>виконувати встановлені вимоги, беручи до уваги такі характеристики:</w:t>
      </w:r>
    </w:p>
    <w:p w:rsidR="00003B8D" w:rsidRPr="00003B8D" w:rsidRDefault="00003B8D" w:rsidP="00AB5EDB">
      <w:pPr>
        <w:pStyle w:val="a5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3B8D">
        <w:rPr>
          <w:rFonts w:ascii="Times New Roman" w:hAnsi="Times New Roman"/>
          <w:sz w:val="28"/>
          <w:szCs w:val="28"/>
          <w:lang w:val="ru-RU"/>
        </w:rPr>
        <w:t xml:space="preserve">простота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положень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даного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регуляторного акта;</w:t>
      </w:r>
    </w:p>
    <w:p w:rsidR="00003B8D" w:rsidRPr="00003B8D" w:rsidRDefault="00003B8D" w:rsidP="00AB5EDB">
      <w:pPr>
        <w:pStyle w:val="a5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3B8D">
        <w:rPr>
          <w:rFonts w:ascii="Times New Roman" w:hAnsi="Times New Roman"/>
          <w:sz w:val="28"/>
          <w:szCs w:val="28"/>
          <w:lang w:val="ru-RU"/>
        </w:rPr>
        <w:t xml:space="preserve">простота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встановлених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регуляторним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актом.</w:t>
      </w:r>
    </w:p>
    <w:p w:rsidR="00003B8D" w:rsidRPr="00003B8D" w:rsidRDefault="00003B8D" w:rsidP="00AB5EDB">
      <w:pPr>
        <w:pStyle w:val="a3"/>
        <w:ind w:left="236" w:right="655" w:firstLine="708"/>
        <w:rPr>
          <w:szCs w:val="28"/>
        </w:rPr>
      </w:pPr>
      <w:r w:rsidRPr="00003B8D">
        <w:rPr>
          <w:szCs w:val="28"/>
        </w:rPr>
        <w:t>Регуляторний акт відповідає вимогам діючого законодавства, не потребує додаткових бюджетних витрат.</w:t>
      </w:r>
    </w:p>
    <w:p w:rsidR="00003B8D" w:rsidRPr="00003B8D" w:rsidRDefault="00003B8D" w:rsidP="00AB5EDB">
      <w:pPr>
        <w:pStyle w:val="a3"/>
        <w:rPr>
          <w:szCs w:val="28"/>
        </w:rPr>
      </w:pPr>
    </w:p>
    <w:p w:rsidR="00003B8D" w:rsidRPr="00003B8D" w:rsidRDefault="00003B8D" w:rsidP="00AB5EDB">
      <w:pPr>
        <w:pStyle w:val="1"/>
        <w:keepNext w:val="0"/>
        <w:widowControl w:val="0"/>
        <w:numPr>
          <w:ilvl w:val="0"/>
          <w:numId w:val="1"/>
        </w:numPr>
        <w:tabs>
          <w:tab w:val="left" w:pos="736"/>
          <w:tab w:val="left" w:pos="2542"/>
          <w:tab w:val="left" w:pos="4265"/>
          <w:tab w:val="left" w:pos="6036"/>
          <w:tab w:val="left" w:pos="7704"/>
        </w:tabs>
        <w:autoSpaceDE w:val="0"/>
        <w:autoSpaceDN w:val="0"/>
        <w:ind w:right="842" w:firstLine="0"/>
        <w:jc w:val="left"/>
        <w:rPr>
          <w:szCs w:val="28"/>
        </w:rPr>
      </w:pPr>
      <w:r w:rsidRPr="00003B8D">
        <w:rPr>
          <w:szCs w:val="28"/>
        </w:rPr>
        <w:t>Визначення</w:t>
      </w:r>
      <w:r w:rsidRPr="00003B8D">
        <w:rPr>
          <w:b w:val="0"/>
          <w:szCs w:val="28"/>
        </w:rPr>
        <w:tab/>
      </w:r>
      <w:r w:rsidRPr="00003B8D">
        <w:rPr>
          <w:szCs w:val="28"/>
        </w:rPr>
        <w:t>очікуваних</w:t>
      </w:r>
      <w:r w:rsidRPr="00003B8D">
        <w:rPr>
          <w:b w:val="0"/>
          <w:szCs w:val="28"/>
        </w:rPr>
        <w:tab/>
      </w:r>
      <w:r w:rsidRPr="00003B8D">
        <w:rPr>
          <w:szCs w:val="28"/>
        </w:rPr>
        <w:t>результатів</w:t>
      </w:r>
      <w:r w:rsidRPr="00003B8D">
        <w:rPr>
          <w:b w:val="0"/>
          <w:szCs w:val="28"/>
        </w:rPr>
        <w:tab/>
      </w:r>
      <w:r w:rsidRPr="00003B8D">
        <w:rPr>
          <w:szCs w:val="28"/>
        </w:rPr>
        <w:t>прийняття</w:t>
      </w:r>
      <w:r w:rsidRPr="00003B8D">
        <w:rPr>
          <w:b w:val="0"/>
          <w:szCs w:val="28"/>
        </w:rPr>
        <w:tab/>
      </w:r>
      <w:r w:rsidRPr="00003B8D">
        <w:rPr>
          <w:spacing w:val="-1"/>
          <w:szCs w:val="28"/>
        </w:rPr>
        <w:t xml:space="preserve">запропонованого </w:t>
      </w:r>
      <w:r w:rsidRPr="00003B8D">
        <w:rPr>
          <w:szCs w:val="28"/>
        </w:rPr>
        <w:t>регуляторного акта</w:t>
      </w:r>
    </w:p>
    <w:p w:rsidR="00003B8D" w:rsidRPr="00003B8D" w:rsidRDefault="00003B8D" w:rsidP="00AB5EDB">
      <w:pPr>
        <w:pStyle w:val="a3"/>
        <w:rPr>
          <w:b/>
          <w:szCs w:val="28"/>
        </w:rPr>
      </w:pPr>
    </w:p>
    <w:p w:rsidR="00003B8D" w:rsidRPr="00003B8D" w:rsidRDefault="00003B8D" w:rsidP="00AB5EDB">
      <w:pPr>
        <w:pStyle w:val="a3"/>
        <w:rPr>
          <w:b/>
          <w:szCs w:val="2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8"/>
        <w:gridCol w:w="4978"/>
        <w:gridCol w:w="3094"/>
      </w:tblGrid>
      <w:tr w:rsidR="00003B8D" w:rsidRPr="00003B8D" w:rsidTr="00003B8D">
        <w:trPr>
          <w:trHeight w:val="74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Сфера впливу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Вигоди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Витрати</w:t>
            </w:r>
          </w:p>
        </w:tc>
      </w:tr>
      <w:tr w:rsidR="00003B8D" w:rsidRPr="00003B8D" w:rsidTr="00003B8D">
        <w:trPr>
          <w:trHeight w:val="34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Міська влада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Наявність механізму адміністративних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Час затрачений на</w:t>
            </w:r>
          </w:p>
        </w:tc>
      </w:tr>
      <w:tr w:rsidR="00003B8D" w:rsidRPr="00003B8D" w:rsidTr="00003B8D">
        <w:trPr>
          <w:trHeight w:val="1480"/>
        </w:trPr>
        <w:tc>
          <w:tcPr>
            <w:tcW w:w="1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B8D" w:rsidRPr="00003B8D" w:rsidRDefault="00003B8D" w:rsidP="00AB5ED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ind w:right="179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відносин у питанні надання дозволу суб'єктам господарювання для здійснення торгівельної та виставкової</w:t>
            </w:r>
          </w:p>
          <w:p w:rsidR="00003B8D" w:rsidRPr="00003B8D" w:rsidRDefault="00003B8D" w:rsidP="00AB5EDB">
            <w:pPr>
              <w:pStyle w:val="TableParagraph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діяльності від час проведення</w:t>
            </w: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ind w:right="346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оформлення рішень виконавчого комітету міської ради щодо</w:t>
            </w:r>
          </w:p>
          <w:p w:rsidR="00003B8D" w:rsidRPr="00003B8D" w:rsidRDefault="00003B8D" w:rsidP="00AB5EDB">
            <w:pPr>
              <w:pStyle w:val="TableParagraph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організації та</w:t>
            </w:r>
          </w:p>
        </w:tc>
      </w:tr>
      <w:tr w:rsidR="00003B8D" w:rsidRPr="00003B8D" w:rsidTr="00003B8D">
        <w:trPr>
          <w:trHeight w:val="765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D" w:rsidRPr="00003B8D" w:rsidRDefault="00003B8D" w:rsidP="00AB5ED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ярмаркових заходів.</w:t>
            </w: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проведення ярмаркових</w:t>
            </w:r>
          </w:p>
          <w:p w:rsidR="00003B8D" w:rsidRPr="00003B8D" w:rsidRDefault="00003B8D" w:rsidP="00AB5EDB">
            <w:pPr>
              <w:pStyle w:val="TableParagraph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заходів.</w:t>
            </w:r>
          </w:p>
        </w:tc>
      </w:tr>
      <w:tr w:rsidR="00003B8D" w:rsidRPr="00003B8D" w:rsidTr="00003B8D">
        <w:trPr>
          <w:trHeight w:val="34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Суб’єкти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ind w:left="158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Наявність чіткого механізму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Час затрачений на</w:t>
            </w:r>
          </w:p>
        </w:tc>
      </w:tr>
      <w:tr w:rsidR="00003B8D" w:rsidRPr="00003B8D" w:rsidTr="00003B8D">
        <w:trPr>
          <w:trHeight w:val="1134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ind w:right="79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господарювання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ind w:left="158" w:right="178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адміністративних відносин з органами міської влади з вказаних питань</w:t>
            </w: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ind w:right="687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ознайомлення з Положенням та на</w:t>
            </w:r>
          </w:p>
          <w:p w:rsidR="00003B8D" w:rsidRPr="00003B8D" w:rsidRDefault="00003B8D" w:rsidP="00AB5EDB">
            <w:pPr>
              <w:pStyle w:val="TableParagraph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підготовку документів</w:t>
            </w:r>
          </w:p>
        </w:tc>
      </w:tr>
      <w:tr w:rsidR="00003B8D" w:rsidRPr="00003B8D" w:rsidTr="00003B8D">
        <w:trPr>
          <w:trHeight w:val="148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ind w:right="544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Мешканці громади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ind w:left="158" w:right="415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Забезпечення мешканців громади ярмарковою продукцією під час проведення ярмаркових заходів та в</w:t>
            </w:r>
          </w:p>
          <w:p w:rsidR="00003B8D" w:rsidRPr="00003B8D" w:rsidRDefault="00003B8D" w:rsidP="00AB5EDB">
            <w:pPr>
              <w:pStyle w:val="TableParagraph"/>
              <w:ind w:left="158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період свят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B8D" w:rsidRPr="00003B8D" w:rsidRDefault="00003B8D" w:rsidP="00AB5EDB">
            <w:pPr>
              <w:pStyle w:val="TableParagraph"/>
              <w:ind w:right="1481"/>
              <w:rPr>
                <w:sz w:val="28"/>
                <w:szCs w:val="28"/>
              </w:rPr>
            </w:pPr>
            <w:r w:rsidRPr="00003B8D">
              <w:rPr>
                <w:sz w:val="28"/>
                <w:szCs w:val="28"/>
              </w:rPr>
              <w:t>Не потребує додаткових витрат</w:t>
            </w:r>
          </w:p>
        </w:tc>
      </w:tr>
    </w:tbl>
    <w:p w:rsidR="00003B8D" w:rsidRPr="00003B8D" w:rsidRDefault="00003B8D" w:rsidP="00AB5EDB">
      <w:pPr>
        <w:spacing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3B8D" w:rsidRPr="00003B8D" w:rsidRDefault="00003B8D" w:rsidP="00AB5ED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B8D">
        <w:rPr>
          <w:rFonts w:ascii="Times New Roman" w:hAnsi="Times New Roman" w:cs="Times New Roman"/>
          <w:sz w:val="28"/>
          <w:szCs w:val="28"/>
        </w:rPr>
        <w:tab/>
        <w:t xml:space="preserve">У разі прийняття запропонованого регуляторного акта передбачається затвердження дієвого механізму регулювання та координації </w:t>
      </w:r>
      <w:proofErr w:type="spellStart"/>
      <w:r w:rsidRPr="00003B8D">
        <w:rPr>
          <w:rFonts w:ascii="Times New Roman" w:hAnsi="Times New Roman" w:cs="Times New Roman"/>
          <w:sz w:val="28"/>
          <w:szCs w:val="28"/>
        </w:rPr>
        <w:t>виставково-</w:t>
      </w:r>
      <w:proofErr w:type="spellEnd"/>
      <w:r w:rsidRPr="00003B8D">
        <w:rPr>
          <w:rFonts w:ascii="Times New Roman" w:hAnsi="Times New Roman" w:cs="Times New Roman"/>
          <w:sz w:val="28"/>
          <w:szCs w:val="28"/>
        </w:rPr>
        <w:t xml:space="preserve"> ярмаркової діяльності на території громади, визначення вимог до їх організації в інтересах громади та суб'єктів господарювання відповідно до чинного законодавства України.</w:t>
      </w:r>
    </w:p>
    <w:p w:rsidR="00003B8D" w:rsidRPr="00003B8D" w:rsidRDefault="00003B8D" w:rsidP="00AB5ED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8D" w:rsidRPr="00003B8D" w:rsidRDefault="00003B8D" w:rsidP="00AB5ED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3B8D">
        <w:rPr>
          <w:rFonts w:ascii="Times New Roman" w:hAnsi="Times New Roman" w:cs="Times New Roman"/>
          <w:b/>
          <w:sz w:val="28"/>
          <w:szCs w:val="28"/>
        </w:rPr>
        <w:t>7. Строк дії регуляторного акта</w:t>
      </w:r>
    </w:p>
    <w:p w:rsidR="00003B8D" w:rsidRPr="00003B8D" w:rsidRDefault="00003B8D" w:rsidP="00AB5ED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003B8D">
        <w:rPr>
          <w:rFonts w:ascii="Times New Roman" w:hAnsi="Times New Roman" w:cs="Times New Roman"/>
          <w:sz w:val="28"/>
          <w:szCs w:val="28"/>
        </w:rPr>
        <w:lastRenderedPageBreak/>
        <w:t>Термін дії регуляторного акта безстроковий. Перегляд або скасування</w:t>
      </w:r>
    </w:p>
    <w:p w:rsidR="00003B8D" w:rsidRPr="00003B8D" w:rsidRDefault="00003B8D" w:rsidP="00AB5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B8D">
        <w:rPr>
          <w:rFonts w:ascii="Times New Roman" w:hAnsi="Times New Roman" w:cs="Times New Roman"/>
          <w:sz w:val="28"/>
          <w:szCs w:val="28"/>
        </w:rPr>
        <w:t>можливі у разі зміни чинного законодавства чи умов проведення заходів.</w:t>
      </w:r>
    </w:p>
    <w:p w:rsidR="00003B8D" w:rsidRPr="00003B8D" w:rsidRDefault="00003B8D" w:rsidP="00AB5EDB">
      <w:pPr>
        <w:pStyle w:val="a5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03B8D">
        <w:rPr>
          <w:rFonts w:ascii="Times New Roman" w:hAnsi="Times New Roman"/>
          <w:b/>
          <w:sz w:val="28"/>
          <w:szCs w:val="28"/>
        </w:rPr>
        <w:t>Показники</w:t>
      </w:r>
      <w:proofErr w:type="spellEnd"/>
      <w:r w:rsidRPr="00003B8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3B8D">
        <w:rPr>
          <w:rFonts w:ascii="Times New Roman" w:hAnsi="Times New Roman"/>
          <w:b/>
          <w:sz w:val="28"/>
          <w:szCs w:val="28"/>
        </w:rPr>
        <w:t>результативності</w:t>
      </w:r>
      <w:proofErr w:type="spellEnd"/>
      <w:r w:rsidRPr="00003B8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3B8D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:rsidR="00003B8D" w:rsidRPr="00003B8D" w:rsidRDefault="00003B8D" w:rsidP="00AB5EDB">
      <w:pPr>
        <w:pStyle w:val="a3"/>
        <w:ind w:left="956"/>
        <w:rPr>
          <w:b/>
          <w:szCs w:val="28"/>
        </w:rPr>
      </w:pPr>
    </w:p>
    <w:p w:rsidR="00003B8D" w:rsidRPr="00003B8D" w:rsidRDefault="00003B8D" w:rsidP="00AB5EDB">
      <w:pPr>
        <w:pStyle w:val="a3"/>
        <w:ind w:left="956"/>
        <w:rPr>
          <w:szCs w:val="28"/>
        </w:rPr>
      </w:pPr>
      <w:r w:rsidRPr="00003B8D">
        <w:rPr>
          <w:szCs w:val="28"/>
        </w:rPr>
        <w:t>Пропонується використати наступні показники результативності:</w:t>
      </w:r>
    </w:p>
    <w:p w:rsidR="00003B8D" w:rsidRPr="00003B8D" w:rsidRDefault="00003B8D" w:rsidP="00AB5EDB">
      <w:pPr>
        <w:pStyle w:val="a5"/>
        <w:widowControl w:val="0"/>
        <w:numPr>
          <w:ilvl w:val="1"/>
          <w:numId w:val="3"/>
        </w:numPr>
        <w:tabs>
          <w:tab w:val="left" w:pos="1316"/>
        </w:tabs>
        <w:autoSpaceDE w:val="0"/>
        <w:autoSpaceDN w:val="0"/>
        <w:spacing w:after="0" w:line="240" w:lineRule="auto"/>
        <w:ind w:left="0" w:right="842" w:firstLine="99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суб'єктів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господарювання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та/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фізичних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03B8D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proofErr w:type="gramEnd"/>
      <w:r w:rsidRPr="00003B8D"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поширюватиметься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дія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акта;</w:t>
      </w:r>
    </w:p>
    <w:p w:rsidR="00003B8D" w:rsidRPr="00003B8D" w:rsidRDefault="00003B8D" w:rsidP="00AB5EDB">
      <w:pPr>
        <w:pStyle w:val="a5"/>
        <w:widowControl w:val="0"/>
        <w:numPr>
          <w:ilvl w:val="1"/>
          <w:numId w:val="3"/>
        </w:numPr>
        <w:tabs>
          <w:tab w:val="left" w:pos="1316"/>
        </w:tabs>
        <w:autoSpaceDE w:val="0"/>
        <w:autoSpaceDN w:val="0"/>
        <w:spacing w:after="0" w:line="240" w:lineRule="auto"/>
        <w:ind w:left="0" w:right="842" w:firstLine="955"/>
        <w:jc w:val="both"/>
        <w:rPr>
          <w:rFonts w:ascii="Times New Roman" w:hAnsi="Times New Roman"/>
          <w:sz w:val="28"/>
          <w:szCs w:val="28"/>
          <w:lang w:val="ru-RU"/>
        </w:rPr>
      </w:pPr>
      <w:r w:rsidRPr="00003B8D">
        <w:rPr>
          <w:rFonts w:ascii="Times New Roman" w:hAnsi="Times New Roman"/>
          <w:sz w:val="28"/>
          <w:szCs w:val="28"/>
          <w:lang w:val="ru-RU"/>
        </w:rPr>
        <w:t xml:space="preserve">час,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витрачатиметься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суб'єктами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господарювання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та/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фізичними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особами,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пов'язаними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акта;</w:t>
      </w:r>
    </w:p>
    <w:p w:rsidR="00003B8D" w:rsidRPr="00003B8D" w:rsidRDefault="00003B8D" w:rsidP="00AB5EDB">
      <w:pPr>
        <w:pStyle w:val="a5"/>
        <w:widowControl w:val="0"/>
        <w:numPr>
          <w:ilvl w:val="1"/>
          <w:numId w:val="3"/>
        </w:numPr>
        <w:tabs>
          <w:tab w:val="left" w:pos="1316"/>
        </w:tabs>
        <w:autoSpaceDE w:val="0"/>
        <w:autoSpaceDN w:val="0"/>
        <w:spacing w:after="0" w:line="240" w:lineRule="auto"/>
        <w:ind w:left="0" w:right="842" w:firstLine="95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003B8D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003B8D">
        <w:rPr>
          <w:rFonts w:ascii="Times New Roman" w:hAnsi="Times New Roman"/>
          <w:sz w:val="28"/>
          <w:szCs w:val="28"/>
          <w:lang w:val="ru-RU"/>
        </w:rPr>
        <w:t>івень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поінформованості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суб'єктів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господарювання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та/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фізичних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положень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акта;</w:t>
      </w:r>
    </w:p>
    <w:p w:rsidR="00003B8D" w:rsidRPr="00003B8D" w:rsidRDefault="00003B8D" w:rsidP="00AB5EDB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0" w:right="849" w:firstLine="99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зареєстрованих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скарг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B8D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003B8D">
        <w:rPr>
          <w:rFonts w:ascii="Times New Roman" w:hAnsi="Times New Roman"/>
          <w:sz w:val="28"/>
          <w:szCs w:val="28"/>
          <w:lang w:val="ru-RU"/>
        </w:rPr>
        <w:t xml:space="preserve"> регуляторного акта.</w:t>
      </w:r>
    </w:p>
    <w:p w:rsidR="00003B8D" w:rsidRPr="00003B8D" w:rsidRDefault="00003B8D" w:rsidP="00AB5EDB">
      <w:pPr>
        <w:pStyle w:val="a3"/>
        <w:rPr>
          <w:szCs w:val="28"/>
        </w:rPr>
      </w:pPr>
    </w:p>
    <w:p w:rsidR="00003B8D" w:rsidRPr="00003B8D" w:rsidRDefault="00003B8D" w:rsidP="00AB5EDB">
      <w:pPr>
        <w:pStyle w:val="1"/>
        <w:keepNext w:val="0"/>
        <w:widowControl w:val="0"/>
        <w:numPr>
          <w:ilvl w:val="1"/>
          <w:numId w:val="1"/>
        </w:numPr>
        <w:tabs>
          <w:tab w:val="left" w:pos="284"/>
          <w:tab w:val="left" w:pos="2539"/>
          <w:tab w:val="left" w:pos="3015"/>
          <w:tab w:val="left" w:pos="4632"/>
          <w:tab w:val="left" w:pos="5467"/>
          <w:tab w:val="left" w:pos="6235"/>
          <w:tab w:val="left" w:pos="8789"/>
          <w:tab w:val="left" w:pos="8931"/>
        </w:tabs>
        <w:autoSpaceDE w:val="0"/>
        <w:autoSpaceDN w:val="0"/>
        <w:ind w:left="235" w:right="840" w:hanging="235"/>
        <w:jc w:val="both"/>
        <w:rPr>
          <w:szCs w:val="28"/>
        </w:rPr>
      </w:pPr>
      <w:r w:rsidRPr="00003B8D">
        <w:rPr>
          <w:szCs w:val="28"/>
        </w:rPr>
        <w:t>Заходи,</w:t>
      </w:r>
      <w:r w:rsidRPr="00003B8D">
        <w:rPr>
          <w:b w:val="0"/>
          <w:szCs w:val="28"/>
        </w:rPr>
        <w:t xml:space="preserve"> </w:t>
      </w:r>
      <w:r w:rsidRPr="00003B8D">
        <w:rPr>
          <w:szCs w:val="28"/>
        </w:rPr>
        <w:t>за допомогою</w:t>
      </w:r>
      <w:r w:rsidRPr="00003B8D">
        <w:rPr>
          <w:b w:val="0"/>
          <w:szCs w:val="28"/>
        </w:rPr>
        <w:tab/>
      </w:r>
      <w:r w:rsidRPr="00003B8D">
        <w:rPr>
          <w:szCs w:val="28"/>
        </w:rPr>
        <w:t>яких буде здійснюватися</w:t>
      </w:r>
      <w:r w:rsidRPr="00003B8D">
        <w:rPr>
          <w:b w:val="0"/>
          <w:szCs w:val="28"/>
        </w:rPr>
        <w:tab/>
      </w:r>
      <w:r w:rsidRPr="00003B8D">
        <w:rPr>
          <w:spacing w:val="-3"/>
          <w:szCs w:val="28"/>
        </w:rPr>
        <w:t>відстеження  р</w:t>
      </w:r>
      <w:r w:rsidRPr="00003B8D">
        <w:rPr>
          <w:szCs w:val="28"/>
        </w:rPr>
        <w:t>езультативності акта</w:t>
      </w:r>
    </w:p>
    <w:p w:rsidR="00003B8D" w:rsidRPr="00003B8D" w:rsidRDefault="00003B8D" w:rsidP="00AB5EDB">
      <w:pPr>
        <w:pStyle w:val="a3"/>
        <w:rPr>
          <w:b/>
          <w:szCs w:val="28"/>
        </w:rPr>
      </w:pPr>
    </w:p>
    <w:p w:rsidR="00003B8D" w:rsidRPr="00003B8D" w:rsidRDefault="00003B8D" w:rsidP="00AB5EDB">
      <w:pPr>
        <w:pStyle w:val="a3"/>
        <w:ind w:right="841" w:firstLine="720"/>
        <w:rPr>
          <w:szCs w:val="28"/>
        </w:rPr>
      </w:pPr>
      <w:r w:rsidRPr="00003B8D">
        <w:rPr>
          <w:szCs w:val="28"/>
        </w:rPr>
        <w:t>Базове відстеження результативності регуляторного акта буде проведено до набрання чинності регуляторним актом. Передбачається провести повторне відстеження через рік з дня набрання чинності регуляторним актом.</w:t>
      </w:r>
    </w:p>
    <w:p w:rsidR="00003B8D" w:rsidRDefault="00003B8D" w:rsidP="00AB5EDB">
      <w:pPr>
        <w:spacing w:line="240" w:lineRule="auto"/>
        <w:ind w:left="-142" w:firstLine="142"/>
        <w:jc w:val="both"/>
        <w:rPr>
          <w:color w:val="000000"/>
          <w:sz w:val="16"/>
          <w:szCs w:val="16"/>
        </w:rPr>
      </w:pPr>
    </w:p>
    <w:p w:rsidR="00003B8D" w:rsidRDefault="00003B8D" w:rsidP="00AB5EDB">
      <w:pPr>
        <w:tabs>
          <w:tab w:val="left" w:pos="8168"/>
        </w:tabs>
        <w:spacing w:line="240" w:lineRule="auto"/>
        <w:ind w:left="-142" w:firstLine="142"/>
        <w:jc w:val="both"/>
        <w:rPr>
          <w:color w:val="000000"/>
          <w:sz w:val="16"/>
          <w:szCs w:val="16"/>
        </w:rPr>
      </w:pPr>
    </w:p>
    <w:p w:rsidR="004A7E6C" w:rsidRDefault="004A7E6C" w:rsidP="00AB5EDB">
      <w:pPr>
        <w:spacing w:line="240" w:lineRule="auto"/>
      </w:pPr>
    </w:p>
    <w:sectPr w:rsidR="004A7E6C" w:rsidSect="00003B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10D7"/>
    <w:multiLevelType w:val="hybridMultilevel"/>
    <w:tmpl w:val="9520925C"/>
    <w:lvl w:ilvl="0" w:tplc="60A8889C">
      <w:start w:val="1"/>
      <w:numFmt w:val="decimal"/>
      <w:lvlText w:val="%1."/>
      <w:lvlJc w:val="left"/>
      <w:pPr>
        <w:ind w:left="236" w:hanging="39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3092D144">
      <w:start w:val="8"/>
      <w:numFmt w:val="decimal"/>
      <w:lvlText w:val="%2."/>
      <w:lvlJc w:val="left"/>
      <w:pPr>
        <w:ind w:left="122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2" w:tplc="932EF08E">
      <w:numFmt w:val="bullet"/>
      <w:lvlText w:val="•"/>
      <w:lvlJc w:val="left"/>
      <w:pPr>
        <w:ind w:left="2275" w:hanging="281"/>
      </w:pPr>
      <w:rPr>
        <w:lang w:val="uk-UA" w:eastAsia="uk-UA" w:bidi="uk-UA"/>
      </w:rPr>
    </w:lvl>
    <w:lvl w:ilvl="3" w:tplc="F84C0DD6">
      <w:numFmt w:val="bullet"/>
      <w:lvlText w:val="•"/>
      <w:lvlJc w:val="left"/>
      <w:pPr>
        <w:ind w:left="3331" w:hanging="281"/>
      </w:pPr>
      <w:rPr>
        <w:lang w:val="uk-UA" w:eastAsia="uk-UA" w:bidi="uk-UA"/>
      </w:rPr>
    </w:lvl>
    <w:lvl w:ilvl="4" w:tplc="0D222622">
      <w:numFmt w:val="bullet"/>
      <w:lvlText w:val="•"/>
      <w:lvlJc w:val="left"/>
      <w:pPr>
        <w:ind w:left="4386" w:hanging="281"/>
      </w:pPr>
      <w:rPr>
        <w:lang w:val="uk-UA" w:eastAsia="uk-UA" w:bidi="uk-UA"/>
      </w:rPr>
    </w:lvl>
    <w:lvl w:ilvl="5" w:tplc="3D9873B2">
      <w:numFmt w:val="bullet"/>
      <w:lvlText w:val="•"/>
      <w:lvlJc w:val="left"/>
      <w:pPr>
        <w:ind w:left="5442" w:hanging="281"/>
      </w:pPr>
      <w:rPr>
        <w:lang w:val="uk-UA" w:eastAsia="uk-UA" w:bidi="uk-UA"/>
      </w:rPr>
    </w:lvl>
    <w:lvl w:ilvl="6" w:tplc="1902CFA8">
      <w:numFmt w:val="bullet"/>
      <w:lvlText w:val="•"/>
      <w:lvlJc w:val="left"/>
      <w:pPr>
        <w:ind w:left="6497" w:hanging="281"/>
      </w:pPr>
      <w:rPr>
        <w:lang w:val="uk-UA" w:eastAsia="uk-UA" w:bidi="uk-UA"/>
      </w:rPr>
    </w:lvl>
    <w:lvl w:ilvl="7" w:tplc="DBE80C3C">
      <w:numFmt w:val="bullet"/>
      <w:lvlText w:val="•"/>
      <w:lvlJc w:val="left"/>
      <w:pPr>
        <w:ind w:left="7553" w:hanging="281"/>
      </w:pPr>
      <w:rPr>
        <w:lang w:val="uk-UA" w:eastAsia="uk-UA" w:bidi="uk-UA"/>
      </w:rPr>
    </w:lvl>
    <w:lvl w:ilvl="8" w:tplc="BA7A76CA">
      <w:numFmt w:val="bullet"/>
      <w:lvlText w:val="•"/>
      <w:lvlJc w:val="left"/>
      <w:pPr>
        <w:ind w:left="8608" w:hanging="281"/>
      </w:pPr>
      <w:rPr>
        <w:lang w:val="uk-UA" w:eastAsia="uk-UA" w:bidi="uk-UA"/>
      </w:rPr>
    </w:lvl>
  </w:abstractNum>
  <w:abstractNum w:abstractNumId="1">
    <w:nsid w:val="52AE20A0"/>
    <w:multiLevelType w:val="hybridMultilevel"/>
    <w:tmpl w:val="924C1724"/>
    <w:lvl w:ilvl="0" w:tplc="FFEED514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1206E3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F7C83660">
      <w:numFmt w:val="bullet"/>
      <w:lvlText w:val="•"/>
      <w:lvlJc w:val="left"/>
      <w:pPr>
        <w:ind w:left="1546" w:hanging="360"/>
      </w:pPr>
      <w:rPr>
        <w:lang w:val="uk-UA" w:eastAsia="uk-UA" w:bidi="uk-UA"/>
      </w:rPr>
    </w:lvl>
    <w:lvl w:ilvl="3" w:tplc="60F286BC">
      <w:numFmt w:val="bullet"/>
      <w:lvlText w:val="•"/>
      <w:lvlJc w:val="left"/>
      <w:pPr>
        <w:ind w:left="2693" w:hanging="360"/>
      </w:pPr>
      <w:rPr>
        <w:lang w:val="uk-UA" w:eastAsia="uk-UA" w:bidi="uk-UA"/>
      </w:rPr>
    </w:lvl>
    <w:lvl w:ilvl="4" w:tplc="4E8A6008">
      <w:numFmt w:val="bullet"/>
      <w:lvlText w:val="•"/>
      <w:lvlJc w:val="left"/>
      <w:pPr>
        <w:ind w:left="3840" w:hanging="360"/>
      </w:pPr>
      <w:rPr>
        <w:lang w:val="uk-UA" w:eastAsia="uk-UA" w:bidi="uk-UA"/>
      </w:rPr>
    </w:lvl>
    <w:lvl w:ilvl="5" w:tplc="A4BE812C">
      <w:numFmt w:val="bullet"/>
      <w:lvlText w:val="•"/>
      <w:lvlJc w:val="left"/>
      <w:pPr>
        <w:ind w:left="4986" w:hanging="360"/>
      </w:pPr>
      <w:rPr>
        <w:lang w:val="uk-UA" w:eastAsia="uk-UA" w:bidi="uk-UA"/>
      </w:rPr>
    </w:lvl>
    <w:lvl w:ilvl="6" w:tplc="111E2246">
      <w:numFmt w:val="bullet"/>
      <w:lvlText w:val="•"/>
      <w:lvlJc w:val="left"/>
      <w:pPr>
        <w:ind w:left="6133" w:hanging="360"/>
      </w:pPr>
      <w:rPr>
        <w:lang w:val="uk-UA" w:eastAsia="uk-UA" w:bidi="uk-UA"/>
      </w:rPr>
    </w:lvl>
    <w:lvl w:ilvl="7" w:tplc="1A6E588C">
      <w:numFmt w:val="bullet"/>
      <w:lvlText w:val="•"/>
      <w:lvlJc w:val="left"/>
      <w:pPr>
        <w:ind w:left="7280" w:hanging="360"/>
      </w:pPr>
      <w:rPr>
        <w:lang w:val="uk-UA" w:eastAsia="uk-UA" w:bidi="uk-UA"/>
      </w:rPr>
    </w:lvl>
    <w:lvl w:ilvl="8" w:tplc="7A92D5B8">
      <w:numFmt w:val="bullet"/>
      <w:lvlText w:val="•"/>
      <w:lvlJc w:val="left"/>
      <w:pPr>
        <w:ind w:left="8426" w:hanging="360"/>
      </w:pPr>
      <w:rPr>
        <w:lang w:val="uk-UA" w:eastAsia="uk-UA" w:bidi="uk-UA"/>
      </w:rPr>
    </w:lvl>
  </w:abstractNum>
  <w:abstractNum w:abstractNumId="2">
    <w:nsid w:val="584C1F61"/>
    <w:multiLevelType w:val="hybridMultilevel"/>
    <w:tmpl w:val="8FDC8096"/>
    <w:lvl w:ilvl="0" w:tplc="94866454">
      <w:start w:val="3"/>
      <w:numFmt w:val="decimal"/>
      <w:lvlText w:val="%1"/>
      <w:lvlJc w:val="left"/>
      <w:pPr>
        <w:ind w:left="235" w:hanging="495"/>
      </w:pPr>
      <w:rPr>
        <w:lang w:val="uk-UA" w:eastAsia="uk-UA" w:bidi="uk-UA"/>
      </w:rPr>
    </w:lvl>
    <w:lvl w:ilvl="1" w:tplc="58CCEC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D64B28">
      <w:numFmt w:val="bullet"/>
      <w:lvlText w:val="-"/>
      <w:lvlJc w:val="left"/>
      <w:pPr>
        <w:ind w:left="1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D4FA16DC">
      <w:numFmt w:val="bullet"/>
      <w:lvlText w:val="•"/>
      <w:lvlJc w:val="left"/>
      <w:pPr>
        <w:ind w:left="3237" w:hanging="164"/>
      </w:pPr>
      <w:rPr>
        <w:lang w:val="uk-UA" w:eastAsia="uk-UA" w:bidi="uk-UA"/>
      </w:rPr>
    </w:lvl>
    <w:lvl w:ilvl="4" w:tplc="4282C3E2">
      <w:numFmt w:val="bullet"/>
      <w:lvlText w:val="•"/>
      <w:lvlJc w:val="left"/>
      <w:pPr>
        <w:ind w:left="4306" w:hanging="164"/>
      </w:pPr>
      <w:rPr>
        <w:lang w:val="uk-UA" w:eastAsia="uk-UA" w:bidi="uk-UA"/>
      </w:rPr>
    </w:lvl>
    <w:lvl w:ilvl="5" w:tplc="4CB4E796">
      <w:numFmt w:val="bullet"/>
      <w:lvlText w:val="•"/>
      <w:lvlJc w:val="left"/>
      <w:pPr>
        <w:ind w:left="5375" w:hanging="164"/>
      </w:pPr>
      <w:rPr>
        <w:lang w:val="uk-UA" w:eastAsia="uk-UA" w:bidi="uk-UA"/>
      </w:rPr>
    </w:lvl>
    <w:lvl w:ilvl="6" w:tplc="E3421CD0">
      <w:numFmt w:val="bullet"/>
      <w:lvlText w:val="•"/>
      <w:lvlJc w:val="left"/>
      <w:pPr>
        <w:ind w:left="6444" w:hanging="164"/>
      </w:pPr>
      <w:rPr>
        <w:lang w:val="uk-UA" w:eastAsia="uk-UA" w:bidi="uk-UA"/>
      </w:rPr>
    </w:lvl>
    <w:lvl w:ilvl="7" w:tplc="DD70C79E">
      <w:numFmt w:val="bullet"/>
      <w:lvlText w:val="•"/>
      <w:lvlJc w:val="left"/>
      <w:pPr>
        <w:ind w:left="7513" w:hanging="164"/>
      </w:pPr>
      <w:rPr>
        <w:lang w:val="uk-UA" w:eastAsia="uk-UA" w:bidi="uk-UA"/>
      </w:rPr>
    </w:lvl>
    <w:lvl w:ilvl="8" w:tplc="82D0F088">
      <w:numFmt w:val="bullet"/>
      <w:lvlText w:val="•"/>
      <w:lvlJc w:val="left"/>
      <w:pPr>
        <w:ind w:left="8582" w:hanging="164"/>
      </w:pPr>
      <w:rPr>
        <w:lang w:val="uk-UA" w:eastAsia="uk-UA" w:bidi="uk-UA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B8D"/>
    <w:rsid w:val="00003B8D"/>
    <w:rsid w:val="001B7572"/>
    <w:rsid w:val="004A7E6C"/>
    <w:rsid w:val="00847A09"/>
    <w:rsid w:val="00AB5EDB"/>
    <w:rsid w:val="00FA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3B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B8D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Body Text"/>
    <w:basedOn w:val="a"/>
    <w:link w:val="a4"/>
    <w:semiHidden/>
    <w:unhideWhenUsed/>
    <w:rsid w:val="00003B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03B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1"/>
    <w:qFormat/>
    <w:rsid w:val="00003B8D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03B8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4361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dcterms:created xsi:type="dcterms:W3CDTF">2021-01-28T14:31:00Z</dcterms:created>
  <dcterms:modified xsi:type="dcterms:W3CDTF">2021-01-28T14:34:00Z</dcterms:modified>
</cp:coreProperties>
</file>