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E0" w:rsidRDefault="007201E0" w:rsidP="00F33AA4">
      <w:pPr>
        <w:ind w:right="-185"/>
        <w:jc w:val="center"/>
        <w:rPr>
          <w:b/>
          <w:sz w:val="28"/>
          <w:szCs w:val="28"/>
          <w:lang w:val="uk-UA"/>
        </w:rPr>
      </w:pPr>
    </w:p>
    <w:p w:rsidR="007201E0" w:rsidRDefault="007201E0" w:rsidP="00F33AA4">
      <w:pPr>
        <w:ind w:right="-185"/>
        <w:jc w:val="center"/>
        <w:rPr>
          <w:b/>
          <w:sz w:val="28"/>
          <w:szCs w:val="28"/>
          <w:lang w:val="uk-UA"/>
        </w:rPr>
      </w:pPr>
    </w:p>
    <w:p w:rsidR="007201E0" w:rsidRDefault="000F2853" w:rsidP="000F2853">
      <w:pPr>
        <w:tabs>
          <w:tab w:val="left" w:pos="2977"/>
        </w:tabs>
        <w:rPr>
          <w:b/>
          <w:bCs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7201E0">
        <w:rPr>
          <w:b/>
          <w:noProof/>
          <w:lang w:eastAsia="ru-RU"/>
        </w:rPr>
        <w:drawing>
          <wp:inline distT="0" distB="0" distL="0" distR="0">
            <wp:extent cx="8001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E0" w:rsidRDefault="007201E0" w:rsidP="007201E0">
      <w:pPr>
        <w:ind w:right="-18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Переяславська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7201E0" w:rsidRDefault="007201E0" w:rsidP="007201E0">
      <w:pPr>
        <w:pStyle w:val="1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Комунальне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ідприємство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Переяславське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виробниче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управління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комунального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господарства</w:t>
      </w:r>
      <w:proofErr w:type="spellEnd"/>
    </w:p>
    <w:p w:rsidR="007201E0" w:rsidRDefault="007201E0" w:rsidP="007201E0">
      <w:pPr>
        <w:rPr>
          <w:sz w:val="24"/>
          <w:szCs w:val="24"/>
        </w:rPr>
      </w:pPr>
    </w:p>
    <w:p w:rsidR="007201E0" w:rsidRPr="004E27FD" w:rsidRDefault="007201E0" w:rsidP="007201E0">
      <w:pPr>
        <w:pBdr>
          <w:top w:val="single" w:sz="4" w:space="1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FD">
        <w:rPr>
          <w:rFonts w:ascii="Times New Roman" w:hAnsi="Times New Roman" w:cs="Times New Roman"/>
          <w:b/>
          <w:sz w:val="24"/>
          <w:szCs w:val="24"/>
        </w:rPr>
        <w:t xml:space="preserve">08402, </w:t>
      </w:r>
      <w:proofErr w:type="spellStart"/>
      <w:r w:rsidRPr="004E27FD">
        <w:rPr>
          <w:rFonts w:ascii="Times New Roman" w:hAnsi="Times New Roman" w:cs="Times New Roman"/>
          <w:b/>
          <w:sz w:val="24"/>
          <w:szCs w:val="24"/>
        </w:rPr>
        <w:t>Київська</w:t>
      </w:r>
      <w:proofErr w:type="spellEnd"/>
      <w:r w:rsidRPr="004E27FD">
        <w:rPr>
          <w:rFonts w:ascii="Times New Roman" w:hAnsi="Times New Roman" w:cs="Times New Roman"/>
          <w:b/>
          <w:sz w:val="24"/>
          <w:szCs w:val="24"/>
        </w:rPr>
        <w:t xml:space="preserve"> обл., м. Переяслав, </w:t>
      </w:r>
      <w:proofErr w:type="spellStart"/>
      <w:r w:rsidRPr="004E27FD"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 w:rsidRPr="004E27FD">
        <w:rPr>
          <w:rFonts w:ascii="Times New Roman" w:hAnsi="Times New Roman" w:cs="Times New Roman"/>
          <w:b/>
          <w:sz w:val="24"/>
          <w:szCs w:val="24"/>
        </w:rPr>
        <w:t>. Солонці,1, тел. (04567) 5-17-50, ф. 5-38-95</w:t>
      </w:r>
    </w:p>
    <w:p w:rsidR="00F33AA4" w:rsidRPr="004E27FD" w:rsidRDefault="007201E0" w:rsidP="004E27FD">
      <w:pPr>
        <w:pBdr>
          <w:top w:val="single" w:sz="4" w:space="1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4E27F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27FD">
        <w:rPr>
          <w:rFonts w:ascii="Times New Roman" w:hAnsi="Times New Roman" w:cs="Times New Roman"/>
          <w:b/>
          <w:sz w:val="24"/>
          <w:szCs w:val="24"/>
        </w:rPr>
        <w:t xml:space="preserve">/р </w:t>
      </w:r>
      <w:r w:rsidRPr="004E27F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26006016872301 в</w:t>
      </w:r>
      <w:r w:rsidRPr="004E27FD">
        <w:rPr>
          <w:rFonts w:ascii="Times New Roman" w:hAnsi="Times New Roman" w:cs="Times New Roman"/>
          <w:b/>
          <w:sz w:val="24"/>
          <w:szCs w:val="24"/>
        </w:rPr>
        <w:t xml:space="preserve"> ПАТ «АЛЬФА-БАНК» м. </w:t>
      </w:r>
      <w:proofErr w:type="spellStart"/>
      <w:r w:rsidRPr="004E27FD">
        <w:rPr>
          <w:rFonts w:ascii="Times New Roman" w:hAnsi="Times New Roman" w:cs="Times New Roman"/>
          <w:b/>
          <w:sz w:val="24"/>
          <w:szCs w:val="24"/>
        </w:rPr>
        <w:t>Київ</w:t>
      </w:r>
      <w:proofErr w:type="spellEnd"/>
      <w:r w:rsidRPr="004E27FD">
        <w:rPr>
          <w:rFonts w:ascii="Times New Roman" w:hAnsi="Times New Roman" w:cs="Times New Roman"/>
          <w:b/>
          <w:sz w:val="24"/>
          <w:szCs w:val="24"/>
        </w:rPr>
        <w:t xml:space="preserve">, МФО </w:t>
      </w:r>
      <w:r w:rsidRPr="004E27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300023, код ЄДРПОУ 05473594</w:t>
      </w:r>
    </w:p>
    <w:p w:rsidR="00F33AA4" w:rsidRDefault="003267A1" w:rsidP="00F33AA4">
      <w:r w:rsidRPr="004E27FD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>КП</w:t>
      </w:r>
      <w:r w:rsidR="00704766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lang w:val="uk-UA"/>
        </w:rPr>
        <w:t xml:space="preserve"> Переяславське ВУКГ:</w:t>
      </w:r>
      <w:r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lang w:val="uk-UA"/>
        </w:rPr>
        <w:t xml:space="preserve">           </w:t>
      </w:r>
      <w:r w:rsidRPr="0001049C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lang w:val="en-US"/>
        </w:rPr>
        <w:t>E</w:t>
      </w:r>
      <w:r w:rsidRPr="0001049C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lang w:val="en-US"/>
        </w:rPr>
        <w:t>mail</w:t>
      </w:r>
      <w:r w:rsidRPr="0001049C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:          </w:t>
      </w:r>
      <w:r>
        <w:rPr>
          <w:rFonts w:ascii="Times New Roman" w:eastAsia="Times New Roman" w:hAnsi="Times New Roman" w:cs="Times New Roman"/>
          <w:color w:val="4254FE"/>
          <w:sz w:val="28"/>
          <w:szCs w:val="28"/>
          <w:u w:val="single"/>
          <w:lang w:val="uk-UA" w:eastAsia="ru-RU"/>
        </w:rPr>
        <w:t xml:space="preserve"> </w:t>
      </w:r>
      <w:r w:rsidRPr="0001049C">
        <w:rPr>
          <w:rFonts w:ascii="Times New Roman" w:eastAsia="Times New Roman" w:hAnsi="Times New Roman" w:cs="Times New Roman"/>
          <w:color w:val="4254FE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54FE"/>
          <w:sz w:val="28"/>
          <w:szCs w:val="28"/>
          <w:u w:val="single"/>
          <w:lang w:val="uk-UA" w:eastAsia="ru-RU"/>
        </w:rPr>
        <w:t>10313</w:t>
      </w:r>
      <w:r>
        <w:rPr>
          <w:rFonts w:ascii="Times New Roman" w:eastAsia="Times New Roman" w:hAnsi="Times New Roman" w:cs="Times New Roman"/>
          <w:color w:val="4254FE"/>
          <w:sz w:val="28"/>
          <w:szCs w:val="28"/>
          <w:u w:val="single"/>
          <w:lang w:val="en-US" w:eastAsia="ru-RU"/>
        </w:rPr>
        <w:t>vukg</w:t>
      </w:r>
      <w:r w:rsidRPr="0001049C">
        <w:rPr>
          <w:rFonts w:ascii="Times New Roman" w:eastAsia="Times New Roman" w:hAnsi="Times New Roman" w:cs="Times New Roman"/>
          <w:color w:val="4254FE"/>
          <w:sz w:val="28"/>
          <w:szCs w:val="28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4254FE"/>
          <w:sz w:val="28"/>
          <w:szCs w:val="28"/>
          <w:u w:val="single"/>
          <w:lang w:val="en-US" w:eastAsia="ru-RU"/>
        </w:rPr>
        <w:t>ukr</w:t>
      </w:r>
      <w:r w:rsidRPr="0001049C">
        <w:rPr>
          <w:rFonts w:ascii="Times New Roman" w:eastAsia="Times New Roman" w:hAnsi="Times New Roman" w:cs="Times New Roman"/>
          <w:color w:val="4254FE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4254FE"/>
          <w:sz w:val="28"/>
          <w:szCs w:val="28"/>
          <w:u w:val="single"/>
          <w:lang w:val="en-US" w:eastAsia="ru-RU"/>
        </w:rPr>
        <w:t>net</w:t>
      </w:r>
    </w:p>
    <w:p w:rsidR="00F33AA4" w:rsidRDefault="00F33AA4" w:rsidP="00A830B1">
      <w:pPr>
        <w:pStyle w:val="2"/>
        <w:shd w:val="clear" w:color="auto" w:fill="FFFFFF"/>
        <w:spacing w:before="0" w:beforeAutospacing="0" w:after="300" w:afterAutospacing="0"/>
        <w:jc w:val="center"/>
        <w:rPr>
          <w:lang w:val="uk-UA"/>
        </w:rPr>
      </w:pPr>
    </w:p>
    <w:p w:rsidR="003267A1" w:rsidRPr="003267A1" w:rsidRDefault="003267A1" w:rsidP="00A830B1">
      <w:pPr>
        <w:pStyle w:val="2"/>
        <w:shd w:val="clear" w:color="auto" w:fill="FFFFFF"/>
        <w:spacing w:before="0" w:beforeAutospacing="0" w:after="300" w:afterAutospacing="0"/>
        <w:jc w:val="center"/>
        <w:rPr>
          <w:lang w:val="uk-UA"/>
        </w:rPr>
      </w:pPr>
    </w:p>
    <w:p w:rsidR="00A830B1" w:rsidRPr="00C129D3" w:rsidRDefault="00A830B1" w:rsidP="00A830B1">
      <w:pPr>
        <w:pStyle w:val="2"/>
        <w:shd w:val="clear" w:color="auto" w:fill="FFFFFF"/>
        <w:spacing w:before="0" w:beforeAutospacing="0" w:after="300" w:afterAutospacing="0"/>
        <w:jc w:val="center"/>
        <w:rPr>
          <w:color w:val="444444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C129D3">
        <w:rPr>
          <w:rFonts w:ascii="Arial" w:hAnsi="Arial" w:cs="Arial"/>
          <w:color w:val="444444"/>
          <w:sz w:val="30"/>
          <w:szCs w:val="30"/>
          <w:lang w:val="uk-UA"/>
        </w:rPr>
        <w:t>Об’ява</w:t>
      </w:r>
    </w:p>
    <w:p w:rsidR="00DC555F" w:rsidRDefault="0001049C" w:rsidP="00DC555F">
      <w:pPr>
        <w:pStyle w:val="a3"/>
        <w:spacing w:before="0" w:beforeAutospacing="0" w:after="330" w:afterAutospacing="0"/>
        <w:ind w:firstLine="708"/>
        <w:rPr>
          <w:color w:val="555555"/>
          <w:sz w:val="28"/>
          <w:szCs w:val="28"/>
          <w:lang w:val="uk-UA"/>
        </w:rPr>
      </w:pPr>
      <w:r>
        <w:rPr>
          <w:b/>
          <w:bCs/>
          <w:color w:val="555555"/>
          <w:sz w:val="28"/>
          <w:szCs w:val="28"/>
        </w:rPr>
        <w:t xml:space="preserve"> </w:t>
      </w:r>
      <w:r w:rsidR="00CA6248" w:rsidRPr="004E27FD">
        <w:rPr>
          <w:color w:val="555555"/>
          <w:sz w:val="28"/>
          <w:szCs w:val="28"/>
          <w:lang w:val="uk-UA"/>
        </w:rPr>
        <w:t>Оператор зовнішніх інженер</w:t>
      </w:r>
      <w:r>
        <w:rPr>
          <w:color w:val="555555"/>
          <w:sz w:val="28"/>
          <w:szCs w:val="28"/>
          <w:lang w:val="uk-UA"/>
        </w:rPr>
        <w:t xml:space="preserve">них мереж </w:t>
      </w:r>
      <w:r w:rsidRPr="0001049C">
        <w:rPr>
          <w:b/>
          <w:bCs/>
          <w:i/>
          <w:iCs/>
          <w:color w:val="555555"/>
          <w:sz w:val="28"/>
          <w:szCs w:val="28"/>
          <w:lang w:val="uk-UA"/>
        </w:rPr>
        <w:t>КП</w:t>
      </w:r>
      <w:r>
        <w:rPr>
          <w:b/>
          <w:bCs/>
          <w:i/>
          <w:iCs/>
          <w:color w:val="555555"/>
          <w:sz w:val="28"/>
          <w:szCs w:val="28"/>
          <w:lang w:val="uk-UA"/>
        </w:rPr>
        <w:t xml:space="preserve"> Переяславське ВУКГ</w:t>
      </w:r>
      <w:r w:rsidR="00CA6248" w:rsidRPr="004E27FD">
        <w:rPr>
          <w:color w:val="555555"/>
          <w:sz w:val="28"/>
          <w:szCs w:val="28"/>
          <w:lang w:val="uk-UA"/>
        </w:rPr>
        <w:t xml:space="preserve">, керуючись п.4 Порядку інформування оператором зовнішніх інженерних мереж власників (співвласників) будівлі </w:t>
      </w:r>
      <w:r w:rsidR="00CA6248" w:rsidRPr="00DC555F">
        <w:rPr>
          <w:b/>
          <w:color w:val="555555"/>
          <w:sz w:val="28"/>
          <w:szCs w:val="28"/>
          <w:lang w:val="uk-UA"/>
        </w:rPr>
        <w:t>про намір встановлення вузла комерційного обліку,</w:t>
      </w:r>
      <w:r w:rsidR="00DC555F">
        <w:rPr>
          <w:color w:val="555555"/>
          <w:sz w:val="28"/>
          <w:szCs w:val="28"/>
          <w:lang w:val="uk-UA"/>
        </w:rPr>
        <w:t xml:space="preserve"> </w:t>
      </w:r>
      <w:r w:rsidR="00CA6248" w:rsidRPr="004E27FD">
        <w:rPr>
          <w:color w:val="555555"/>
          <w:sz w:val="28"/>
          <w:szCs w:val="28"/>
          <w:lang w:val="uk-UA"/>
        </w:rPr>
        <w:t xml:space="preserve"> затвердженого Постановою </w:t>
      </w:r>
      <w:r w:rsidR="00CA6248" w:rsidRPr="004E27FD">
        <w:rPr>
          <w:color w:val="555555"/>
          <w:sz w:val="28"/>
          <w:szCs w:val="28"/>
        </w:rPr>
        <w:t xml:space="preserve">КМУ </w:t>
      </w:r>
      <w:proofErr w:type="spellStart"/>
      <w:r w:rsidR="00CA6248" w:rsidRPr="004E27FD">
        <w:rPr>
          <w:color w:val="555555"/>
          <w:sz w:val="28"/>
          <w:szCs w:val="28"/>
        </w:rPr>
        <w:t>від</w:t>
      </w:r>
      <w:proofErr w:type="spellEnd"/>
      <w:r w:rsidR="00CA6248" w:rsidRPr="004E27FD">
        <w:rPr>
          <w:color w:val="555555"/>
          <w:sz w:val="28"/>
          <w:szCs w:val="28"/>
        </w:rPr>
        <w:t xml:space="preserve"> 06.06.2018р. №444,</w:t>
      </w:r>
      <w:r w:rsidR="00DC555F">
        <w:rPr>
          <w:color w:val="555555"/>
          <w:sz w:val="28"/>
          <w:szCs w:val="28"/>
          <w:lang w:val="uk-UA"/>
        </w:rPr>
        <w:t xml:space="preserve"> </w:t>
      </w:r>
      <w:r w:rsidR="00CA6248" w:rsidRPr="004E27FD">
        <w:rPr>
          <w:color w:val="555555"/>
          <w:sz w:val="28"/>
          <w:szCs w:val="28"/>
        </w:rPr>
        <w:t xml:space="preserve"> </w:t>
      </w:r>
      <w:proofErr w:type="spellStart"/>
      <w:r w:rsidR="00CA6248" w:rsidRPr="004E27FD">
        <w:rPr>
          <w:color w:val="555555"/>
          <w:sz w:val="28"/>
          <w:szCs w:val="28"/>
        </w:rPr>
        <w:t>повідомляє</w:t>
      </w:r>
      <w:proofErr w:type="spellEnd"/>
      <w:r w:rsidR="00CA6248" w:rsidRPr="004E27FD">
        <w:rPr>
          <w:color w:val="555555"/>
          <w:sz w:val="28"/>
          <w:szCs w:val="28"/>
        </w:rPr>
        <w:t xml:space="preserve"> про </w:t>
      </w:r>
      <w:proofErr w:type="spellStart"/>
      <w:r w:rsidR="00CA6248" w:rsidRPr="004E27FD">
        <w:rPr>
          <w:color w:val="555555"/>
          <w:sz w:val="28"/>
          <w:szCs w:val="28"/>
        </w:rPr>
        <w:t>намі</w:t>
      </w:r>
      <w:proofErr w:type="gramStart"/>
      <w:r w:rsidR="00CA6248" w:rsidRPr="004E27FD">
        <w:rPr>
          <w:color w:val="555555"/>
          <w:sz w:val="28"/>
          <w:szCs w:val="28"/>
        </w:rPr>
        <w:t>р</w:t>
      </w:r>
      <w:proofErr w:type="spellEnd"/>
      <w:proofErr w:type="gramEnd"/>
      <w:r w:rsidR="00DC555F">
        <w:rPr>
          <w:color w:val="555555"/>
          <w:sz w:val="28"/>
          <w:szCs w:val="28"/>
          <w:lang w:val="uk-UA"/>
        </w:rPr>
        <w:t xml:space="preserve"> </w:t>
      </w:r>
      <w:r w:rsidR="00CA6248" w:rsidRPr="004E27FD">
        <w:rPr>
          <w:color w:val="555555"/>
          <w:sz w:val="28"/>
          <w:szCs w:val="28"/>
        </w:rPr>
        <w:t xml:space="preserve"> </w:t>
      </w:r>
      <w:r w:rsidR="00CA6248" w:rsidRPr="005C046B">
        <w:rPr>
          <w:color w:val="555555"/>
          <w:sz w:val="28"/>
          <w:szCs w:val="28"/>
          <w:lang w:val="uk-UA"/>
        </w:rPr>
        <w:t>встановлення</w:t>
      </w:r>
      <w:r w:rsidR="00B6784C">
        <w:rPr>
          <w:color w:val="555555"/>
          <w:sz w:val="28"/>
          <w:szCs w:val="28"/>
        </w:rPr>
        <w:t xml:space="preserve"> </w:t>
      </w:r>
      <w:proofErr w:type="spellStart"/>
      <w:r w:rsidR="00B6784C">
        <w:rPr>
          <w:color w:val="555555"/>
          <w:sz w:val="28"/>
          <w:szCs w:val="28"/>
        </w:rPr>
        <w:t>вузл</w:t>
      </w:r>
      <w:r w:rsidR="00B6784C">
        <w:rPr>
          <w:color w:val="555555"/>
          <w:sz w:val="28"/>
          <w:szCs w:val="28"/>
          <w:lang w:val="uk-UA"/>
        </w:rPr>
        <w:t>ів</w:t>
      </w:r>
      <w:proofErr w:type="spellEnd"/>
      <w:r w:rsidR="00DC555F">
        <w:rPr>
          <w:color w:val="555555"/>
          <w:sz w:val="28"/>
          <w:szCs w:val="28"/>
          <w:lang w:val="uk-UA"/>
        </w:rPr>
        <w:t xml:space="preserve"> </w:t>
      </w:r>
      <w:r w:rsidR="00CA6248" w:rsidRPr="004E27FD">
        <w:rPr>
          <w:color w:val="555555"/>
          <w:sz w:val="28"/>
          <w:szCs w:val="28"/>
        </w:rPr>
        <w:t xml:space="preserve"> </w:t>
      </w:r>
      <w:proofErr w:type="spellStart"/>
      <w:r w:rsidR="00CA6248" w:rsidRPr="004E27FD">
        <w:rPr>
          <w:color w:val="555555"/>
          <w:sz w:val="28"/>
          <w:szCs w:val="28"/>
        </w:rPr>
        <w:t>ко</w:t>
      </w:r>
      <w:r>
        <w:rPr>
          <w:color w:val="555555"/>
          <w:sz w:val="28"/>
          <w:szCs w:val="28"/>
        </w:rPr>
        <w:t>мерційного</w:t>
      </w:r>
      <w:proofErr w:type="spellEnd"/>
      <w:r w:rsidR="00DC555F">
        <w:rPr>
          <w:color w:val="555555"/>
          <w:sz w:val="28"/>
          <w:szCs w:val="28"/>
          <w:lang w:val="uk-UA"/>
        </w:rPr>
        <w:t xml:space="preserve"> </w:t>
      </w:r>
      <w:r>
        <w:rPr>
          <w:color w:val="555555"/>
          <w:sz w:val="28"/>
          <w:szCs w:val="28"/>
        </w:rPr>
        <w:t xml:space="preserve"> </w:t>
      </w:r>
      <w:proofErr w:type="spellStart"/>
      <w:r>
        <w:rPr>
          <w:color w:val="555555"/>
          <w:sz w:val="28"/>
          <w:szCs w:val="28"/>
        </w:rPr>
        <w:t>обліку</w:t>
      </w:r>
      <w:proofErr w:type="spellEnd"/>
      <w:r w:rsidR="00DC555F">
        <w:rPr>
          <w:color w:val="555555"/>
          <w:sz w:val="28"/>
          <w:szCs w:val="28"/>
          <w:lang w:val="uk-UA"/>
        </w:rPr>
        <w:t xml:space="preserve"> </w:t>
      </w:r>
      <w:r>
        <w:rPr>
          <w:color w:val="555555"/>
          <w:sz w:val="28"/>
          <w:szCs w:val="28"/>
        </w:rPr>
        <w:t xml:space="preserve"> в</w:t>
      </w:r>
      <w:r w:rsidR="00DC555F">
        <w:rPr>
          <w:color w:val="555555"/>
          <w:sz w:val="28"/>
          <w:szCs w:val="28"/>
          <w:lang w:val="uk-UA"/>
        </w:rPr>
        <w:t xml:space="preserve">  м. Переяслав. </w:t>
      </w:r>
      <w:r w:rsidR="00DC555F" w:rsidRPr="004E27FD">
        <w:rPr>
          <w:color w:val="555555"/>
          <w:sz w:val="28"/>
          <w:szCs w:val="28"/>
        </w:rPr>
        <w:t xml:space="preserve">Порядок </w:t>
      </w:r>
      <w:proofErr w:type="spellStart"/>
      <w:r w:rsidR="00DC555F" w:rsidRPr="004E27FD">
        <w:rPr>
          <w:color w:val="555555"/>
          <w:sz w:val="28"/>
          <w:szCs w:val="28"/>
        </w:rPr>
        <w:t>сплати</w:t>
      </w:r>
      <w:proofErr w:type="spellEnd"/>
      <w:r w:rsidR="00DC555F" w:rsidRPr="004E27FD">
        <w:rPr>
          <w:color w:val="555555"/>
          <w:sz w:val="28"/>
          <w:szCs w:val="28"/>
        </w:rPr>
        <w:t xml:space="preserve"> </w:t>
      </w:r>
      <w:proofErr w:type="spellStart"/>
      <w:r w:rsidR="00DC555F" w:rsidRPr="004E27FD">
        <w:rPr>
          <w:color w:val="555555"/>
          <w:sz w:val="28"/>
          <w:szCs w:val="28"/>
        </w:rPr>
        <w:t>внеску</w:t>
      </w:r>
      <w:proofErr w:type="spellEnd"/>
      <w:r w:rsidR="00DC555F" w:rsidRPr="004E27FD">
        <w:rPr>
          <w:color w:val="555555"/>
          <w:sz w:val="28"/>
          <w:szCs w:val="28"/>
        </w:rPr>
        <w:t xml:space="preserve"> за </w:t>
      </w:r>
      <w:proofErr w:type="spellStart"/>
      <w:r w:rsidR="00DC555F" w:rsidRPr="004E27FD">
        <w:rPr>
          <w:color w:val="555555"/>
          <w:sz w:val="28"/>
          <w:szCs w:val="28"/>
        </w:rPr>
        <w:t>встановлення</w:t>
      </w:r>
      <w:proofErr w:type="spellEnd"/>
      <w:r w:rsidR="00DC555F" w:rsidRPr="004E27FD">
        <w:rPr>
          <w:color w:val="555555"/>
          <w:sz w:val="28"/>
          <w:szCs w:val="28"/>
        </w:rPr>
        <w:t xml:space="preserve"> </w:t>
      </w:r>
      <w:proofErr w:type="spellStart"/>
      <w:r w:rsidR="00DC555F" w:rsidRPr="004E27FD">
        <w:rPr>
          <w:color w:val="555555"/>
          <w:sz w:val="28"/>
          <w:szCs w:val="28"/>
        </w:rPr>
        <w:t>вузла</w:t>
      </w:r>
      <w:proofErr w:type="spellEnd"/>
      <w:r w:rsidR="00DC555F" w:rsidRPr="004E27FD">
        <w:rPr>
          <w:color w:val="555555"/>
          <w:sz w:val="28"/>
          <w:szCs w:val="28"/>
        </w:rPr>
        <w:t xml:space="preserve"> </w:t>
      </w:r>
      <w:proofErr w:type="spellStart"/>
      <w:r w:rsidR="00DC555F" w:rsidRPr="004E27FD">
        <w:rPr>
          <w:color w:val="555555"/>
          <w:sz w:val="28"/>
          <w:szCs w:val="28"/>
        </w:rPr>
        <w:t>комерційного</w:t>
      </w:r>
      <w:proofErr w:type="spellEnd"/>
      <w:r w:rsidR="00DC555F" w:rsidRPr="004E27FD">
        <w:rPr>
          <w:color w:val="555555"/>
          <w:sz w:val="28"/>
          <w:szCs w:val="28"/>
        </w:rPr>
        <w:t xml:space="preserve"> </w:t>
      </w:r>
      <w:proofErr w:type="spellStart"/>
      <w:proofErr w:type="gramStart"/>
      <w:r w:rsidR="00DC555F" w:rsidRPr="004E27FD">
        <w:rPr>
          <w:color w:val="555555"/>
          <w:sz w:val="28"/>
          <w:szCs w:val="28"/>
        </w:rPr>
        <w:t>обл</w:t>
      </w:r>
      <w:proofErr w:type="gramEnd"/>
      <w:r w:rsidR="00DC555F" w:rsidRPr="004E27FD">
        <w:rPr>
          <w:color w:val="555555"/>
          <w:sz w:val="28"/>
          <w:szCs w:val="28"/>
        </w:rPr>
        <w:t>іку</w:t>
      </w:r>
      <w:proofErr w:type="spellEnd"/>
      <w:r w:rsidR="00DC555F" w:rsidRPr="004E27FD">
        <w:rPr>
          <w:color w:val="555555"/>
          <w:sz w:val="28"/>
          <w:szCs w:val="28"/>
        </w:rPr>
        <w:t xml:space="preserve"> – </w:t>
      </w:r>
      <w:proofErr w:type="spellStart"/>
      <w:r w:rsidR="00DC555F" w:rsidRPr="004E27FD">
        <w:rPr>
          <w:color w:val="555555"/>
          <w:sz w:val="28"/>
          <w:szCs w:val="28"/>
        </w:rPr>
        <w:t>щоквартально</w:t>
      </w:r>
      <w:proofErr w:type="spellEnd"/>
      <w:r w:rsidR="00DC555F" w:rsidRPr="004E27FD">
        <w:rPr>
          <w:color w:val="555555"/>
          <w:sz w:val="28"/>
          <w:szCs w:val="28"/>
        </w:rPr>
        <w:t xml:space="preserve"> </w:t>
      </w:r>
      <w:proofErr w:type="spellStart"/>
      <w:r w:rsidR="00DC555F" w:rsidRPr="004E27FD">
        <w:rPr>
          <w:color w:val="555555"/>
          <w:sz w:val="28"/>
          <w:szCs w:val="28"/>
        </w:rPr>
        <w:t>протягом</w:t>
      </w:r>
      <w:proofErr w:type="spellEnd"/>
      <w:r w:rsidR="00DC555F" w:rsidRPr="004E27FD">
        <w:rPr>
          <w:color w:val="555555"/>
          <w:sz w:val="28"/>
          <w:szCs w:val="28"/>
        </w:rPr>
        <w:t xml:space="preserve"> 5 </w:t>
      </w:r>
      <w:proofErr w:type="spellStart"/>
      <w:r w:rsidR="00DC555F" w:rsidRPr="004E27FD">
        <w:rPr>
          <w:color w:val="555555"/>
          <w:sz w:val="28"/>
          <w:szCs w:val="28"/>
        </w:rPr>
        <w:t>років</w:t>
      </w:r>
      <w:proofErr w:type="spellEnd"/>
      <w:r w:rsidR="00DC555F" w:rsidRPr="004E27FD">
        <w:rPr>
          <w:color w:val="555555"/>
          <w:sz w:val="28"/>
          <w:szCs w:val="28"/>
        </w:rPr>
        <w:t xml:space="preserve"> </w:t>
      </w:r>
      <w:proofErr w:type="spellStart"/>
      <w:r w:rsidR="00DC555F" w:rsidRPr="004E27FD">
        <w:rPr>
          <w:color w:val="555555"/>
          <w:sz w:val="28"/>
          <w:szCs w:val="28"/>
        </w:rPr>
        <w:t>власником</w:t>
      </w:r>
      <w:proofErr w:type="spellEnd"/>
      <w:r w:rsidR="00DC555F" w:rsidRPr="004E27FD">
        <w:rPr>
          <w:color w:val="555555"/>
          <w:sz w:val="28"/>
          <w:szCs w:val="28"/>
        </w:rPr>
        <w:t xml:space="preserve"> </w:t>
      </w:r>
      <w:proofErr w:type="spellStart"/>
      <w:r w:rsidR="00DC555F" w:rsidRPr="004E27FD">
        <w:rPr>
          <w:color w:val="555555"/>
          <w:sz w:val="28"/>
          <w:szCs w:val="28"/>
        </w:rPr>
        <w:t>приміщення</w:t>
      </w:r>
      <w:proofErr w:type="spellEnd"/>
      <w:r w:rsidR="00DC555F" w:rsidRPr="004E27FD">
        <w:rPr>
          <w:color w:val="555555"/>
          <w:sz w:val="28"/>
          <w:szCs w:val="28"/>
        </w:rPr>
        <w:t xml:space="preserve"> (</w:t>
      </w:r>
      <w:proofErr w:type="spellStart"/>
      <w:r w:rsidR="00DC555F" w:rsidRPr="004E27FD">
        <w:rPr>
          <w:color w:val="555555"/>
          <w:sz w:val="28"/>
          <w:szCs w:val="28"/>
        </w:rPr>
        <w:t>або</w:t>
      </w:r>
      <w:proofErr w:type="spellEnd"/>
      <w:r w:rsidR="00DC555F" w:rsidRPr="004E27FD">
        <w:rPr>
          <w:color w:val="555555"/>
          <w:sz w:val="28"/>
          <w:szCs w:val="28"/>
        </w:rPr>
        <w:t xml:space="preserve"> </w:t>
      </w:r>
      <w:proofErr w:type="spellStart"/>
      <w:r w:rsidR="00DC555F" w:rsidRPr="004E27FD">
        <w:rPr>
          <w:color w:val="555555"/>
          <w:sz w:val="28"/>
          <w:szCs w:val="28"/>
        </w:rPr>
        <w:t>інший</w:t>
      </w:r>
      <w:proofErr w:type="spellEnd"/>
      <w:r w:rsidR="00DC555F" w:rsidRPr="004E27FD">
        <w:rPr>
          <w:color w:val="555555"/>
          <w:sz w:val="28"/>
          <w:szCs w:val="28"/>
        </w:rPr>
        <w:t xml:space="preserve"> строк за </w:t>
      </w:r>
      <w:proofErr w:type="spellStart"/>
      <w:r w:rsidR="00DC555F" w:rsidRPr="004E27FD">
        <w:rPr>
          <w:color w:val="555555"/>
          <w:sz w:val="28"/>
          <w:szCs w:val="28"/>
        </w:rPr>
        <w:t>згодою</w:t>
      </w:r>
      <w:proofErr w:type="spellEnd"/>
      <w:r w:rsidR="00DC555F" w:rsidRPr="004E27FD">
        <w:rPr>
          <w:color w:val="555555"/>
          <w:sz w:val="28"/>
          <w:szCs w:val="28"/>
        </w:rPr>
        <w:t xml:space="preserve"> </w:t>
      </w:r>
      <w:proofErr w:type="spellStart"/>
      <w:r w:rsidR="00DC555F" w:rsidRPr="004E27FD">
        <w:rPr>
          <w:color w:val="555555"/>
          <w:sz w:val="28"/>
          <w:szCs w:val="28"/>
        </w:rPr>
        <w:t>сторін</w:t>
      </w:r>
      <w:proofErr w:type="spellEnd"/>
      <w:r w:rsidR="00DC555F" w:rsidRPr="004E27FD">
        <w:rPr>
          <w:color w:val="555555"/>
          <w:sz w:val="28"/>
          <w:szCs w:val="28"/>
        </w:rPr>
        <w:t>).</w:t>
      </w:r>
    </w:p>
    <w:p w:rsidR="004D6546" w:rsidRPr="004E27FD" w:rsidRDefault="00DC555F" w:rsidP="004D6546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>
        <w:rPr>
          <w:color w:val="555555"/>
          <w:sz w:val="28"/>
          <w:szCs w:val="28"/>
          <w:lang w:val="uk-UA"/>
        </w:rPr>
        <w:t xml:space="preserve"> </w:t>
      </w:r>
      <w:r w:rsidRPr="004E27FD">
        <w:rPr>
          <w:color w:val="555555"/>
          <w:sz w:val="28"/>
          <w:szCs w:val="28"/>
        </w:rPr>
        <w:t xml:space="preserve">Порядок </w:t>
      </w:r>
      <w:proofErr w:type="spellStart"/>
      <w:r w:rsidRPr="004E27FD">
        <w:rPr>
          <w:color w:val="555555"/>
          <w:sz w:val="28"/>
          <w:szCs w:val="28"/>
        </w:rPr>
        <w:t>сплати</w:t>
      </w:r>
      <w:proofErr w:type="spellEnd"/>
      <w:r w:rsidRPr="004E27FD">
        <w:rPr>
          <w:color w:val="555555"/>
          <w:sz w:val="28"/>
          <w:szCs w:val="28"/>
        </w:rPr>
        <w:t xml:space="preserve"> </w:t>
      </w:r>
      <w:proofErr w:type="spellStart"/>
      <w:r w:rsidRPr="004E27FD">
        <w:rPr>
          <w:color w:val="555555"/>
          <w:sz w:val="28"/>
          <w:szCs w:val="28"/>
        </w:rPr>
        <w:t>внеску</w:t>
      </w:r>
      <w:proofErr w:type="spellEnd"/>
      <w:r w:rsidRPr="004E27FD">
        <w:rPr>
          <w:color w:val="555555"/>
          <w:sz w:val="28"/>
          <w:szCs w:val="28"/>
        </w:rPr>
        <w:t xml:space="preserve"> за </w:t>
      </w:r>
      <w:proofErr w:type="spellStart"/>
      <w:r w:rsidRPr="004E27FD">
        <w:rPr>
          <w:color w:val="555555"/>
          <w:sz w:val="28"/>
          <w:szCs w:val="28"/>
        </w:rPr>
        <w:t>встановлення</w:t>
      </w:r>
      <w:proofErr w:type="spellEnd"/>
      <w:r w:rsidRPr="004E27FD">
        <w:rPr>
          <w:color w:val="555555"/>
          <w:sz w:val="28"/>
          <w:szCs w:val="28"/>
        </w:rPr>
        <w:t xml:space="preserve"> </w:t>
      </w:r>
      <w:proofErr w:type="spellStart"/>
      <w:r w:rsidRPr="004E27FD">
        <w:rPr>
          <w:color w:val="555555"/>
          <w:sz w:val="28"/>
          <w:szCs w:val="28"/>
        </w:rPr>
        <w:t>вузла</w:t>
      </w:r>
      <w:proofErr w:type="spellEnd"/>
      <w:r w:rsidRPr="004E27FD">
        <w:rPr>
          <w:color w:val="555555"/>
          <w:sz w:val="28"/>
          <w:szCs w:val="28"/>
        </w:rPr>
        <w:t xml:space="preserve"> </w:t>
      </w:r>
      <w:proofErr w:type="spellStart"/>
      <w:r w:rsidRPr="004E27FD">
        <w:rPr>
          <w:color w:val="555555"/>
          <w:sz w:val="28"/>
          <w:szCs w:val="28"/>
        </w:rPr>
        <w:t>комерційного</w:t>
      </w:r>
      <w:proofErr w:type="spellEnd"/>
      <w:r w:rsidRPr="004E27FD">
        <w:rPr>
          <w:color w:val="555555"/>
          <w:sz w:val="28"/>
          <w:szCs w:val="28"/>
        </w:rPr>
        <w:t xml:space="preserve"> </w:t>
      </w:r>
      <w:proofErr w:type="spellStart"/>
      <w:proofErr w:type="gramStart"/>
      <w:r w:rsidRPr="004E27FD">
        <w:rPr>
          <w:color w:val="555555"/>
          <w:sz w:val="28"/>
          <w:szCs w:val="28"/>
        </w:rPr>
        <w:t>обл</w:t>
      </w:r>
      <w:proofErr w:type="gramEnd"/>
      <w:r w:rsidRPr="004E27FD">
        <w:rPr>
          <w:color w:val="555555"/>
          <w:sz w:val="28"/>
          <w:szCs w:val="28"/>
        </w:rPr>
        <w:t>іку</w:t>
      </w:r>
      <w:proofErr w:type="spellEnd"/>
      <w:r w:rsidRPr="004E27FD">
        <w:rPr>
          <w:color w:val="555555"/>
          <w:sz w:val="28"/>
          <w:szCs w:val="28"/>
        </w:rPr>
        <w:t xml:space="preserve"> – </w:t>
      </w:r>
      <w:proofErr w:type="spellStart"/>
      <w:r w:rsidRPr="004E27FD">
        <w:rPr>
          <w:color w:val="555555"/>
          <w:sz w:val="28"/>
          <w:szCs w:val="28"/>
        </w:rPr>
        <w:t>щоквартально</w:t>
      </w:r>
      <w:proofErr w:type="spellEnd"/>
      <w:r w:rsidRPr="004E27FD">
        <w:rPr>
          <w:color w:val="555555"/>
          <w:sz w:val="28"/>
          <w:szCs w:val="28"/>
        </w:rPr>
        <w:t xml:space="preserve"> </w:t>
      </w:r>
      <w:proofErr w:type="spellStart"/>
      <w:r w:rsidRPr="004E27FD">
        <w:rPr>
          <w:color w:val="555555"/>
          <w:sz w:val="28"/>
          <w:szCs w:val="28"/>
        </w:rPr>
        <w:t>протягом</w:t>
      </w:r>
      <w:proofErr w:type="spellEnd"/>
      <w:r w:rsidRPr="004E27FD">
        <w:rPr>
          <w:color w:val="555555"/>
          <w:sz w:val="28"/>
          <w:szCs w:val="28"/>
        </w:rPr>
        <w:t xml:space="preserve"> 5 </w:t>
      </w:r>
      <w:proofErr w:type="spellStart"/>
      <w:r w:rsidRPr="004E27FD">
        <w:rPr>
          <w:color w:val="555555"/>
          <w:sz w:val="28"/>
          <w:szCs w:val="28"/>
        </w:rPr>
        <w:t>років</w:t>
      </w:r>
      <w:proofErr w:type="spellEnd"/>
      <w:r w:rsidRPr="004E27FD">
        <w:rPr>
          <w:color w:val="555555"/>
          <w:sz w:val="28"/>
          <w:szCs w:val="28"/>
        </w:rPr>
        <w:t xml:space="preserve"> </w:t>
      </w:r>
      <w:proofErr w:type="spellStart"/>
      <w:r w:rsidRPr="004E27FD">
        <w:rPr>
          <w:color w:val="555555"/>
          <w:sz w:val="28"/>
          <w:szCs w:val="28"/>
        </w:rPr>
        <w:t>власником</w:t>
      </w:r>
      <w:proofErr w:type="spellEnd"/>
      <w:r w:rsidRPr="004E27FD">
        <w:rPr>
          <w:color w:val="555555"/>
          <w:sz w:val="28"/>
          <w:szCs w:val="28"/>
        </w:rPr>
        <w:t xml:space="preserve"> </w:t>
      </w:r>
      <w:proofErr w:type="spellStart"/>
      <w:r w:rsidRPr="004E27FD">
        <w:rPr>
          <w:color w:val="555555"/>
          <w:sz w:val="28"/>
          <w:szCs w:val="28"/>
        </w:rPr>
        <w:t>приміщення</w:t>
      </w:r>
      <w:proofErr w:type="spellEnd"/>
      <w:r w:rsidRPr="004E27FD">
        <w:rPr>
          <w:color w:val="555555"/>
          <w:sz w:val="28"/>
          <w:szCs w:val="28"/>
        </w:rPr>
        <w:t xml:space="preserve"> (</w:t>
      </w:r>
      <w:proofErr w:type="spellStart"/>
      <w:r w:rsidRPr="004E27FD">
        <w:rPr>
          <w:color w:val="555555"/>
          <w:sz w:val="28"/>
          <w:szCs w:val="28"/>
        </w:rPr>
        <w:t>або</w:t>
      </w:r>
      <w:proofErr w:type="spellEnd"/>
      <w:r w:rsidRPr="004E27FD">
        <w:rPr>
          <w:color w:val="555555"/>
          <w:sz w:val="28"/>
          <w:szCs w:val="28"/>
        </w:rPr>
        <w:t xml:space="preserve"> </w:t>
      </w:r>
      <w:proofErr w:type="spellStart"/>
      <w:r w:rsidRPr="004E27FD">
        <w:rPr>
          <w:color w:val="555555"/>
          <w:sz w:val="28"/>
          <w:szCs w:val="28"/>
        </w:rPr>
        <w:t>інший</w:t>
      </w:r>
      <w:proofErr w:type="spellEnd"/>
      <w:r w:rsidRPr="004E27FD">
        <w:rPr>
          <w:color w:val="555555"/>
          <w:sz w:val="28"/>
          <w:szCs w:val="28"/>
        </w:rPr>
        <w:t xml:space="preserve"> строк за </w:t>
      </w:r>
      <w:proofErr w:type="spellStart"/>
      <w:r w:rsidRPr="004E27FD">
        <w:rPr>
          <w:color w:val="555555"/>
          <w:sz w:val="28"/>
          <w:szCs w:val="28"/>
        </w:rPr>
        <w:t>згодою</w:t>
      </w:r>
      <w:proofErr w:type="spellEnd"/>
      <w:r w:rsidRPr="004E27FD">
        <w:rPr>
          <w:color w:val="555555"/>
          <w:sz w:val="28"/>
          <w:szCs w:val="28"/>
        </w:rPr>
        <w:t xml:space="preserve"> </w:t>
      </w:r>
      <w:proofErr w:type="spellStart"/>
      <w:r w:rsidRPr="004E27FD">
        <w:rPr>
          <w:color w:val="555555"/>
          <w:sz w:val="28"/>
          <w:szCs w:val="28"/>
        </w:rPr>
        <w:t>сторін</w:t>
      </w:r>
      <w:proofErr w:type="spellEnd"/>
      <w:r w:rsidRPr="004E27FD">
        <w:rPr>
          <w:color w:val="555555"/>
          <w:sz w:val="28"/>
          <w:szCs w:val="28"/>
        </w:rPr>
        <w:t>).</w:t>
      </w:r>
      <w:r w:rsidR="004D6546" w:rsidRPr="004D6546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</w:p>
    <w:p w:rsidR="004D6546" w:rsidRPr="0001049C" w:rsidRDefault="004D6546" w:rsidP="004D6546">
      <w:pPr>
        <w:rPr>
          <w:rStyle w:val="a5"/>
          <w:rFonts w:ascii="Times New Roman" w:hAnsi="Times New Roman" w:cs="Times New Roman"/>
          <w:color w:val="555555"/>
          <w:sz w:val="28"/>
          <w:szCs w:val="28"/>
          <w:u w:val="none"/>
          <w:lang w:val="uk-UA"/>
        </w:rPr>
      </w:pPr>
      <w:proofErr w:type="spellStart"/>
      <w:r w:rsidRPr="004E27FD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>Відповідь</w:t>
      </w:r>
      <w:proofErr w:type="spellEnd"/>
      <w:r w:rsidRPr="004E27FD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на </w:t>
      </w:r>
      <w:proofErr w:type="spellStart"/>
      <w:r w:rsidRPr="004E27FD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>повідомлення</w:t>
      </w:r>
      <w:proofErr w:type="spellEnd"/>
      <w:r w:rsidRPr="004E27FD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просимо </w:t>
      </w:r>
      <w:proofErr w:type="spellStart"/>
      <w:r w:rsidRPr="004E27FD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>надавати</w:t>
      </w:r>
      <w:proofErr w:type="spellEnd"/>
      <w:r w:rsidRPr="004E27FD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оператору </w:t>
      </w:r>
      <w:proofErr w:type="spellStart"/>
      <w:r w:rsidRPr="004E27FD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>зовнішніх</w:t>
      </w:r>
      <w:proofErr w:type="spellEnd"/>
      <w:r w:rsidRPr="004E27FD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4E27FD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>інженерних</w:t>
      </w:r>
      <w:proofErr w:type="spellEnd"/>
      <w:r w:rsidRPr="004E27FD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мереж КП</w:t>
      </w:r>
      <w:r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lang w:val="uk-UA"/>
        </w:rPr>
        <w:t xml:space="preserve"> Переяславське ВУКГ.</w:t>
      </w:r>
    </w:p>
    <w:p w:rsidR="00CA6248" w:rsidRPr="003267A1" w:rsidRDefault="0001049C" w:rsidP="00E17422">
      <w:pPr>
        <w:pStyle w:val="a3"/>
        <w:spacing w:before="0" w:beforeAutospacing="0" w:after="330" w:afterAutospacing="0"/>
        <w:rPr>
          <w:b/>
          <w:color w:val="555555"/>
          <w:sz w:val="28"/>
          <w:szCs w:val="28"/>
        </w:rPr>
      </w:pPr>
      <w:r w:rsidRPr="003267A1">
        <w:rPr>
          <w:b/>
          <w:color w:val="555555"/>
          <w:sz w:val="28"/>
          <w:szCs w:val="28"/>
        </w:rPr>
        <w:lastRenderedPageBreak/>
        <w:t xml:space="preserve"> м. </w:t>
      </w:r>
      <w:r w:rsidRPr="003267A1">
        <w:rPr>
          <w:b/>
          <w:color w:val="555555"/>
          <w:sz w:val="28"/>
          <w:szCs w:val="28"/>
          <w:lang w:val="uk-UA"/>
        </w:rPr>
        <w:t>Переяслав</w:t>
      </w:r>
      <w:r w:rsidR="00CA6248" w:rsidRPr="003267A1">
        <w:rPr>
          <w:b/>
          <w:color w:val="555555"/>
          <w:sz w:val="28"/>
          <w:szCs w:val="28"/>
        </w:rPr>
        <w:t xml:space="preserve"> за адресами:</w:t>
      </w:r>
    </w:p>
    <w:tbl>
      <w:tblPr>
        <w:tblW w:w="12254" w:type="dxa"/>
        <w:tblInd w:w="-17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449"/>
        <w:gridCol w:w="1657"/>
        <w:gridCol w:w="2002"/>
        <w:gridCol w:w="1447"/>
        <w:gridCol w:w="1704"/>
        <w:gridCol w:w="2265"/>
      </w:tblGrid>
      <w:tr w:rsidR="00CA6248" w:rsidRPr="004E27FD" w:rsidTr="00EC7CE8">
        <w:tc>
          <w:tcPr>
            <w:tcW w:w="7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rStyle w:val="a4"/>
                <w:sz w:val="28"/>
                <w:szCs w:val="28"/>
              </w:rPr>
              <w:t>№ з/</w:t>
            </w:r>
            <w:proofErr w:type="gramStart"/>
            <w:r w:rsidRPr="004E27FD">
              <w:rPr>
                <w:rStyle w:val="a4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4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rStyle w:val="a4"/>
                <w:sz w:val="28"/>
                <w:szCs w:val="28"/>
              </w:rPr>
              <w:t>Адреса</w:t>
            </w:r>
          </w:p>
        </w:tc>
        <w:tc>
          <w:tcPr>
            <w:tcW w:w="165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907644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E27FD">
              <w:rPr>
                <w:rStyle w:val="a4"/>
                <w:sz w:val="28"/>
                <w:szCs w:val="28"/>
              </w:rPr>
              <w:t>Кількість</w:t>
            </w:r>
            <w:proofErr w:type="spellEnd"/>
            <w:r w:rsidRPr="004E27FD">
              <w:rPr>
                <w:rStyle w:val="a4"/>
                <w:sz w:val="28"/>
                <w:szCs w:val="28"/>
              </w:rPr>
              <w:t xml:space="preserve"> </w:t>
            </w:r>
            <w:proofErr w:type="spellStart"/>
            <w:r w:rsidRPr="004E27FD">
              <w:rPr>
                <w:rStyle w:val="a4"/>
                <w:sz w:val="28"/>
                <w:szCs w:val="28"/>
              </w:rPr>
              <w:t>приміщень</w:t>
            </w:r>
            <w:proofErr w:type="spellEnd"/>
            <w:r w:rsidR="00907644">
              <w:rPr>
                <w:rStyle w:val="a4"/>
                <w:sz w:val="28"/>
                <w:szCs w:val="28"/>
                <w:lang w:val="uk-UA"/>
              </w:rPr>
              <w:t>/кількість поверхі</w:t>
            </w:r>
            <w:proofErr w:type="gramStart"/>
            <w:r w:rsidR="00907644">
              <w:rPr>
                <w:rStyle w:val="a4"/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20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4E27FD">
              <w:rPr>
                <w:rStyle w:val="a4"/>
                <w:sz w:val="28"/>
                <w:szCs w:val="28"/>
              </w:rPr>
              <w:t>Вартість</w:t>
            </w:r>
            <w:proofErr w:type="spellEnd"/>
            <w:r w:rsidRPr="004E27FD">
              <w:rPr>
                <w:rStyle w:val="a4"/>
                <w:sz w:val="28"/>
                <w:szCs w:val="28"/>
              </w:rPr>
              <w:t xml:space="preserve"> </w:t>
            </w:r>
            <w:proofErr w:type="spellStart"/>
            <w:r w:rsidRPr="004E27FD">
              <w:rPr>
                <w:rStyle w:val="a4"/>
                <w:sz w:val="28"/>
                <w:szCs w:val="28"/>
              </w:rPr>
              <w:t>встановлення</w:t>
            </w:r>
            <w:proofErr w:type="spellEnd"/>
            <w:r w:rsidRPr="004E27FD">
              <w:rPr>
                <w:rStyle w:val="a4"/>
                <w:sz w:val="28"/>
                <w:szCs w:val="28"/>
              </w:rPr>
              <w:t xml:space="preserve"> </w:t>
            </w:r>
            <w:proofErr w:type="spellStart"/>
            <w:r w:rsidRPr="004E27FD">
              <w:rPr>
                <w:rStyle w:val="a4"/>
                <w:sz w:val="28"/>
                <w:szCs w:val="28"/>
              </w:rPr>
              <w:t>вузла</w:t>
            </w:r>
            <w:proofErr w:type="spellEnd"/>
            <w:r w:rsidRPr="004E27FD">
              <w:rPr>
                <w:rStyle w:val="a4"/>
                <w:sz w:val="28"/>
                <w:szCs w:val="28"/>
              </w:rPr>
              <w:t xml:space="preserve"> </w:t>
            </w:r>
            <w:proofErr w:type="spellStart"/>
            <w:r w:rsidRPr="004E27FD">
              <w:rPr>
                <w:rStyle w:val="a4"/>
                <w:sz w:val="28"/>
                <w:szCs w:val="28"/>
              </w:rPr>
              <w:t>комерційного</w:t>
            </w:r>
            <w:proofErr w:type="spellEnd"/>
            <w:r w:rsidRPr="004E27FD">
              <w:rPr>
                <w:rStyle w:val="a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27FD">
              <w:rPr>
                <w:rStyle w:val="a4"/>
                <w:sz w:val="28"/>
                <w:szCs w:val="28"/>
              </w:rPr>
              <w:t>обл</w:t>
            </w:r>
            <w:proofErr w:type="gramEnd"/>
            <w:r w:rsidRPr="004E27FD">
              <w:rPr>
                <w:rStyle w:val="a4"/>
                <w:sz w:val="28"/>
                <w:szCs w:val="28"/>
              </w:rPr>
              <w:t>іку</w:t>
            </w:r>
            <w:proofErr w:type="spellEnd"/>
            <w:r w:rsidRPr="004E27FD">
              <w:rPr>
                <w:rStyle w:val="a4"/>
                <w:sz w:val="28"/>
                <w:szCs w:val="28"/>
              </w:rPr>
              <w:t xml:space="preserve"> за </w:t>
            </w:r>
            <w:proofErr w:type="spellStart"/>
            <w:r w:rsidRPr="004E27FD">
              <w:rPr>
                <w:rStyle w:val="a4"/>
                <w:sz w:val="28"/>
                <w:szCs w:val="28"/>
              </w:rPr>
              <w:t>кошторисом</w:t>
            </w:r>
            <w:proofErr w:type="spellEnd"/>
          </w:p>
        </w:tc>
        <w:tc>
          <w:tcPr>
            <w:tcW w:w="31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4E27FD">
              <w:rPr>
                <w:rStyle w:val="a4"/>
                <w:sz w:val="28"/>
                <w:szCs w:val="28"/>
              </w:rPr>
              <w:t>Розмі</w:t>
            </w:r>
            <w:proofErr w:type="gramStart"/>
            <w:r w:rsidRPr="004E27FD">
              <w:rPr>
                <w:rStyle w:val="a4"/>
                <w:sz w:val="28"/>
                <w:szCs w:val="28"/>
              </w:rPr>
              <w:t>р</w:t>
            </w:r>
            <w:proofErr w:type="spellEnd"/>
            <w:proofErr w:type="gramEnd"/>
            <w:r w:rsidRPr="004E27FD">
              <w:rPr>
                <w:rStyle w:val="a4"/>
                <w:sz w:val="28"/>
                <w:szCs w:val="28"/>
              </w:rPr>
              <w:t xml:space="preserve"> </w:t>
            </w:r>
            <w:proofErr w:type="spellStart"/>
            <w:r w:rsidRPr="004E27FD">
              <w:rPr>
                <w:rStyle w:val="a4"/>
                <w:sz w:val="28"/>
                <w:szCs w:val="28"/>
              </w:rPr>
              <w:t>внеску</w:t>
            </w:r>
            <w:proofErr w:type="spellEnd"/>
            <w:r w:rsidRPr="004E27FD">
              <w:rPr>
                <w:rStyle w:val="a4"/>
                <w:sz w:val="28"/>
                <w:szCs w:val="28"/>
              </w:rPr>
              <w:t xml:space="preserve"> за </w:t>
            </w:r>
            <w:proofErr w:type="spellStart"/>
            <w:r w:rsidRPr="004E27FD">
              <w:rPr>
                <w:rStyle w:val="a4"/>
                <w:sz w:val="28"/>
                <w:szCs w:val="28"/>
              </w:rPr>
              <w:t>встановлення</w:t>
            </w:r>
            <w:proofErr w:type="spellEnd"/>
            <w:r w:rsidRPr="004E27FD">
              <w:rPr>
                <w:rStyle w:val="a4"/>
                <w:sz w:val="28"/>
                <w:szCs w:val="28"/>
              </w:rPr>
              <w:t xml:space="preserve"> </w:t>
            </w:r>
            <w:proofErr w:type="spellStart"/>
            <w:r w:rsidRPr="004E27FD">
              <w:rPr>
                <w:rStyle w:val="a4"/>
                <w:sz w:val="28"/>
                <w:szCs w:val="28"/>
              </w:rPr>
              <w:t>вузла</w:t>
            </w:r>
            <w:proofErr w:type="spellEnd"/>
            <w:r w:rsidRPr="004E27FD">
              <w:rPr>
                <w:rStyle w:val="a4"/>
                <w:sz w:val="28"/>
                <w:szCs w:val="28"/>
              </w:rPr>
              <w:t xml:space="preserve"> </w:t>
            </w:r>
            <w:proofErr w:type="spellStart"/>
            <w:r w:rsidRPr="004E27FD">
              <w:rPr>
                <w:rStyle w:val="a4"/>
                <w:sz w:val="28"/>
                <w:szCs w:val="28"/>
              </w:rPr>
              <w:t>комерційного</w:t>
            </w:r>
            <w:proofErr w:type="spellEnd"/>
            <w:r w:rsidRPr="004E27FD">
              <w:rPr>
                <w:rStyle w:val="a4"/>
                <w:sz w:val="28"/>
                <w:szCs w:val="28"/>
              </w:rPr>
              <w:t xml:space="preserve"> </w:t>
            </w:r>
            <w:proofErr w:type="spellStart"/>
            <w:r w:rsidRPr="004E27FD">
              <w:rPr>
                <w:rStyle w:val="a4"/>
                <w:sz w:val="28"/>
                <w:szCs w:val="28"/>
              </w:rPr>
              <w:t>обліку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F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Ознайомитись</w:t>
            </w:r>
            <w:proofErr w:type="spellEnd"/>
            <w:r w:rsidRPr="004E27F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7F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детальніше</w:t>
            </w:r>
            <w:proofErr w:type="spellEnd"/>
          </w:p>
        </w:tc>
      </w:tr>
      <w:tr w:rsidR="00CA6248" w:rsidRPr="004E27FD" w:rsidTr="00EC7CE8">
        <w:tc>
          <w:tcPr>
            <w:tcW w:w="7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на квартал (</w:t>
            </w:r>
            <w:proofErr w:type="spellStart"/>
            <w:r w:rsidRPr="004E27FD">
              <w:rPr>
                <w:sz w:val="28"/>
                <w:szCs w:val="28"/>
              </w:rPr>
              <w:t>протягом</w:t>
            </w:r>
            <w:proofErr w:type="spellEnd"/>
            <w:r w:rsidRPr="004E27FD">
              <w:rPr>
                <w:sz w:val="28"/>
                <w:szCs w:val="28"/>
              </w:rPr>
              <w:t xml:space="preserve"> 5 </w:t>
            </w:r>
            <w:proofErr w:type="spellStart"/>
            <w:r w:rsidRPr="004E27FD">
              <w:rPr>
                <w:sz w:val="28"/>
                <w:szCs w:val="28"/>
              </w:rPr>
              <w:t>років</w:t>
            </w:r>
            <w:proofErr w:type="spellEnd"/>
            <w:r w:rsidRPr="004E27FD">
              <w:rPr>
                <w:sz w:val="28"/>
                <w:szCs w:val="28"/>
              </w:rPr>
              <w:t xml:space="preserve">) на </w:t>
            </w:r>
            <w:proofErr w:type="spellStart"/>
            <w:r w:rsidRPr="004E27FD">
              <w:rPr>
                <w:sz w:val="28"/>
                <w:szCs w:val="28"/>
              </w:rPr>
              <w:t>будинок</w:t>
            </w:r>
            <w:proofErr w:type="spellEnd"/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784B8E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E27FD">
              <w:rPr>
                <w:sz w:val="28"/>
                <w:szCs w:val="28"/>
              </w:rPr>
              <w:t>на квартал (</w:t>
            </w:r>
            <w:proofErr w:type="spellStart"/>
            <w:r w:rsidRPr="004E27FD">
              <w:rPr>
                <w:sz w:val="28"/>
                <w:szCs w:val="28"/>
              </w:rPr>
              <w:t>протягом</w:t>
            </w:r>
            <w:proofErr w:type="spellEnd"/>
            <w:r w:rsidRPr="004E27FD">
              <w:rPr>
                <w:sz w:val="28"/>
                <w:szCs w:val="28"/>
              </w:rPr>
              <w:t xml:space="preserve"> 5 </w:t>
            </w:r>
            <w:proofErr w:type="spellStart"/>
            <w:r w:rsidRPr="004E27FD">
              <w:rPr>
                <w:sz w:val="28"/>
                <w:szCs w:val="28"/>
              </w:rPr>
              <w:t>років</w:t>
            </w:r>
            <w:proofErr w:type="spellEnd"/>
            <w:r w:rsidRPr="004E27FD">
              <w:rPr>
                <w:sz w:val="28"/>
                <w:szCs w:val="28"/>
              </w:rPr>
              <w:t xml:space="preserve">) на 1 </w:t>
            </w:r>
            <w:proofErr w:type="spellStart"/>
            <w:r w:rsidRPr="004E27FD">
              <w:rPr>
                <w:sz w:val="28"/>
                <w:szCs w:val="28"/>
              </w:rPr>
              <w:t>приміщення</w:t>
            </w:r>
            <w:proofErr w:type="spellEnd"/>
            <w:r w:rsidR="00784B8E">
              <w:rPr>
                <w:sz w:val="28"/>
                <w:szCs w:val="28"/>
                <w:lang w:val="uk-UA"/>
              </w:rPr>
              <w:t xml:space="preserve"> (квартиру)</w:t>
            </w:r>
          </w:p>
        </w:tc>
        <w:tc>
          <w:tcPr>
            <w:tcW w:w="226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EC7CE8" w:rsidRDefault="00EC7CE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І. Мазепи, 13/15</w:t>
            </w:r>
            <w:r w:rsidR="00907644">
              <w:rPr>
                <w:sz w:val="28"/>
                <w:szCs w:val="28"/>
                <w:lang w:val="uk-UA"/>
              </w:rPr>
              <w:t xml:space="preserve">    1974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EC7CE8" w:rsidRDefault="0090764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70/</w:t>
            </w:r>
            <w:r w:rsidR="00EC7CE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4959" w:rsidRDefault="004E49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9,2857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907644" w:rsidRDefault="0090764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І. Мазепи, 17/19   1977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907644" w:rsidRDefault="0090764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4959" w:rsidRDefault="004E49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907644" w:rsidRDefault="0090764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І. Мазепи 29  1953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907644" w:rsidRDefault="00907644" w:rsidP="0090764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8/2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4E49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4E49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0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4959" w:rsidRDefault="004E49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31,25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4.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907644" w:rsidRDefault="0090764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І. Мазепи 31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907644" w:rsidRDefault="0090764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773FC9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37,5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5.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907644" w:rsidRDefault="0090764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І. Мазепи 33 1947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907644" w:rsidRDefault="0090764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773FC9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78,571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6.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907644" w:rsidRDefault="0090764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І. Мазепи 35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907644" w:rsidRDefault="0090764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773FC9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183,33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7.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907644" w:rsidRDefault="0090764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І. Мазепи 8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907644" w:rsidRDefault="0090764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CA6248" w:rsidRPr="004E27FD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773FC9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8.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907644" w:rsidRDefault="0090764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Заболотнього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3</w:t>
            </w:r>
            <w:r w:rsidR="00B720AC">
              <w:rPr>
                <w:sz w:val="28"/>
                <w:szCs w:val="28"/>
                <w:lang w:val="uk-UA"/>
              </w:rPr>
              <w:t xml:space="preserve">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B720AC" w:rsidRDefault="00B720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1/3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773FC9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183,33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9.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B720AC" w:rsidRDefault="00B720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Заболотнього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7  1960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B720AC" w:rsidRDefault="00B720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773FC9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10.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B720AC" w:rsidRDefault="00B720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Альтицька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2 1982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B720AC" w:rsidRDefault="00B720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>
              <w:rPr>
                <w:sz w:val="28"/>
                <w:szCs w:val="28"/>
                <w:lang w:val="uk-UA"/>
              </w:rPr>
              <w:t>532</w:t>
            </w:r>
            <w:r w:rsidR="00CA6248" w:rsidRPr="004E27FD">
              <w:rPr>
                <w:sz w:val="28"/>
                <w:szCs w:val="28"/>
              </w:rPr>
              <w:t>8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11.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B720AC" w:rsidRDefault="00B720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Альтицька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3 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B720AC" w:rsidRDefault="00B720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32/4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773FC9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42,187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B720AC" w:rsidRDefault="00B720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100  1964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B720AC" w:rsidRDefault="00B720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6(5)/1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773F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91,66</w:t>
            </w:r>
            <w:r w:rsidR="00CA6248" w:rsidRPr="004E27FD"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13.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117DC" w:rsidRDefault="004117D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182а    1970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117DC" w:rsidRDefault="004117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AC3F76" w:rsidRDefault="00AC3F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96,482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14.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117DC" w:rsidRDefault="004117D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182б   1972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3165CE" w:rsidRDefault="003165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AC3F76" w:rsidRDefault="00AC3F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168,75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15.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3165CE" w:rsidRDefault="003165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204б  1976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3165CE" w:rsidRDefault="003165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AC3F76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E27FD">
              <w:rPr>
                <w:sz w:val="28"/>
                <w:szCs w:val="28"/>
              </w:rPr>
              <w:t>8</w:t>
            </w:r>
            <w:r w:rsidR="00AC3F76">
              <w:rPr>
                <w:sz w:val="28"/>
                <w:szCs w:val="28"/>
                <w:lang w:val="uk-UA"/>
              </w:rPr>
              <w:t>4,375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16.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3165CE" w:rsidRDefault="003165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206а   1987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3165CE" w:rsidRDefault="003165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24/3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AC3F76" w:rsidRDefault="00AC3F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56,25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17.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3165CE" w:rsidRDefault="003165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206 б  1987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3165CE" w:rsidRDefault="003165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AC3F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12,5</w:t>
            </w:r>
            <w:r w:rsidR="00CA6248" w:rsidRPr="004E27FD">
              <w:rPr>
                <w:sz w:val="28"/>
                <w:szCs w:val="28"/>
              </w:rPr>
              <w:t>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18.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3165CE" w:rsidRDefault="003165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229    1980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3165CE" w:rsidRDefault="003165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AC3F76" w:rsidRDefault="00AC3F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68,75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19.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3165CE" w:rsidRDefault="003165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33   1990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3165CE" w:rsidRDefault="003165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24/3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AC3F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AC3F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35</w:t>
            </w:r>
            <w:r w:rsidR="00CA6248" w:rsidRPr="004E27FD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AC3F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56,25</w:t>
            </w:r>
            <w:r w:rsidR="00CA6248" w:rsidRPr="004E27FD"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20.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3165CE" w:rsidRDefault="003165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34   1966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3165CE" w:rsidRDefault="003165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30/4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AC3F76" w:rsidRDefault="00AC3F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21.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3165CE" w:rsidRDefault="003165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36   1965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3165CE" w:rsidRDefault="003165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32/4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AC3F76" w:rsidRDefault="00AC3F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42,1875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22.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3165CE" w:rsidRDefault="003165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37 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3165CE" w:rsidRDefault="003165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AC3F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AC3F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CA6248" w:rsidRPr="004E27FD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AC3F76" w:rsidRDefault="00AC3F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23.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 38      1965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32/4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AC3F76" w:rsidRDefault="00AC3F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42,1875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24.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40   1964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24/3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AC3F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56,25</w:t>
            </w:r>
            <w:r w:rsidR="00CA6248" w:rsidRPr="004E27FD"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25.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 42   1984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AC3F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AC3F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600</w:t>
            </w:r>
            <w:r w:rsidR="00CA6248" w:rsidRPr="004E27FD">
              <w:rPr>
                <w:sz w:val="28"/>
                <w:szCs w:val="28"/>
              </w:rPr>
              <w:t>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30FBC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7,021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26.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48    1973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60</w:t>
            </w:r>
            <w:r w:rsidR="00CA6248" w:rsidRPr="004E27FD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28,57</w:t>
            </w:r>
            <w:r w:rsidR="00CA6248" w:rsidRPr="004E27FD">
              <w:rPr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50   1980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60</w:t>
            </w:r>
            <w:r w:rsidR="00CA6248" w:rsidRPr="004E27FD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30FBC" w:rsidRDefault="00830FBC" w:rsidP="00830FB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66,666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56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30FBC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29.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58 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30FBC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137,50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30.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59   1956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30FBC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112,50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31.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6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30FBC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32.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61  1961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67,5</w:t>
            </w:r>
            <w:r w:rsidR="00CA6248" w:rsidRPr="004E27FD"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33.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68  1988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67/7-5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60</w:t>
            </w:r>
            <w:r w:rsidR="00CA6248" w:rsidRPr="004E27FD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30FBC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23,88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34.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1A7637" w:rsidRDefault="001A763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</w:t>
            </w:r>
            <w:r w:rsidR="006E3881">
              <w:rPr>
                <w:sz w:val="28"/>
                <w:szCs w:val="28"/>
                <w:lang w:val="uk-UA"/>
              </w:rPr>
              <w:t xml:space="preserve"> 70  1980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6E3881" w:rsidRDefault="006E38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60</w:t>
            </w:r>
            <w:r w:rsidR="00CA6248" w:rsidRPr="004E27FD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30FBC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17,02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35.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6E3881" w:rsidRDefault="006E388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73  1953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6E3881" w:rsidRDefault="006E38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275,0</w:t>
            </w:r>
            <w:r w:rsidR="00CA6248" w:rsidRPr="004E27FD"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36.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6E3881" w:rsidRDefault="006E388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76  1978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6E3881" w:rsidRDefault="006E38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108/9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60</w:t>
            </w:r>
            <w:r w:rsidR="00CA6248" w:rsidRPr="004E27FD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E48F4" w:rsidRDefault="00830F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 w:rsidR="002E48F4">
              <w:rPr>
                <w:sz w:val="28"/>
                <w:szCs w:val="28"/>
                <w:lang w:val="uk-UA"/>
              </w:rPr>
              <w:t>4,814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37.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6E3881" w:rsidRDefault="006E388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78   1991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6E3881" w:rsidRDefault="006E38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60</w:t>
            </w:r>
            <w:r w:rsidR="00CA6248" w:rsidRPr="004E27FD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E48F4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27,118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38.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6E3881" w:rsidRDefault="006E388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83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6E3881" w:rsidRDefault="006E38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E48F4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183,33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39.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6E3881" w:rsidRDefault="006E388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84  1997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6E3881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E27FD">
              <w:rPr>
                <w:sz w:val="28"/>
                <w:szCs w:val="28"/>
              </w:rPr>
              <w:t>8</w:t>
            </w:r>
            <w:r w:rsidR="006E3881">
              <w:rPr>
                <w:sz w:val="28"/>
                <w:szCs w:val="28"/>
                <w:lang w:val="uk-UA"/>
              </w:rPr>
              <w:t>8/7-9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60</w:t>
            </w:r>
            <w:r w:rsidR="00CA6248" w:rsidRPr="004E27FD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E48F4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8,181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40.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6E3881" w:rsidRDefault="006E388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97  1976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6E3881" w:rsidRDefault="006E38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60</w:t>
            </w:r>
            <w:r w:rsidR="00CA6248" w:rsidRPr="004E27FD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23,529</w:t>
            </w:r>
            <w:r w:rsidR="00CA6248" w:rsidRPr="004E27FD"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41.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6E3881" w:rsidRDefault="006E388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Хмельницького 99  1970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6E3881" w:rsidRDefault="006E38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60</w:t>
            </w:r>
            <w:r w:rsidR="00CA6248" w:rsidRPr="004E27FD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22.85</w:t>
            </w:r>
            <w:r w:rsidR="00CA6248" w:rsidRPr="004E27FD">
              <w:rPr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42.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6E3881" w:rsidRDefault="006E388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Підвальна 22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6E3881" w:rsidRDefault="006E38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137,5</w:t>
            </w:r>
            <w:r w:rsidR="00CA6248" w:rsidRPr="004E27FD"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43.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6E3881" w:rsidRDefault="006E388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Підвальна 68</w:t>
            </w:r>
            <w:r w:rsidR="00453336">
              <w:rPr>
                <w:sz w:val="28"/>
                <w:szCs w:val="28"/>
                <w:lang w:val="uk-UA"/>
              </w:rPr>
              <w:t xml:space="preserve">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6E3881" w:rsidRDefault="006E38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CA6248" w:rsidRPr="004E27FD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183,33</w:t>
            </w:r>
            <w:r w:rsidR="00CA6248" w:rsidRPr="004E27FD">
              <w:rPr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53336" w:rsidRDefault="0045333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Гімназійна 17 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53336" w:rsidRDefault="00453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110,00</w:t>
            </w:r>
            <w:r w:rsidR="00CA6248" w:rsidRPr="004E27FD"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45.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53336" w:rsidRDefault="0045333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Гімназійна  20а  </w:t>
            </w:r>
            <w:r w:rsidR="004A48B3">
              <w:rPr>
                <w:sz w:val="28"/>
                <w:szCs w:val="28"/>
                <w:lang w:val="uk-UA"/>
              </w:rPr>
              <w:t>1969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A48B3" w:rsidRDefault="004A48B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E48F4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84,375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46.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A48B3" w:rsidRDefault="004A48B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Гімназійна 26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A48B3" w:rsidRDefault="004A48B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E48F4" w:rsidRDefault="002E48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137,500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47.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A48B3" w:rsidRDefault="004A48B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Гімназійна 26/22 1970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A48B3" w:rsidRDefault="004A48B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574C15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84,375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48.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A48B3" w:rsidRDefault="004A48B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Гімназійна 27 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A48B3" w:rsidRDefault="004A48B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574C15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83.33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49.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A48B3" w:rsidRDefault="004A48B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Гімназійна</w:t>
            </w:r>
            <w:r w:rsidRPr="004E2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A6248" w:rsidRPr="004E27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9  1917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A48B3" w:rsidRDefault="004A48B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="00CA6248" w:rsidRPr="004E27FD">
              <w:rPr>
                <w:sz w:val="28"/>
                <w:szCs w:val="28"/>
              </w:rPr>
              <w:t>,000000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50.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CE4E76" w:rsidRDefault="00CE4E7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Ген. </w:t>
            </w:r>
            <w:proofErr w:type="spellStart"/>
            <w:r>
              <w:rPr>
                <w:sz w:val="28"/>
                <w:szCs w:val="28"/>
                <w:lang w:val="uk-UA"/>
              </w:rPr>
              <w:t>Іваневського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12 а   1961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CE4E76" w:rsidRDefault="00CE4E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574C15" w:rsidRDefault="00574C15" w:rsidP="00574C1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  <w:r w:rsidR="00CA6248" w:rsidRPr="004E27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>3,333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51.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CE4E76" w:rsidRDefault="00CE4E7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Ген. </w:t>
            </w:r>
            <w:proofErr w:type="spellStart"/>
            <w:r>
              <w:rPr>
                <w:sz w:val="28"/>
                <w:szCs w:val="28"/>
                <w:lang w:val="uk-UA"/>
              </w:rPr>
              <w:t>Іваневського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12 г    1977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CE4E76" w:rsidRDefault="00CE4E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275,0</w:t>
            </w:r>
            <w:r w:rsidR="00CA6248" w:rsidRPr="004E27FD"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52.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CE4E76" w:rsidRDefault="00CE4E7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Ген. </w:t>
            </w:r>
            <w:proofErr w:type="spellStart"/>
            <w:r>
              <w:rPr>
                <w:sz w:val="28"/>
                <w:szCs w:val="28"/>
                <w:lang w:val="uk-UA"/>
              </w:rPr>
              <w:t>Іваневського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lang w:val="uk-UA"/>
              </w:rPr>
              <w:t xml:space="preserve">  1961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CE4E76" w:rsidRDefault="00CE4E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574C15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53.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CE4E76" w:rsidRDefault="00CE4E7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Героїв Дніпра 31/10  1979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CE4E76" w:rsidRDefault="00CE4E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574C15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79,41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54.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CE4E76" w:rsidRDefault="00CE4E7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Героїв Дніпра 31/2   1963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0F46D5" w:rsidRDefault="000F46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337,5</w:t>
            </w:r>
            <w:r w:rsidR="00CA6248" w:rsidRPr="004E27FD">
              <w:rPr>
                <w:sz w:val="28"/>
                <w:szCs w:val="28"/>
              </w:rPr>
              <w:t>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55.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0F46D5" w:rsidRDefault="000F46D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Героїв Дніпра 31/3   1969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0F46D5" w:rsidRDefault="000F46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350</w:t>
            </w:r>
            <w:r w:rsidR="00CA6248" w:rsidRPr="004E27FD">
              <w:rPr>
                <w:sz w:val="28"/>
                <w:szCs w:val="28"/>
              </w:rPr>
              <w:t>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574C15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168,75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56.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0F46D5" w:rsidRDefault="000F46D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Героїв Дніпра 31/4  1975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0F46D5" w:rsidRDefault="000F46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168,75</w:t>
            </w:r>
            <w:r w:rsidR="00CA6248" w:rsidRPr="004E27FD"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57.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0F46D5" w:rsidRDefault="000F46D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Героїв Дніпра 31/6  1977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0F46D5" w:rsidRDefault="000F46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 w:rsidP="00574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168,75</w:t>
            </w:r>
            <w:r w:rsidR="00CA6248" w:rsidRPr="004E27FD"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58.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0F46D5" w:rsidRDefault="000F46D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Героїв Дніпра 31/7  1978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0F46D5" w:rsidRDefault="000F46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574C15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84.375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59.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0F46D5" w:rsidRDefault="000F46D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Героїв Дніпра 31/8  1978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0F46D5" w:rsidRDefault="000F46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574C15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84,375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0F46D5" w:rsidRDefault="000F46D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Героїв Дніпра 31/9  1979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0F46D5" w:rsidRDefault="000F46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75,0</w:t>
            </w:r>
            <w:r w:rsidR="00CA6248" w:rsidRPr="004E27FD"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61.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0F46D5" w:rsidRDefault="000F46D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Героїв Дніпра 36/4  1954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0F46D5" w:rsidRDefault="000F46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275,0</w:t>
            </w:r>
            <w:r w:rsidR="00CA6248" w:rsidRPr="004E27FD"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62.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0F46D5" w:rsidRDefault="000F46D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Героїв Дніпра 36/5  1954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0F46D5" w:rsidRDefault="000F46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574C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63.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0F46D5" w:rsidRDefault="000F46D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Героїв Дніпра 46а  1977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0F46D5" w:rsidRDefault="000F46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84.375</w:t>
            </w:r>
            <w:r w:rsidR="00CA6248" w:rsidRPr="004E27FD"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64.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F22B8A" w:rsidRDefault="00F22B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Магдебурзького права 11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0F46D5" w:rsidRDefault="000F46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E11DD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137.5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65.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F22B8A" w:rsidRDefault="00F22B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Магдебурзького права 12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F22B8A" w:rsidRDefault="00F22B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E11DD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137,5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66.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F22B8A" w:rsidRDefault="00F22B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Магдебурзького права 14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F22B8A" w:rsidRDefault="00F22B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CA6248" w:rsidRPr="004E27FD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E11DD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183,33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67.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F22B8A" w:rsidRDefault="00F22B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Магдебурзького права 16 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F22B8A" w:rsidRDefault="00F22B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183,33</w:t>
            </w:r>
            <w:r w:rsidR="00CA6248" w:rsidRPr="004E27FD">
              <w:rPr>
                <w:sz w:val="28"/>
                <w:szCs w:val="28"/>
              </w:rPr>
              <w:t>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68.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F22B8A" w:rsidRDefault="00F22B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Магдебурзького права 2  1905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F22B8A" w:rsidRDefault="00F22B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E11DD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37.50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69.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F22B8A" w:rsidRDefault="00F22B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Магдебурзького права 32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F22B8A" w:rsidRDefault="00F22B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E11DD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137,50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70.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F22B8A" w:rsidRDefault="00F22B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Магдебурзького права 4  1910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F22B8A" w:rsidRDefault="00F22B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E11DD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71.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F22B8A" w:rsidRDefault="00F22B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Магдебурзького права 40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F22B8A" w:rsidRDefault="00F22B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137.5</w:t>
            </w:r>
            <w:r w:rsidR="00CA6248" w:rsidRPr="004E27FD"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72.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F22B8A" w:rsidRDefault="00F22B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Магдебурзького права 42 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F22B8A" w:rsidRDefault="00F22B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137,</w:t>
            </w:r>
            <w:r w:rsidR="00CA6248" w:rsidRPr="004E27FD">
              <w:rPr>
                <w:sz w:val="28"/>
                <w:szCs w:val="28"/>
              </w:rPr>
              <w:t>50000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73.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F22B8A" w:rsidRDefault="00F22B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Магдебурзького права 44а(</w:t>
            </w:r>
            <w:r w:rsidR="00E7688E">
              <w:rPr>
                <w:sz w:val="28"/>
                <w:szCs w:val="28"/>
                <w:lang w:val="uk-UA"/>
              </w:rPr>
              <w:t>44) 1964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E7688E" w:rsidRDefault="00E768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?/1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E11DD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74.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E7688E" w:rsidRDefault="00E7688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Магдебурзького права 47  1946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E7688E" w:rsidRDefault="00E768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E11DDD" w:rsidRDefault="00E11D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</w:t>
            </w:r>
            <w:r w:rsidR="00CA6248" w:rsidRPr="004E27F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lastRenderedPageBreak/>
              <w:t>75.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Магдебурзького права 48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103,846154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76.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Магдебурзького права 56  1918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58,695652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77.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Магдебурзького права 9 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54,000000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78.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Магдебурзького права 7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39,705882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79.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Магдебурзького права 23а 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32 000,00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1 600,00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19,277108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80.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Магдебурзького права 30 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13,500000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81.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Магдебурзького права 58  1946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30,000000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82.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Києвобрамська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1а 1984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40,909091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83.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Києвобрамська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8  1923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50,000000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84.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Ковальська 31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32 000,00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1 600,00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14,814815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85.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Ковальська 8а 1965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8D7170" w:rsidRDefault="008D717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27 000,00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30,681818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86.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5C0ACD" w:rsidRDefault="005C0A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Коцюбинського 3   1960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5C0ACD" w:rsidRDefault="005C0A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1 350,00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814F5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87.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5C0ACD" w:rsidRDefault="005C0A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Лаврова 16   1919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5C0ACD" w:rsidRDefault="005C0A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CA6248" w:rsidRPr="004E27FD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814F5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550??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88.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5C0ACD" w:rsidRDefault="005C0A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Лагерна 31а  1976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5C0ACD" w:rsidRDefault="005C0A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CA6248" w:rsidRPr="004E27FD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814F5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89.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5C0ACD" w:rsidRDefault="005C0A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Лагерна 33   1946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5C0ACD" w:rsidRDefault="005C0A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F9636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CA6248" w:rsidRPr="004E27FD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83,33</w:t>
            </w:r>
            <w:r w:rsidR="00CA6248" w:rsidRPr="004E27FD">
              <w:rPr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90.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5C0ACD" w:rsidRDefault="005C0A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Миру 20   1990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5C0ACD" w:rsidRDefault="005C0A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108/9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F9636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F9636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60</w:t>
            </w:r>
            <w:r w:rsidR="00CA6248" w:rsidRPr="004E27FD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F9636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14,814</w:t>
            </w:r>
            <w:r w:rsidR="00CA6248" w:rsidRPr="004E27FD"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lastRenderedPageBreak/>
              <w:t>91.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E0CF5" w:rsidRDefault="002E0CF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Миру 4   1984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E0CF5" w:rsidRDefault="002E0C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08/9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60</w:t>
            </w:r>
            <w:r w:rsidR="00CA6248" w:rsidRPr="004E27FD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814F5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14,814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92.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E0CF5" w:rsidRDefault="002E0CF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 35   1950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E0CF5" w:rsidRDefault="002E0C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248" w:rsidRPr="004E27FD">
              <w:rPr>
                <w:sz w:val="28"/>
                <w:szCs w:val="28"/>
              </w:rPr>
              <w:t>50,00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814F5" w:rsidP="002814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183,333</w:t>
            </w:r>
            <w:r w:rsidR="00CA6248" w:rsidRPr="004E27FD"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93.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E0CF5" w:rsidRDefault="002E0CF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 49   1988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E0CF5" w:rsidRDefault="002E0C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08/5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32 000,00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1 600,00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814F5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14,814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94.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E0CF5" w:rsidRDefault="002E0CF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  51  1985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E0CF5" w:rsidRDefault="002E0C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32 000,00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1 600,00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814F5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95.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D54B8F" w:rsidRDefault="00D54B8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 53   1987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D54B8F" w:rsidRDefault="00D54B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09/5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32 000,00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1 600,00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814F5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14,678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96.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D54B8F" w:rsidRDefault="00D54B8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 55   1984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D54B8F" w:rsidRDefault="00D54B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32 000,00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1 600,00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814F5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97.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D54B8F" w:rsidRDefault="00D54B8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 57   1986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D54B8F" w:rsidRDefault="00D54B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08/5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32 000,00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1 600,00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814F5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4,814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98.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D54B8F" w:rsidRDefault="00D54B8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Можайська 47  1962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D54B8F" w:rsidRDefault="00D54B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??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CA6248" w:rsidRPr="004E27FD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814F5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99.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D54B8F" w:rsidRDefault="00D54B8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Можайська 51  1962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D54B8F" w:rsidRDefault="00D54B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248" w:rsidRPr="004E27F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CA6248" w:rsidRPr="004E27FD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814F5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8" w:rsidRPr="004E27FD" w:rsidTr="009B545D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100.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D54B8F" w:rsidRDefault="00D54B8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Можайська  6</w:t>
            </w:r>
            <w:r w:rsidR="0041601A">
              <w:rPr>
                <w:sz w:val="28"/>
                <w:szCs w:val="28"/>
                <w:lang w:val="uk-UA"/>
              </w:rPr>
              <w:t xml:space="preserve">   1992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D54B8F" w:rsidRDefault="00D54B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32 000,00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4E27FD" w:rsidRDefault="00CA62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7FD">
              <w:rPr>
                <w:sz w:val="28"/>
                <w:szCs w:val="28"/>
              </w:rPr>
              <w:t>1 600,00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248" w:rsidRPr="002814F5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21,621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6248" w:rsidRPr="004E27FD" w:rsidRDefault="00CA6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Можайська  9  1992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41601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108/9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2814F5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32 000,00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2814F5" w:rsidRDefault="002814F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553AB0" w:rsidRDefault="00553A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14,814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4E27FD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1 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C8638A" w:rsidRDefault="00C863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C8638A" w:rsidRDefault="00C863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C8638A" w:rsidRDefault="00C8638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C8638A" w:rsidRDefault="00C8638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Сікорського 11  1953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41601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746D7" w:rsidRDefault="00B746D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746D7" w:rsidRDefault="00B746D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137,50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Сікорського 2а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41601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746D7" w:rsidRDefault="00B746D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746D7" w:rsidRDefault="00B746D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137,5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Сікорського 8  1983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41601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746D7" w:rsidRDefault="00B746D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746D7" w:rsidRDefault="00B746D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61,538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Набережна 10  1993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72/9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746D7" w:rsidRDefault="00B746D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746D7" w:rsidRDefault="00B746D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22,222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106.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Набережна  12   1991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17.777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Набережна  14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80/10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Набережна  16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79/10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20.253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Набережна 4  1994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17,777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Набережна  6  1994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80/10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Набережна  8  1992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17,777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Новокиївське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Шосе 2б   1986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Оболонна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2б  1988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Оболонна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2в  1987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118/9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13,559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Піонерів 11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BF545E" w:rsidRDefault="00BF5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Паризької Комуни 19  1960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450.00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B340F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Паризької Комуни  21  1960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337,50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Покровська 30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78,571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Покровська 30а 1963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22/3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61.3636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Покровська 32 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Покровська 42  1967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34,615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122.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Покровська  43  1968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Покровська  44  1968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Покровська  45  1968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Покровська 46  1968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Покровська  47 1977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42,10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Покровська 49  1979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14,035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41601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552E9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Покровська 53/69  1962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552E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24\3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56.25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/>
        </w:tc>
      </w:tr>
      <w:tr w:rsidR="00C8638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Археологічний 1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552E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137,50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38A" w:rsidRDefault="00C8638A"/>
        </w:tc>
      </w:tr>
      <w:tr w:rsidR="0041601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552E9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Пугачова 10</w:t>
            </w:r>
            <w:r w:rsidR="00253EE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 1992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552E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72/9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22,222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/>
        </w:tc>
      </w:tr>
      <w:tr w:rsidR="0041601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253E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Пугачова  4</w:t>
            </w:r>
            <w:r w:rsidR="00A673FA">
              <w:rPr>
                <w:sz w:val="28"/>
                <w:szCs w:val="28"/>
                <w:lang w:val="uk-UA"/>
              </w:rPr>
              <w:t xml:space="preserve">   1987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A673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117/9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13,675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/>
        </w:tc>
      </w:tr>
      <w:tr w:rsidR="0041601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A673F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Пугачова 7   1994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A673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80/10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/>
        </w:tc>
      </w:tr>
      <w:tr w:rsidR="0041601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A673F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Пугачова  9 1990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A673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17,777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/>
        </w:tc>
      </w:tr>
      <w:tr w:rsidR="0041601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A673F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Богданова 11  1969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A673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84,375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/>
        </w:tc>
      </w:tr>
      <w:tr w:rsidR="0041601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A673F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Богданова  11а  1979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A673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16\2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84,375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/>
        </w:tc>
      </w:tr>
      <w:tr w:rsidR="0041601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Сковороди 28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/>
        </w:tc>
      </w:tr>
      <w:tr w:rsidR="0041601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Сковороди  58  1953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168,75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/>
        </w:tc>
      </w:tr>
      <w:tr w:rsidR="0041601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138.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Сковороди  67  1956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/>
        </w:tc>
      </w:tr>
      <w:tr w:rsidR="0041601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Сковороди  69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183,333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/>
        </w:tc>
      </w:tr>
      <w:tr w:rsidR="0041601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Солонці 14  1961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/>
        </w:tc>
      </w:tr>
      <w:tr w:rsidR="0041601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Святого Єфрема  15    1983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22,857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/>
        </w:tc>
      </w:tr>
      <w:tr w:rsidR="0041601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Святого Єфрема   2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137,50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/>
        </w:tc>
      </w:tr>
      <w:tr w:rsidR="0041601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Святого Єфрема  7  1987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32/4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42,1875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/>
        </w:tc>
      </w:tr>
      <w:tr w:rsidR="0041601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Героїв Дніпра 36/6  1954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183,333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/>
        </w:tc>
      </w:tr>
      <w:tr w:rsidR="0041601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Шевченка  22а  1975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43,243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/>
        </w:tc>
      </w:tr>
      <w:tr w:rsidR="0041601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Шевченка  28б  1972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D93A6B" w:rsidRDefault="00D93A6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168,</w:t>
            </w:r>
            <w:r w:rsidR="00AE1EEB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/>
        </w:tc>
      </w:tr>
      <w:tr w:rsidR="0041601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Шевченка 36</w:t>
            </w:r>
            <w:r w:rsidR="00371C1E">
              <w:rPr>
                <w:sz w:val="28"/>
                <w:szCs w:val="28"/>
                <w:lang w:val="uk-UA"/>
              </w:rPr>
              <w:t xml:space="preserve">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AE1EEB" w:rsidRDefault="00AE1EE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/>
        </w:tc>
      </w:tr>
      <w:tr w:rsidR="0041601A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ED777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Шевченка 4  </w:t>
            </w:r>
            <w:r w:rsidR="00371C1E">
              <w:rPr>
                <w:sz w:val="28"/>
                <w:szCs w:val="28"/>
                <w:lang w:val="uk-UA"/>
              </w:rPr>
              <w:t>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371C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Pr="00AE1EEB" w:rsidRDefault="00AE1EE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601A" w:rsidRDefault="0041601A"/>
        </w:tc>
      </w:tr>
      <w:tr w:rsidR="00D75409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Шевченка 48  1963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AE1EEB" w:rsidRDefault="00AE1EE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/>
        </w:tc>
      </w:tr>
      <w:tr w:rsidR="00D75409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Шевченка  50  1978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120/5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AE1EEB" w:rsidRDefault="00AE1EE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13,333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/>
        </w:tc>
      </w:tr>
      <w:tr w:rsidR="00D75409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Шевченка  5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AE1EEB" w:rsidRDefault="00AE1EE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/>
        </w:tc>
      </w:tr>
      <w:tr w:rsidR="00D75409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Шкільна  2   1957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AE1EEB" w:rsidRDefault="00AE1EE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/>
        </w:tc>
      </w:tr>
      <w:tr w:rsidR="00D75409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Шкільна 43  1964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8/2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AE1EEB" w:rsidRDefault="00AE1EE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168,75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/>
        </w:tc>
      </w:tr>
      <w:tr w:rsidR="00D75409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Мала Київська 11  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AE1EEB" w:rsidRDefault="00AE1EE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275,00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/>
        </w:tc>
      </w:tr>
      <w:tr w:rsidR="00D75409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155.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Ярмаркова 13  1957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AE1EEB" w:rsidRDefault="00AE1EE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78,571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/>
        </w:tc>
      </w:tr>
      <w:tr w:rsidR="00D75409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Шевченка 12  1917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AE1EEB" w:rsidRDefault="00AE1EE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137,50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/>
        </w:tc>
      </w:tr>
      <w:tr w:rsidR="00D75409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F97A8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Підвальна  68а  1972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F97A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3/1</w:t>
            </w: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11 000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FE5A67" w:rsidRDefault="00FE5A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AE1EEB" w:rsidRDefault="00AE1EE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183,333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/>
        </w:tc>
      </w:tr>
      <w:tr w:rsidR="00D75409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4E27FD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4E27FD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4E27FD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/>
        </w:tc>
      </w:tr>
      <w:tr w:rsidR="00D75409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4E27FD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4E27FD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4E27FD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/>
        </w:tc>
      </w:tr>
      <w:tr w:rsidR="00D75409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4E27FD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4E27FD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4E27FD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/>
        </w:tc>
      </w:tr>
      <w:tr w:rsidR="00D75409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4E27FD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4E27FD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4E27FD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/>
        </w:tc>
      </w:tr>
      <w:tr w:rsidR="00D75409" w:rsidRPr="004E27FD" w:rsidTr="00EC7CE8">
        <w:tc>
          <w:tcPr>
            <w:tcW w:w="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2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4E27FD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4E27FD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Pr="004E27FD" w:rsidRDefault="00D754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09" w:rsidRDefault="00D75409"/>
        </w:tc>
      </w:tr>
    </w:tbl>
    <w:p w:rsidR="00CA6248" w:rsidRPr="004E27FD" w:rsidRDefault="00CA6248" w:rsidP="00A830B1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</w:p>
    <w:p w:rsidR="0038077D" w:rsidRPr="004E27FD" w:rsidRDefault="0038077D" w:rsidP="0038077D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E2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Методика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розподілу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вступила в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дію</w:t>
      </w:r>
      <w:proofErr w:type="spellEnd"/>
    </w:p>
    <w:p w:rsidR="0038077D" w:rsidRPr="004E27FD" w:rsidRDefault="0038077D" w:rsidP="00B6784C">
      <w:pPr>
        <w:shd w:val="clear" w:color="auto" w:fill="FFFFFF"/>
        <w:spacing w:after="330" w:line="240" w:lineRule="auto"/>
        <w:ind w:firstLine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У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відповідності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до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вимог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Закону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України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«Про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комерційний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обл</w:t>
      </w:r>
      <w:proofErr w:type="gram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ік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теплової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енергії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та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водопостачання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»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мешканці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будинку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як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власники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цілісного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майнового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комплексу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мають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сплачувати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за весь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обсяг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води,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який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був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наданий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до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споживання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всього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будинку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</w:p>
    <w:p w:rsidR="0038077D" w:rsidRPr="0001049C" w:rsidRDefault="0038077D" w:rsidP="0001049C">
      <w:pPr>
        <w:shd w:val="clear" w:color="auto" w:fill="FFFFFF"/>
        <w:spacing w:after="330" w:line="240" w:lineRule="auto"/>
        <w:ind w:firstLine="240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01049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>Розподіл обсягів спожитих послуг у будівлі</w:t>
      </w:r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01049C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здійснюється згідно «Методики розподілу між споживачами обсягів спожитих у будівлі комунальних послуг», яка затверджена наказом №315 від 22.11.2018 Міністерства регіонального розвитку, будівництва та житлово-комунального господарства України, та введена в дію з 25.01.2019 року.</w:t>
      </w:r>
    </w:p>
    <w:p w:rsidR="0038077D" w:rsidRPr="0001049C" w:rsidRDefault="0038077D" w:rsidP="0001049C">
      <w:pPr>
        <w:shd w:val="clear" w:color="auto" w:fill="FFFFFF"/>
        <w:spacing w:after="330" w:line="240" w:lineRule="auto"/>
        <w:ind w:firstLine="240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01049C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Серед основних принципів, що застосовує Методика, – принцип визначення та розподілу небалансу – різниці між обсягом холодної води зафіксований </w:t>
      </w:r>
      <w:r w:rsidR="000F2853" w:rsidRPr="0001049C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загально будинковим</w:t>
      </w:r>
      <w:r w:rsidRPr="0001049C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лічильником та сумарним обсягом спожитої холодної води за показниками квартирних лічильників:</w:t>
      </w:r>
    </w:p>
    <w:p w:rsidR="0038077D" w:rsidRPr="004E27FD" w:rsidRDefault="0038077D" w:rsidP="0038077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для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будинків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, де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усі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приміщення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оснащені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28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л</w:t>
      </w:r>
      <w:proofErr w:type="gramEnd"/>
      <w:r w:rsidRPr="000F28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ічильниками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холодної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води,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обсяг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небалансу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розподіляється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між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усіма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F2853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споживачами</w:t>
      </w:r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пропорційно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обсягу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споживання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38077D" w:rsidRPr="004E27FD" w:rsidRDefault="0038077D" w:rsidP="0038077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 xml:space="preserve">для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будинків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, де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частина</w:t>
      </w:r>
      <w:proofErr w:type="spell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0F28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>приміщень</w:t>
      </w:r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не </w:t>
      </w:r>
      <w:proofErr w:type="gram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оснащена</w:t>
      </w:r>
      <w:proofErr w:type="gramEnd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лічильниками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холодної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води,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обсяг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небалансу </w:t>
      </w:r>
      <w:proofErr w:type="spellStart"/>
      <w:r w:rsidRPr="000F28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розподіляється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між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споживачами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які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мають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лічильників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пропорційно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кількості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осіб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які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фактично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користуються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послугами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38077D" w:rsidRPr="004E27FD" w:rsidRDefault="0038077D" w:rsidP="0001049C">
      <w:pPr>
        <w:shd w:val="clear" w:color="auto" w:fill="FFFFFF"/>
        <w:spacing w:after="330" w:line="240" w:lineRule="auto"/>
        <w:ind w:firstLine="2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кожного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будинку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Методикою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встановлюється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</w:t>
      </w:r>
      <w:proofErr w:type="gram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ій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розрахунковий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період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на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кінцеву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дату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якого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проводиться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зняття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показників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комерційного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загальнобудинкового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вузла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обліку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здійснюється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розподіл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між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споживачами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01049C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дасть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можливість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тільки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об'єктивно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здійснити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розподіл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використаних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вами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послуг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gram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й</w:t>
      </w:r>
      <w:proofErr w:type="gram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допоможе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економити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ваш </w:t>
      </w:r>
      <w:proofErr w:type="spellStart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сімейний</w:t>
      </w:r>
      <w:proofErr w:type="spellEnd"/>
      <w:r w:rsidRPr="004E27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бюджет.</w:t>
      </w:r>
    </w:p>
    <w:p w:rsidR="0038077D" w:rsidRPr="004E27FD" w:rsidRDefault="0038077D" w:rsidP="0038077D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01049C" w:rsidRDefault="0001049C" w:rsidP="00CA6248">
      <w:pPr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lang w:val="uk-UA"/>
        </w:rPr>
      </w:pPr>
    </w:p>
    <w:p w:rsidR="00CA6248" w:rsidRPr="004E27FD" w:rsidRDefault="00CA6248" w:rsidP="0001049C">
      <w:pPr>
        <w:ind w:firstLine="708"/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</w:pPr>
      <w:proofErr w:type="spellStart"/>
      <w:r w:rsidRPr="004E27FD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>Звертаємо</w:t>
      </w:r>
      <w:proofErr w:type="spellEnd"/>
      <w:r w:rsidRPr="004E27FD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4E27FD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>увагу</w:t>
      </w:r>
      <w:proofErr w:type="spellEnd"/>
      <w:r w:rsidRPr="004E27FD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>!</w:t>
      </w:r>
    </w:p>
    <w:p w:rsidR="00CA6248" w:rsidRPr="004E27FD" w:rsidRDefault="00CA6248" w:rsidP="0001049C">
      <w:pPr>
        <w:ind w:left="720" w:firstLine="300"/>
        <w:rPr>
          <w:rFonts w:ascii="Times New Roman" w:hAnsi="Times New Roman" w:cs="Times New Roman"/>
          <w:color w:val="555555"/>
          <w:sz w:val="28"/>
          <w:szCs w:val="28"/>
        </w:rPr>
      </w:pP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Відповідь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повинна бути направлена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представником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власників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(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співвласників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),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уповноваженою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особою (управителем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тощо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) разом з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оформленими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документами, </w:t>
      </w:r>
      <w:proofErr w:type="spellStart"/>
      <w:proofErr w:type="gram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р</w:t>
      </w:r>
      <w:proofErr w:type="gramEnd"/>
      <w:r w:rsidRPr="004E27FD">
        <w:rPr>
          <w:rFonts w:ascii="Times New Roman" w:hAnsi="Times New Roman" w:cs="Times New Roman"/>
          <w:color w:val="555555"/>
          <w:sz w:val="28"/>
          <w:szCs w:val="28"/>
        </w:rPr>
        <w:t>ішенням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власників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(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співвласників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)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відповідно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до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діючого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законодавства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, а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саме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>:</w:t>
      </w:r>
    </w:p>
    <w:p w:rsidR="00CA6248" w:rsidRPr="004E27FD" w:rsidRDefault="00CA6248" w:rsidP="00CA6248">
      <w:pPr>
        <w:numPr>
          <w:ilvl w:val="0"/>
          <w:numId w:val="2"/>
        </w:numPr>
        <w:spacing w:after="0" w:line="240" w:lineRule="auto"/>
        <w:ind w:left="1020"/>
        <w:rPr>
          <w:rFonts w:ascii="Times New Roman" w:hAnsi="Times New Roman" w:cs="Times New Roman"/>
          <w:color w:val="555555"/>
          <w:sz w:val="28"/>
          <w:szCs w:val="28"/>
        </w:rPr>
      </w:pPr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ЗУ «Про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комерційний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обл</w:t>
      </w:r>
      <w:proofErr w:type="gramEnd"/>
      <w:r w:rsidRPr="004E27FD">
        <w:rPr>
          <w:rFonts w:ascii="Times New Roman" w:hAnsi="Times New Roman" w:cs="Times New Roman"/>
          <w:color w:val="555555"/>
          <w:sz w:val="28"/>
          <w:szCs w:val="28"/>
        </w:rPr>
        <w:t>ік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теплової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енергії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та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водопостачання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»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від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22.06.2017р. №2119-VIII;</w:t>
      </w:r>
    </w:p>
    <w:p w:rsidR="00CA6248" w:rsidRPr="004E27FD" w:rsidRDefault="00CA6248" w:rsidP="00CA6248">
      <w:pPr>
        <w:numPr>
          <w:ilvl w:val="0"/>
          <w:numId w:val="2"/>
        </w:numPr>
        <w:spacing w:after="0" w:line="240" w:lineRule="auto"/>
        <w:ind w:left="1020"/>
        <w:rPr>
          <w:rFonts w:ascii="Times New Roman" w:hAnsi="Times New Roman" w:cs="Times New Roman"/>
          <w:color w:val="555555"/>
          <w:sz w:val="28"/>
          <w:szCs w:val="28"/>
        </w:rPr>
      </w:pPr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ЗУ «Про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житлово-комунальні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послуги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»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від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09.11.2017р. № 2189-VIII;</w:t>
      </w:r>
    </w:p>
    <w:p w:rsidR="00CA6248" w:rsidRPr="004E27FD" w:rsidRDefault="00CA6248" w:rsidP="00CA6248">
      <w:pPr>
        <w:numPr>
          <w:ilvl w:val="0"/>
          <w:numId w:val="2"/>
        </w:numPr>
        <w:spacing w:after="0" w:line="240" w:lineRule="auto"/>
        <w:ind w:left="1020"/>
        <w:rPr>
          <w:rFonts w:ascii="Times New Roman" w:hAnsi="Times New Roman" w:cs="Times New Roman"/>
          <w:color w:val="555555"/>
          <w:sz w:val="28"/>
          <w:szCs w:val="28"/>
        </w:rPr>
      </w:pPr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ЗУ «Про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питну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воду,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питне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водопостачання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та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водовідведення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»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від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10.01.2002р. № 2918-III;</w:t>
      </w:r>
    </w:p>
    <w:p w:rsidR="00CA6248" w:rsidRPr="009A5E81" w:rsidRDefault="00CA6248" w:rsidP="00CA6248">
      <w:pPr>
        <w:numPr>
          <w:ilvl w:val="0"/>
          <w:numId w:val="2"/>
        </w:numPr>
        <w:spacing w:after="0" w:line="240" w:lineRule="auto"/>
        <w:ind w:left="1020"/>
        <w:rPr>
          <w:rFonts w:ascii="Times New Roman" w:hAnsi="Times New Roman" w:cs="Times New Roman"/>
          <w:color w:val="555555"/>
          <w:sz w:val="28"/>
          <w:szCs w:val="28"/>
        </w:rPr>
      </w:pPr>
      <w:r w:rsidRPr="004E27FD">
        <w:rPr>
          <w:rFonts w:ascii="Times New Roman" w:hAnsi="Times New Roman" w:cs="Times New Roman"/>
          <w:color w:val="555555"/>
          <w:sz w:val="28"/>
          <w:szCs w:val="28"/>
        </w:rPr>
        <w:t>ЗУ</w:t>
      </w:r>
      <w:proofErr w:type="gram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П</w:t>
      </w:r>
      <w:proofErr w:type="gram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ро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особливості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здійснення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права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власності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у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багатоквартирному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будинку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4E27FD">
        <w:rPr>
          <w:rFonts w:ascii="Times New Roman" w:hAnsi="Times New Roman" w:cs="Times New Roman"/>
          <w:color w:val="555555"/>
          <w:sz w:val="28"/>
          <w:szCs w:val="28"/>
        </w:rPr>
        <w:t>від</w:t>
      </w:r>
      <w:proofErr w:type="spellEnd"/>
      <w:r w:rsidRPr="004E27FD">
        <w:rPr>
          <w:rFonts w:ascii="Times New Roman" w:hAnsi="Times New Roman" w:cs="Times New Roman"/>
          <w:color w:val="555555"/>
          <w:sz w:val="28"/>
          <w:szCs w:val="28"/>
        </w:rPr>
        <w:t xml:space="preserve"> 14.05.2015р. № 417-VIII.</w:t>
      </w:r>
    </w:p>
    <w:p w:rsidR="009A5E81" w:rsidRPr="0001049C" w:rsidRDefault="009A5E81" w:rsidP="009A5E81">
      <w:pPr>
        <w:spacing w:after="0" w:line="240" w:lineRule="auto"/>
        <w:ind w:left="1020"/>
        <w:rPr>
          <w:rFonts w:ascii="Times New Roman" w:hAnsi="Times New Roman" w:cs="Times New Roman"/>
          <w:color w:val="555555"/>
          <w:sz w:val="28"/>
          <w:szCs w:val="28"/>
        </w:rPr>
      </w:pPr>
    </w:p>
    <w:p w:rsidR="0001049C" w:rsidRDefault="0001049C" w:rsidP="0001049C">
      <w:pPr>
        <w:spacing w:after="0" w:line="240" w:lineRule="auto"/>
        <w:rPr>
          <w:rFonts w:ascii="Times New Roman" w:hAnsi="Times New Roman" w:cs="Times New Roman"/>
          <w:b/>
          <w:color w:val="555555"/>
          <w:sz w:val="28"/>
          <w:szCs w:val="28"/>
          <w:lang w:val="uk-UA"/>
        </w:rPr>
      </w:pPr>
      <w:r w:rsidRPr="0001049C">
        <w:rPr>
          <w:rFonts w:ascii="Times New Roman" w:hAnsi="Times New Roman" w:cs="Times New Roman"/>
          <w:b/>
          <w:color w:val="555555"/>
          <w:sz w:val="28"/>
          <w:szCs w:val="28"/>
          <w:lang w:val="uk-UA"/>
        </w:rPr>
        <w:t>З повагою!</w:t>
      </w:r>
    </w:p>
    <w:p w:rsidR="00C8638A" w:rsidRDefault="00C8638A" w:rsidP="0001049C">
      <w:pPr>
        <w:spacing w:after="0" w:line="240" w:lineRule="auto"/>
        <w:rPr>
          <w:rFonts w:ascii="Times New Roman" w:hAnsi="Times New Roman" w:cs="Times New Roman"/>
          <w:b/>
          <w:color w:val="555555"/>
          <w:sz w:val="28"/>
          <w:szCs w:val="28"/>
          <w:lang w:val="uk-UA"/>
        </w:rPr>
      </w:pPr>
    </w:p>
    <w:p w:rsidR="00704766" w:rsidRDefault="00C129D3" w:rsidP="0001049C">
      <w:pPr>
        <w:pStyle w:val="a3"/>
        <w:spacing w:before="0" w:beforeAutospacing="0" w:after="330" w:afterAutospacing="0"/>
        <w:rPr>
          <w:b/>
          <w:color w:val="555555"/>
          <w:sz w:val="28"/>
          <w:szCs w:val="28"/>
          <w:lang w:val="uk-UA"/>
        </w:rPr>
      </w:pPr>
      <w:r>
        <w:rPr>
          <w:b/>
          <w:color w:val="555555"/>
          <w:sz w:val="28"/>
          <w:szCs w:val="28"/>
          <w:lang w:val="uk-UA"/>
        </w:rPr>
        <w:t xml:space="preserve">Начальник   </w:t>
      </w:r>
    </w:p>
    <w:p w:rsidR="00704766" w:rsidRDefault="00C129D3" w:rsidP="0001049C">
      <w:pPr>
        <w:pStyle w:val="a3"/>
        <w:spacing w:before="0" w:beforeAutospacing="0" w:after="330" w:afterAutospacing="0"/>
        <w:rPr>
          <w:b/>
          <w:color w:val="555555"/>
          <w:sz w:val="28"/>
          <w:szCs w:val="28"/>
          <w:lang w:val="uk-UA"/>
        </w:rPr>
      </w:pPr>
      <w:r>
        <w:rPr>
          <w:b/>
          <w:color w:val="555555"/>
          <w:sz w:val="28"/>
          <w:szCs w:val="28"/>
          <w:lang w:val="uk-UA"/>
        </w:rPr>
        <w:t xml:space="preserve"> </w:t>
      </w:r>
      <w:r w:rsidR="0001049C">
        <w:rPr>
          <w:b/>
          <w:color w:val="555555"/>
          <w:sz w:val="28"/>
          <w:szCs w:val="28"/>
          <w:lang w:val="uk-UA"/>
        </w:rPr>
        <w:t>КП</w:t>
      </w:r>
      <w:r>
        <w:rPr>
          <w:b/>
          <w:color w:val="555555"/>
          <w:sz w:val="28"/>
          <w:szCs w:val="28"/>
          <w:lang w:val="uk-UA"/>
        </w:rPr>
        <w:t xml:space="preserve"> </w:t>
      </w:r>
      <w:r w:rsidR="0001049C">
        <w:rPr>
          <w:b/>
          <w:color w:val="555555"/>
          <w:sz w:val="28"/>
          <w:szCs w:val="28"/>
          <w:lang w:val="uk-UA"/>
        </w:rPr>
        <w:t xml:space="preserve"> Переяславське</w:t>
      </w:r>
      <w:r>
        <w:rPr>
          <w:b/>
          <w:color w:val="555555"/>
          <w:sz w:val="28"/>
          <w:szCs w:val="28"/>
          <w:lang w:val="uk-UA"/>
        </w:rPr>
        <w:t xml:space="preserve"> </w:t>
      </w:r>
      <w:r w:rsidR="0001049C">
        <w:rPr>
          <w:b/>
          <w:color w:val="555555"/>
          <w:sz w:val="28"/>
          <w:szCs w:val="28"/>
          <w:lang w:val="uk-UA"/>
        </w:rPr>
        <w:t xml:space="preserve"> ВУКГ             </w:t>
      </w:r>
      <w:r>
        <w:rPr>
          <w:b/>
          <w:color w:val="555555"/>
          <w:sz w:val="28"/>
          <w:szCs w:val="28"/>
          <w:lang w:val="uk-UA"/>
        </w:rPr>
        <w:t xml:space="preserve">            А. М. Гриценко</w:t>
      </w:r>
    </w:p>
    <w:p w:rsidR="005C046B" w:rsidRDefault="0001049C" w:rsidP="0001049C">
      <w:pPr>
        <w:pStyle w:val="a3"/>
        <w:spacing w:before="0" w:beforeAutospacing="0" w:after="330" w:afterAutospacing="0"/>
        <w:rPr>
          <w:b/>
          <w:color w:val="555555"/>
          <w:sz w:val="28"/>
          <w:szCs w:val="28"/>
          <w:lang w:val="uk-UA"/>
        </w:rPr>
      </w:pPr>
      <w:r>
        <w:rPr>
          <w:b/>
          <w:color w:val="555555"/>
          <w:sz w:val="28"/>
          <w:szCs w:val="28"/>
          <w:lang w:val="uk-UA"/>
        </w:rPr>
        <w:t>Головний інженер</w:t>
      </w:r>
    </w:p>
    <w:p w:rsidR="0001049C" w:rsidRDefault="0001049C" w:rsidP="0001049C">
      <w:pPr>
        <w:pStyle w:val="a3"/>
        <w:spacing w:before="0" w:beforeAutospacing="0" w:after="330" w:afterAutospacing="0"/>
        <w:rPr>
          <w:b/>
          <w:color w:val="555555"/>
          <w:sz w:val="28"/>
          <w:szCs w:val="28"/>
          <w:lang w:val="uk-UA"/>
        </w:rPr>
      </w:pPr>
      <w:r>
        <w:rPr>
          <w:b/>
          <w:i/>
          <w:iCs/>
          <w:color w:val="555555"/>
          <w:sz w:val="28"/>
          <w:szCs w:val="28"/>
          <w:lang w:val="uk-UA"/>
        </w:rPr>
        <w:t xml:space="preserve"> </w:t>
      </w:r>
      <w:r>
        <w:rPr>
          <w:b/>
          <w:color w:val="555555"/>
          <w:sz w:val="28"/>
          <w:szCs w:val="28"/>
          <w:lang w:val="uk-UA"/>
        </w:rPr>
        <w:t>КП Переяславське</w:t>
      </w:r>
      <w:r w:rsidR="00C129D3">
        <w:rPr>
          <w:b/>
          <w:color w:val="555555"/>
          <w:sz w:val="28"/>
          <w:szCs w:val="28"/>
          <w:lang w:val="uk-UA"/>
        </w:rPr>
        <w:t xml:space="preserve"> ВУКГ              </w:t>
      </w:r>
      <w:r>
        <w:rPr>
          <w:b/>
          <w:color w:val="555555"/>
          <w:sz w:val="28"/>
          <w:szCs w:val="28"/>
          <w:lang w:val="uk-UA"/>
        </w:rPr>
        <w:t xml:space="preserve"> </w:t>
      </w:r>
      <w:r w:rsidR="005C046B">
        <w:rPr>
          <w:b/>
          <w:color w:val="555555"/>
          <w:sz w:val="28"/>
          <w:szCs w:val="28"/>
          <w:lang w:val="uk-UA"/>
        </w:rPr>
        <w:t xml:space="preserve">         </w:t>
      </w:r>
      <w:r>
        <w:rPr>
          <w:b/>
          <w:color w:val="555555"/>
          <w:sz w:val="28"/>
          <w:szCs w:val="28"/>
          <w:lang w:val="uk-UA"/>
        </w:rPr>
        <w:t xml:space="preserve">  В. А. </w:t>
      </w:r>
      <w:proofErr w:type="spellStart"/>
      <w:r>
        <w:rPr>
          <w:b/>
          <w:color w:val="555555"/>
          <w:sz w:val="28"/>
          <w:szCs w:val="28"/>
          <w:lang w:val="uk-UA"/>
        </w:rPr>
        <w:t>Буряков</w:t>
      </w:r>
      <w:proofErr w:type="spellEnd"/>
    </w:p>
    <w:p w:rsidR="0001049C" w:rsidRPr="0001049C" w:rsidRDefault="0001049C" w:rsidP="0001049C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lang w:val="uk-UA"/>
        </w:rPr>
      </w:pPr>
    </w:p>
    <w:p w:rsidR="00CA6248" w:rsidRPr="004E27FD" w:rsidRDefault="00CA6248" w:rsidP="00A830B1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D32B5" w:rsidRPr="004E27FD" w:rsidRDefault="00ED32B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D32B5" w:rsidRPr="004E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71A"/>
    <w:multiLevelType w:val="multilevel"/>
    <w:tmpl w:val="1C24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A1F3D"/>
    <w:multiLevelType w:val="multilevel"/>
    <w:tmpl w:val="42B6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30AB0"/>
    <w:multiLevelType w:val="multilevel"/>
    <w:tmpl w:val="5D6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B1"/>
    <w:rsid w:val="0001049C"/>
    <w:rsid w:val="0004408C"/>
    <w:rsid w:val="000F2853"/>
    <w:rsid w:val="000F46D5"/>
    <w:rsid w:val="001A7637"/>
    <w:rsid w:val="0021587C"/>
    <w:rsid w:val="00253EEF"/>
    <w:rsid w:val="002814F5"/>
    <w:rsid w:val="002E0CF5"/>
    <w:rsid w:val="002E48F4"/>
    <w:rsid w:val="003165CE"/>
    <w:rsid w:val="003267A1"/>
    <w:rsid w:val="00371C1E"/>
    <w:rsid w:val="0038077D"/>
    <w:rsid w:val="004117DC"/>
    <w:rsid w:val="0041601A"/>
    <w:rsid w:val="00453336"/>
    <w:rsid w:val="00484FC2"/>
    <w:rsid w:val="004A48B3"/>
    <w:rsid w:val="004D6546"/>
    <w:rsid w:val="004E2385"/>
    <w:rsid w:val="004E27FD"/>
    <w:rsid w:val="004E4959"/>
    <w:rsid w:val="00552E99"/>
    <w:rsid w:val="00553AB0"/>
    <w:rsid w:val="00555BF8"/>
    <w:rsid w:val="00574C15"/>
    <w:rsid w:val="005C046B"/>
    <w:rsid w:val="005C0ACD"/>
    <w:rsid w:val="006E3881"/>
    <w:rsid w:val="00704766"/>
    <w:rsid w:val="007201E0"/>
    <w:rsid w:val="00773FC9"/>
    <w:rsid w:val="00784B8E"/>
    <w:rsid w:val="00830FBC"/>
    <w:rsid w:val="008D7170"/>
    <w:rsid w:val="00907644"/>
    <w:rsid w:val="009A5E81"/>
    <w:rsid w:val="009B545D"/>
    <w:rsid w:val="00A673FA"/>
    <w:rsid w:val="00A830B1"/>
    <w:rsid w:val="00AC3F76"/>
    <w:rsid w:val="00AE1EEB"/>
    <w:rsid w:val="00B340F7"/>
    <w:rsid w:val="00B6784C"/>
    <w:rsid w:val="00B720AC"/>
    <w:rsid w:val="00B746D7"/>
    <w:rsid w:val="00BD20E8"/>
    <w:rsid w:val="00BF545E"/>
    <w:rsid w:val="00C129D3"/>
    <w:rsid w:val="00C8638A"/>
    <w:rsid w:val="00CA6248"/>
    <w:rsid w:val="00CE4E76"/>
    <w:rsid w:val="00D54B8F"/>
    <w:rsid w:val="00D75409"/>
    <w:rsid w:val="00D93A6B"/>
    <w:rsid w:val="00DC555F"/>
    <w:rsid w:val="00E11DDD"/>
    <w:rsid w:val="00E17422"/>
    <w:rsid w:val="00E7688E"/>
    <w:rsid w:val="00EC7CE8"/>
    <w:rsid w:val="00ED32B5"/>
    <w:rsid w:val="00ED777C"/>
    <w:rsid w:val="00F22B8A"/>
    <w:rsid w:val="00F33AA4"/>
    <w:rsid w:val="00F96363"/>
    <w:rsid w:val="00F97A89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3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0B1"/>
    <w:rPr>
      <w:b/>
      <w:bCs/>
    </w:rPr>
  </w:style>
  <w:style w:type="character" w:styleId="a5">
    <w:name w:val="Hyperlink"/>
    <w:basedOn w:val="a0"/>
    <w:uiPriority w:val="99"/>
    <w:semiHidden/>
    <w:unhideWhenUsed/>
    <w:rsid w:val="00A830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A6248"/>
    <w:rPr>
      <w:color w:val="800080"/>
      <w:u w:val="single"/>
    </w:rPr>
  </w:style>
  <w:style w:type="character" w:customStyle="1" w:styleId="h4">
    <w:name w:val="h4"/>
    <w:basedOn w:val="a0"/>
    <w:rsid w:val="00CA6248"/>
  </w:style>
  <w:style w:type="character" w:customStyle="1" w:styleId="10">
    <w:name w:val="Заголовок 1 Знак"/>
    <w:basedOn w:val="a0"/>
    <w:link w:val="1"/>
    <w:uiPriority w:val="9"/>
    <w:rsid w:val="00F33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2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3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0B1"/>
    <w:rPr>
      <w:b/>
      <w:bCs/>
    </w:rPr>
  </w:style>
  <w:style w:type="character" w:styleId="a5">
    <w:name w:val="Hyperlink"/>
    <w:basedOn w:val="a0"/>
    <w:uiPriority w:val="99"/>
    <w:semiHidden/>
    <w:unhideWhenUsed/>
    <w:rsid w:val="00A830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A6248"/>
    <w:rPr>
      <w:color w:val="800080"/>
      <w:u w:val="single"/>
    </w:rPr>
  </w:style>
  <w:style w:type="character" w:customStyle="1" w:styleId="h4">
    <w:name w:val="h4"/>
    <w:basedOn w:val="a0"/>
    <w:rsid w:val="00CA6248"/>
  </w:style>
  <w:style w:type="character" w:customStyle="1" w:styleId="10">
    <w:name w:val="Заголовок 1 Знак"/>
    <w:basedOn w:val="a0"/>
    <w:link w:val="1"/>
    <w:uiPriority w:val="9"/>
    <w:rsid w:val="00F33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2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099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735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2E05-C1D0-448E-8DBC-FA77466B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13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</dc:creator>
  <cp:lastModifiedBy>Globa</cp:lastModifiedBy>
  <cp:revision>43</cp:revision>
  <dcterms:created xsi:type="dcterms:W3CDTF">2020-04-14T06:30:00Z</dcterms:created>
  <dcterms:modified xsi:type="dcterms:W3CDTF">2020-04-15T12:03:00Z</dcterms:modified>
</cp:coreProperties>
</file>