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9F" w:rsidRDefault="00587E9F">
      <w:pPr>
        <w:rPr>
          <w:rStyle w:val="a3"/>
          <w:rFonts w:ascii="Times New Roman" w:hAnsi="Times New Roman"/>
          <w:color w:val="303030"/>
        </w:rPr>
      </w:pPr>
    </w:p>
    <w:p w:rsidR="00C20206" w:rsidRPr="001A5E48" w:rsidRDefault="00C20206" w:rsidP="00C20206">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Аналіз впливу регуляторного акта</w:t>
      </w:r>
    </w:p>
    <w:p w:rsidR="00C20206" w:rsidRDefault="00C20206" w:rsidP="00C20206">
      <w:pPr>
        <w:spacing w:after="0" w:line="240" w:lineRule="auto"/>
        <w:jc w:val="center"/>
        <w:rPr>
          <w:rStyle w:val="a3"/>
          <w:rFonts w:ascii="Times New Roman" w:hAnsi="Times New Roman"/>
          <w:color w:val="303030"/>
        </w:rPr>
      </w:pPr>
      <w:r w:rsidRPr="00473773">
        <w:rPr>
          <w:rFonts w:ascii="Times New Roman" w:eastAsia="Times New Roman" w:hAnsi="Times New Roman"/>
          <w:b/>
          <w:bCs/>
          <w:color w:val="303030"/>
          <w:sz w:val="24"/>
          <w:szCs w:val="24"/>
        </w:rPr>
        <w:t xml:space="preserve">до </w:t>
      </w:r>
      <w:r w:rsidRPr="00473773">
        <w:rPr>
          <w:rStyle w:val="a3"/>
          <w:rFonts w:ascii="Times New Roman" w:hAnsi="Times New Roman"/>
          <w:color w:val="303030"/>
        </w:rPr>
        <w:t>рішення Переяславської міської ради «Про встановлення ставок місцевих податків і зборів в межах Переяславської міської територіальної громади на 2022 рік»</w:t>
      </w:r>
    </w:p>
    <w:p w:rsidR="00C20206" w:rsidRPr="00473773" w:rsidRDefault="00C20206" w:rsidP="00C20206">
      <w:pPr>
        <w:spacing w:after="0" w:line="240" w:lineRule="auto"/>
        <w:jc w:val="center"/>
        <w:rPr>
          <w:rFonts w:ascii="Times New Roman" w:eastAsia="Times New Roman" w:hAnsi="Times New Roman"/>
          <w:color w:val="303030"/>
          <w:sz w:val="18"/>
          <w:szCs w:val="18"/>
        </w:rPr>
      </w:pPr>
    </w:p>
    <w:p w:rsidR="00C20206" w:rsidRPr="001A5E48" w:rsidRDefault="00C20206" w:rsidP="00C20206">
      <w:pPr>
        <w:spacing w:after="0" w:line="240" w:lineRule="auto"/>
        <w:jc w:val="both"/>
        <w:rPr>
          <w:rFonts w:ascii="Arial" w:eastAsia="Times New Roman" w:hAnsi="Arial" w:cs="Arial"/>
          <w:color w:val="303030"/>
          <w:sz w:val="18"/>
          <w:szCs w:val="18"/>
        </w:rPr>
      </w:pPr>
      <w:r>
        <w:rPr>
          <w:rFonts w:ascii="Times New Roman" w:eastAsia="Times New Roman" w:hAnsi="Times New Roman"/>
          <w:color w:val="303030"/>
          <w:sz w:val="24"/>
          <w:szCs w:val="24"/>
        </w:rPr>
        <w:tab/>
      </w:r>
      <w:r w:rsidRPr="001A5E48">
        <w:rPr>
          <w:rFonts w:ascii="Times New Roman" w:eastAsia="Times New Roman" w:hAnsi="Times New Roman"/>
          <w:color w:val="303030"/>
          <w:sz w:val="24"/>
          <w:szCs w:val="24"/>
        </w:rPr>
        <w:t xml:space="preserve">Розроблений на виконання та з дотриманням вимог Закону України «Про засади державної регуляторної політики у сфері господарської діяльності від 11 вересня 2003 р. №1160-IV зі змінами, Методики проведення аналізу впливу регуляторного акта, затвердженої постановою Кабінету Міністрів України від 11 березня 2004 року №308 зі змінами, затвердженими постановою Кабінету Міністрів України від 16 грудня 2015 року №1151 і визначає правові та організаційні засади реалізації, проекту рішення </w:t>
      </w:r>
      <w:r>
        <w:rPr>
          <w:rFonts w:ascii="Times New Roman" w:eastAsia="Times New Roman" w:hAnsi="Times New Roman"/>
          <w:color w:val="303030"/>
          <w:sz w:val="24"/>
          <w:szCs w:val="24"/>
        </w:rPr>
        <w:t xml:space="preserve">Переяславської </w:t>
      </w:r>
      <w:r w:rsidRPr="001A5E48">
        <w:rPr>
          <w:rFonts w:ascii="Times New Roman" w:eastAsia="Times New Roman" w:hAnsi="Times New Roman"/>
          <w:color w:val="303030"/>
          <w:sz w:val="24"/>
          <w:szCs w:val="24"/>
        </w:rPr>
        <w:t>міської ради, як регуляторного органу.</w:t>
      </w:r>
    </w:p>
    <w:p w:rsidR="00C20206" w:rsidRPr="001A5E48" w:rsidRDefault="00C20206" w:rsidP="00C20206">
      <w:pPr>
        <w:spacing w:after="0" w:line="240" w:lineRule="auto"/>
        <w:jc w:val="both"/>
        <w:rPr>
          <w:rFonts w:ascii="Arial" w:eastAsia="Times New Roman" w:hAnsi="Arial" w:cs="Arial"/>
          <w:color w:val="303030"/>
          <w:sz w:val="18"/>
          <w:szCs w:val="18"/>
        </w:rPr>
      </w:pPr>
      <w:r w:rsidRPr="001A5E48">
        <w:rPr>
          <w:rFonts w:ascii="Times New Roman" w:eastAsia="Times New Roman" w:hAnsi="Times New Roman"/>
          <w:color w:val="303030"/>
          <w:sz w:val="24"/>
          <w:szCs w:val="24"/>
        </w:rPr>
        <w:t> </w:t>
      </w:r>
    </w:p>
    <w:p w:rsidR="00C20206" w:rsidRPr="00C20206" w:rsidRDefault="00C20206" w:rsidP="00C20206">
      <w:pPr>
        <w:spacing w:after="0" w:line="240" w:lineRule="auto"/>
        <w:jc w:val="both"/>
        <w:rPr>
          <w:rFonts w:ascii="Times New Roman" w:eastAsia="Times New Roman" w:hAnsi="Times New Roman"/>
          <w:b/>
          <w:bCs/>
          <w:color w:val="303030"/>
          <w:sz w:val="24"/>
          <w:szCs w:val="24"/>
        </w:rPr>
      </w:pPr>
      <w:r w:rsidRPr="00C20206">
        <w:rPr>
          <w:rFonts w:ascii="Times New Roman" w:eastAsia="Times New Roman" w:hAnsi="Times New Roman"/>
          <w:b/>
          <w:bCs/>
          <w:color w:val="303030"/>
          <w:sz w:val="24"/>
          <w:szCs w:val="24"/>
        </w:rPr>
        <w:t>1.</w:t>
      </w:r>
      <w:r>
        <w:rPr>
          <w:rFonts w:ascii="Times New Roman" w:eastAsia="Times New Roman" w:hAnsi="Times New Roman"/>
          <w:b/>
          <w:bCs/>
          <w:color w:val="303030"/>
          <w:sz w:val="24"/>
          <w:szCs w:val="24"/>
        </w:rPr>
        <w:t xml:space="preserve"> </w:t>
      </w:r>
      <w:r w:rsidRPr="00C20206">
        <w:rPr>
          <w:rFonts w:ascii="Times New Roman" w:eastAsia="Times New Roman" w:hAnsi="Times New Roman"/>
          <w:b/>
          <w:bCs/>
          <w:color w:val="303030"/>
          <w:sz w:val="24"/>
          <w:szCs w:val="24"/>
        </w:rPr>
        <w:t>Визначення проблеми, яку передбачається розв’язати шляхом державного регулювання.</w:t>
      </w:r>
    </w:p>
    <w:p w:rsidR="00C20206" w:rsidRPr="00C20206" w:rsidRDefault="00C20206" w:rsidP="00C20206">
      <w:pPr>
        <w:rPr>
          <w:rFonts w:ascii="Arial" w:eastAsia="Times New Roman" w:hAnsi="Arial" w:cs="Arial"/>
          <w:sz w:val="18"/>
          <w:szCs w:val="18"/>
        </w:rPr>
      </w:pPr>
    </w:p>
    <w:p w:rsidR="00C20206" w:rsidRPr="001A5E48" w:rsidRDefault="00C20206" w:rsidP="00C20206">
      <w:pPr>
        <w:spacing w:after="0" w:line="240" w:lineRule="auto"/>
        <w:jc w:val="both"/>
        <w:rPr>
          <w:rFonts w:ascii="Arial" w:eastAsia="Times New Roman" w:hAnsi="Arial" w:cs="Arial"/>
          <w:color w:val="303030"/>
          <w:sz w:val="18"/>
          <w:szCs w:val="18"/>
        </w:rPr>
      </w:pPr>
      <w:r w:rsidRPr="001A5E48">
        <w:rPr>
          <w:rFonts w:ascii="Times New Roman" w:eastAsia="Times New Roman" w:hAnsi="Times New Roman"/>
          <w:color w:val="303030"/>
          <w:sz w:val="24"/>
          <w:szCs w:val="24"/>
        </w:rPr>
        <w:t>1.1. Причини та умови виникнення проблеми:</w:t>
      </w:r>
    </w:p>
    <w:p w:rsidR="00C20206" w:rsidRPr="001A5E48" w:rsidRDefault="00C20206" w:rsidP="00C20206">
      <w:pPr>
        <w:spacing w:after="0" w:line="240" w:lineRule="auto"/>
        <w:jc w:val="both"/>
        <w:rPr>
          <w:rFonts w:ascii="Arial" w:eastAsia="Times New Roman" w:hAnsi="Arial" w:cs="Arial"/>
          <w:color w:val="303030"/>
          <w:sz w:val="18"/>
          <w:szCs w:val="18"/>
        </w:rPr>
      </w:pPr>
      <w:r>
        <w:rPr>
          <w:rFonts w:ascii="Times New Roman" w:eastAsia="Times New Roman" w:hAnsi="Times New Roman"/>
          <w:color w:val="303030"/>
          <w:sz w:val="24"/>
          <w:szCs w:val="24"/>
        </w:rPr>
        <w:tab/>
      </w:r>
      <w:r w:rsidRPr="001A5E48">
        <w:rPr>
          <w:rFonts w:ascii="Times New Roman" w:eastAsia="Times New Roman" w:hAnsi="Times New Roman"/>
          <w:color w:val="303030"/>
          <w:sz w:val="24"/>
          <w:szCs w:val="24"/>
        </w:rPr>
        <w:t>Відповідно до Податкового кодексу України до місцевих податків та зборів належать: податок на майно (податок на нерухоме майно, відмінне від земельної ділянки (об’єкти житлової та нежитлової нерухомості), транспортний податок, плата за землю (земельний податок та орендна плата за землю), єдиний податок та два збори: збір за місця для паркування транспортних засобів та туристичний збір.</w:t>
      </w:r>
    </w:p>
    <w:p w:rsidR="00C20206" w:rsidRPr="001A5E48" w:rsidRDefault="00C20206" w:rsidP="00C20206">
      <w:pPr>
        <w:spacing w:after="0" w:line="240" w:lineRule="auto"/>
        <w:jc w:val="both"/>
        <w:rPr>
          <w:rFonts w:ascii="Arial" w:eastAsia="Times New Roman" w:hAnsi="Arial" w:cs="Arial"/>
          <w:color w:val="303030"/>
          <w:sz w:val="18"/>
          <w:szCs w:val="18"/>
        </w:rPr>
      </w:pPr>
      <w:r>
        <w:rPr>
          <w:rFonts w:ascii="Times New Roman" w:eastAsia="Times New Roman" w:hAnsi="Times New Roman"/>
          <w:color w:val="303030"/>
          <w:sz w:val="24"/>
          <w:szCs w:val="24"/>
        </w:rPr>
        <w:tab/>
      </w:r>
      <w:r w:rsidRPr="001A5E48">
        <w:rPr>
          <w:rFonts w:ascii="Times New Roman" w:eastAsia="Times New Roman" w:hAnsi="Times New Roman"/>
          <w:color w:val="303030"/>
          <w:sz w:val="24"/>
          <w:szCs w:val="24"/>
        </w:rPr>
        <w:t xml:space="preserve">Шляхом прийняття проекту рішення </w:t>
      </w:r>
      <w:r w:rsidRPr="00D87811">
        <w:rPr>
          <w:rFonts w:ascii="Times New Roman" w:hAnsi="Times New Roman"/>
          <w:color w:val="303030"/>
          <w:sz w:val="24"/>
          <w:szCs w:val="24"/>
        </w:rPr>
        <w:t>«Про встановлення ставок місцевих податків і зборів в межах Переяславської міської територіальної громади на 2022 рік»</w:t>
      </w:r>
      <w:r w:rsidRPr="001A5E48">
        <w:rPr>
          <w:rFonts w:ascii="Times New Roman" w:eastAsia="Times New Roman" w:hAnsi="Times New Roman"/>
          <w:color w:val="303030"/>
          <w:sz w:val="24"/>
          <w:szCs w:val="24"/>
        </w:rPr>
        <w:t xml:space="preserve"> передбачається розв'язати проблему прозорості встановлених місцевих податків і зборів, збільшення надходжень до місцевого бюджету та розширення видів підприємницької діяльності громадянами </w:t>
      </w:r>
      <w:r>
        <w:rPr>
          <w:rFonts w:ascii="Times New Roman" w:eastAsia="Times New Roman" w:hAnsi="Times New Roman"/>
          <w:color w:val="303030"/>
          <w:sz w:val="24"/>
          <w:szCs w:val="24"/>
        </w:rPr>
        <w:t>Переяславської міської територіальної громади.</w:t>
      </w:r>
      <w:r w:rsidRPr="001A5E48">
        <w:rPr>
          <w:rFonts w:ascii="Times New Roman" w:eastAsia="Times New Roman" w:hAnsi="Times New Roman"/>
          <w:color w:val="303030"/>
          <w:sz w:val="24"/>
          <w:szCs w:val="24"/>
        </w:rPr>
        <w:t> </w:t>
      </w:r>
    </w:p>
    <w:p w:rsidR="00C20206" w:rsidRPr="001A5E48" w:rsidRDefault="00C20206" w:rsidP="00C20206">
      <w:pPr>
        <w:spacing w:after="0" w:line="240" w:lineRule="auto"/>
        <w:jc w:val="both"/>
        <w:rPr>
          <w:rFonts w:ascii="Arial" w:eastAsia="Times New Roman" w:hAnsi="Arial" w:cs="Arial"/>
          <w:color w:val="303030"/>
          <w:sz w:val="18"/>
          <w:szCs w:val="18"/>
        </w:rPr>
      </w:pPr>
      <w:r>
        <w:rPr>
          <w:rFonts w:ascii="Times New Roman" w:eastAsia="Times New Roman" w:hAnsi="Times New Roman"/>
          <w:color w:val="303030"/>
          <w:sz w:val="24"/>
          <w:szCs w:val="24"/>
        </w:rPr>
        <w:tab/>
      </w:r>
      <w:r w:rsidRPr="001A5E48">
        <w:rPr>
          <w:rFonts w:ascii="Times New Roman" w:eastAsia="Times New Roman" w:hAnsi="Times New Roman"/>
          <w:color w:val="303030"/>
          <w:sz w:val="24"/>
          <w:szCs w:val="24"/>
        </w:rPr>
        <w:t xml:space="preserve">Запропонований проект регуляторного акта містить оптимальне співвідношення ставок місцевих податків і зборів та пільг, яке збалансовує інтереси усіх суб’єктів дії регуляторного акта, крім того, враховує і економічне становище в країні, і нагальні потреби громади, і можливість надання обґрунтованих пільг платникам податків в межах встановлених чинним законодавством повноважень </w:t>
      </w:r>
      <w:r>
        <w:rPr>
          <w:rFonts w:ascii="Times New Roman" w:eastAsia="Times New Roman" w:hAnsi="Times New Roman"/>
          <w:color w:val="303030"/>
          <w:sz w:val="24"/>
          <w:szCs w:val="24"/>
        </w:rPr>
        <w:t>Переяславської</w:t>
      </w:r>
      <w:r w:rsidRPr="001A5E48">
        <w:rPr>
          <w:rFonts w:ascii="Times New Roman" w:eastAsia="Times New Roman" w:hAnsi="Times New Roman"/>
          <w:color w:val="303030"/>
          <w:sz w:val="24"/>
          <w:szCs w:val="24"/>
        </w:rPr>
        <w:t xml:space="preserve"> міської ради, враховує пропозиції підприємств та підприємців </w:t>
      </w:r>
      <w:r>
        <w:rPr>
          <w:rFonts w:ascii="Times New Roman" w:eastAsia="Times New Roman" w:hAnsi="Times New Roman"/>
          <w:color w:val="303030"/>
          <w:sz w:val="24"/>
          <w:szCs w:val="24"/>
        </w:rPr>
        <w:t>міської громади</w:t>
      </w:r>
      <w:r w:rsidRPr="001A5E48">
        <w:rPr>
          <w:rFonts w:ascii="Times New Roman" w:eastAsia="Times New Roman" w:hAnsi="Times New Roman"/>
          <w:color w:val="303030"/>
          <w:sz w:val="24"/>
          <w:szCs w:val="24"/>
        </w:rPr>
        <w:t xml:space="preserve"> щодо залишення місцевих податків і зборів на рівні 202</w:t>
      </w:r>
      <w:r>
        <w:rPr>
          <w:rFonts w:ascii="Times New Roman" w:eastAsia="Times New Roman" w:hAnsi="Times New Roman"/>
          <w:color w:val="303030"/>
          <w:sz w:val="24"/>
          <w:szCs w:val="24"/>
        </w:rPr>
        <w:t>1</w:t>
      </w:r>
      <w:r w:rsidRPr="001A5E48">
        <w:rPr>
          <w:rFonts w:ascii="Times New Roman" w:eastAsia="Times New Roman" w:hAnsi="Times New Roman"/>
          <w:color w:val="303030"/>
          <w:sz w:val="24"/>
          <w:szCs w:val="24"/>
        </w:rPr>
        <w:t xml:space="preserve"> року, оскільки внаслідок збільшення мінімальної заробітної плати та прожиткового мінімуму громадян, збільшуються і суми податків та зборів.</w:t>
      </w:r>
    </w:p>
    <w:p w:rsidR="00C20206" w:rsidRPr="001A5E48" w:rsidRDefault="00C20206" w:rsidP="00C20206">
      <w:pPr>
        <w:spacing w:before="100" w:beforeAutospacing="1" w:after="100" w:afterAutospacing="1" w:line="240" w:lineRule="auto"/>
        <w:jc w:val="both"/>
        <w:rPr>
          <w:rFonts w:ascii="Arial" w:eastAsia="Times New Roman" w:hAnsi="Arial" w:cs="Arial"/>
          <w:color w:val="303030"/>
          <w:sz w:val="18"/>
          <w:szCs w:val="18"/>
        </w:rPr>
      </w:pPr>
      <w:r w:rsidRPr="001A5E48">
        <w:rPr>
          <w:rFonts w:ascii="Times New Roman" w:eastAsia="Times New Roman" w:hAnsi="Times New Roman"/>
          <w:color w:val="303030"/>
          <w:sz w:val="24"/>
          <w:szCs w:val="24"/>
        </w:rPr>
        <w:t>1.2 Основні групи, на які проблема справляє вплив:</w:t>
      </w:r>
    </w:p>
    <w:tbl>
      <w:tblPr>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76"/>
        <w:gridCol w:w="3207"/>
        <w:gridCol w:w="2031"/>
      </w:tblGrid>
      <w:tr w:rsidR="00C20206" w:rsidRPr="001A5E48" w:rsidTr="00DF1223">
        <w:tc>
          <w:tcPr>
            <w:tcW w:w="2436"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Групи</w:t>
            </w:r>
          </w:p>
        </w:tc>
        <w:tc>
          <w:tcPr>
            <w:tcW w:w="1570"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Так</w:t>
            </w:r>
          </w:p>
        </w:tc>
        <w:tc>
          <w:tcPr>
            <w:tcW w:w="994"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Ні</w:t>
            </w:r>
          </w:p>
        </w:tc>
      </w:tr>
      <w:tr w:rsidR="00C20206" w:rsidRPr="001A5E48" w:rsidTr="00DF1223">
        <w:tc>
          <w:tcPr>
            <w:tcW w:w="2436"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Arial" w:eastAsia="Times New Roman" w:hAnsi="Arial" w:cs="Arial"/>
                <w:color w:val="303030"/>
                <w:sz w:val="18"/>
                <w:szCs w:val="18"/>
              </w:rPr>
            </w:pPr>
            <w:r w:rsidRPr="001A5E48">
              <w:rPr>
                <w:rFonts w:ascii="Times New Roman" w:eastAsia="Times New Roman" w:hAnsi="Times New Roman"/>
                <w:color w:val="303030"/>
                <w:sz w:val="24"/>
                <w:szCs w:val="24"/>
              </w:rPr>
              <w:t>  Громадяни</w:t>
            </w:r>
          </w:p>
        </w:tc>
        <w:tc>
          <w:tcPr>
            <w:tcW w:w="1570"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так</w:t>
            </w:r>
          </w:p>
        </w:tc>
        <w:tc>
          <w:tcPr>
            <w:tcW w:w="994"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 </w:t>
            </w:r>
          </w:p>
        </w:tc>
      </w:tr>
      <w:tr w:rsidR="00C20206" w:rsidRPr="001A5E48" w:rsidTr="00DF1223">
        <w:tc>
          <w:tcPr>
            <w:tcW w:w="2436"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Arial" w:eastAsia="Times New Roman" w:hAnsi="Arial" w:cs="Arial"/>
                <w:color w:val="303030"/>
                <w:sz w:val="18"/>
                <w:szCs w:val="18"/>
              </w:rPr>
            </w:pPr>
            <w:r w:rsidRPr="001A5E48">
              <w:rPr>
                <w:rFonts w:ascii="Times New Roman" w:eastAsia="Times New Roman" w:hAnsi="Times New Roman"/>
                <w:color w:val="303030"/>
                <w:sz w:val="24"/>
                <w:szCs w:val="24"/>
              </w:rPr>
              <w:t>  Держава</w:t>
            </w:r>
          </w:p>
        </w:tc>
        <w:tc>
          <w:tcPr>
            <w:tcW w:w="1570"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так</w:t>
            </w:r>
          </w:p>
        </w:tc>
        <w:tc>
          <w:tcPr>
            <w:tcW w:w="994"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 </w:t>
            </w:r>
          </w:p>
        </w:tc>
      </w:tr>
      <w:tr w:rsidR="00C20206" w:rsidRPr="001A5E48" w:rsidTr="00DF1223">
        <w:tc>
          <w:tcPr>
            <w:tcW w:w="2436"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Arial" w:eastAsia="Times New Roman" w:hAnsi="Arial" w:cs="Arial"/>
                <w:color w:val="303030"/>
                <w:sz w:val="18"/>
                <w:szCs w:val="18"/>
              </w:rPr>
            </w:pPr>
            <w:r w:rsidRPr="001A5E48">
              <w:rPr>
                <w:rFonts w:ascii="Times New Roman" w:eastAsia="Times New Roman" w:hAnsi="Times New Roman"/>
                <w:color w:val="303030"/>
                <w:sz w:val="24"/>
                <w:szCs w:val="24"/>
              </w:rPr>
              <w:t>  Суб’єкти господарювання</w:t>
            </w:r>
          </w:p>
        </w:tc>
        <w:tc>
          <w:tcPr>
            <w:tcW w:w="1570"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так</w:t>
            </w:r>
          </w:p>
        </w:tc>
        <w:tc>
          <w:tcPr>
            <w:tcW w:w="994"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 </w:t>
            </w:r>
          </w:p>
        </w:tc>
      </w:tr>
    </w:tbl>
    <w:p w:rsidR="00C20206" w:rsidRPr="001A5E48" w:rsidRDefault="00C20206" w:rsidP="00C20206">
      <w:pPr>
        <w:spacing w:before="100" w:beforeAutospacing="1" w:after="100" w:afterAutospacing="1" w:line="240" w:lineRule="auto"/>
        <w:jc w:val="both"/>
        <w:rPr>
          <w:rFonts w:ascii="Arial" w:eastAsia="Times New Roman" w:hAnsi="Arial" w:cs="Arial"/>
          <w:color w:val="303030"/>
          <w:sz w:val="18"/>
          <w:szCs w:val="18"/>
        </w:rPr>
      </w:pPr>
      <w:r>
        <w:rPr>
          <w:rFonts w:ascii="Times New Roman" w:eastAsia="Times New Roman" w:hAnsi="Times New Roman"/>
          <w:color w:val="303030"/>
          <w:sz w:val="24"/>
          <w:szCs w:val="24"/>
        </w:rPr>
        <w:tab/>
      </w:r>
      <w:r w:rsidRPr="001A5E48">
        <w:rPr>
          <w:rFonts w:ascii="Times New Roman" w:eastAsia="Times New Roman" w:hAnsi="Times New Roman"/>
          <w:color w:val="303030"/>
          <w:sz w:val="24"/>
          <w:szCs w:val="24"/>
        </w:rPr>
        <w:t>Відповідно до Податкового кодексу України органи місцевого самоврядування самостійно встановлюють і визначають порядок сплати місцевих податків та зборів відповідно до переліку і в межах установлених граничних розмірів ставок.</w:t>
      </w:r>
    </w:p>
    <w:p w:rsidR="00C20206" w:rsidRPr="001A5E48" w:rsidRDefault="00C20206" w:rsidP="00C20206">
      <w:pPr>
        <w:spacing w:after="0" w:line="240" w:lineRule="auto"/>
        <w:jc w:val="both"/>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 </w:t>
      </w:r>
    </w:p>
    <w:p w:rsidR="00C20206" w:rsidRPr="001A5E48" w:rsidRDefault="00C20206" w:rsidP="00C20206">
      <w:pPr>
        <w:spacing w:after="0" w:line="240" w:lineRule="auto"/>
        <w:jc w:val="both"/>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2. Цілі державного регулювання.</w:t>
      </w:r>
    </w:p>
    <w:p w:rsidR="00C20206" w:rsidRPr="001A5E48" w:rsidRDefault="00C20206" w:rsidP="00C20206">
      <w:pPr>
        <w:spacing w:after="0" w:line="240" w:lineRule="auto"/>
        <w:jc w:val="both"/>
        <w:rPr>
          <w:rFonts w:ascii="Arial" w:eastAsia="Times New Roman" w:hAnsi="Arial" w:cs="Arial"/>
          <w:color w:val="303030"/>
          <w:sz w:val="18"/>
          <w:szCs w:val="18"/>
        </w:rPr>
      </w:pPr>
      <w:r>
        <w:rPr>
          <w:rFonts w:ascii="Times New Roman" w:eastAsia="Times New Roman" w:hAnsi="Times New Roman"/>
          <w:color w:val="303030"/>
          <w:sz w:val="24"/>
          <w:szCs w:val="24"/>
        </w:rPr>
        <w:tab/>
      </w:r>
      <w:r w:rsidRPr="001A5E48">
        <w:rPr>
          <w:rFonts w:ascii="Times New Roman" w:eastAsia="Times New Roman" w:hAnsi="Times New Roman"/>
          <w:color w:val="303030"/>
          <w:sz w:val="24"/>
          <w:szCs w:val="24"/>
        </w:rPr>
        <w:t>Основними   цілями  прийняття  пропонованого  регуляторного акта є:</w:t>
      </w:r>
    </w:p>
    <w:p w:rsidR="00C20206" w:rsidRPr="001A5E48" w:rsidRDefault="00C20206" w:rsidP="00C20206">
      <w:pPr>
        <w:spacing w:after="0" w:line="240" w:lineRule="auto"/>
        <w:jc w:val="both"/>
        <w:rPr>
          <w:rFonts w:ascii="Arial" w:eastAsia="Times New Roman" w:hAnsi="Arial" w:cs="Arial"/>
          <w:color w:val="303030"/>
          <w:sz w:val="18"/>
          <w:szCs w:val="18"/>
        </w:rPr>
      </w:pPr>
      <w:r w:rsidRPr="001A5E48">
        <w:rPr>
          <w:rFonts w:ascii="Times New Roman" w:eastAsia="Times New Roman" w:hAnsi="Times New Roman"/>
          <w:color w:val="303030"/>
          <w:sz w:val="24"/>
          <w:szCs w:val="24"/>
        </w:rPr>
        <w:t>-</w:t>
      </w:r>
      <w:r>
        <w:rPr>
          <w:rFonts w:ascii="Times New Roman" w:eastAsia="Times New Roman" w:hAnsi="Times New Roman"/>
          <w:color w:val="303030"/>
          <w:sz w:val="24"/>
          <w:szCs w:val="24"/>
        </w:rPr>
        <w:t xml:space="preserve"> </w:t>
      </w:r>
      <w:r w:rsidRPr="001A5E48">
        <w:rPr>
          <w:rFonts w:ascii="Times New Roman" w:eastAsia="Times New Roman" w:hAnsi="Times New Roman"/>
          <w:color w:val="303030"/>
          <w:sz w:val="24"/>
          <w:szCs w:val="24"/>
        </w:rPr>
        <w:t xml:space="preserve">визначення вичерпаного  переліку податків та зборів, що мають справлятися  на території  </w:t>
      </w:r>
      <w:r w:rsidR="00EB3527">
        <w:rPr>
          <w:rFonts w:ascii="Times New Roman" w:eastAsia="Times New Roman" w:hAnsi="Times New Roman"/>
          <w:color w:val="303030"/>
          <w:sz w:val="24"/>
          <w:szCs w:val="24"/>
        </w:rPr>
        <w:t>громади</w:t>
      </w:r>
      <w:r w:rsidRPr="001A5E48">
        <w:rPr>
          <w:rFonts w:ascii="Times New Roman" w:eastAsia="Times New Roman" w:hAnsi="Times New Roman"/>
          <w:color w:val="303030"/>
          <w:sz w:val="24"/>
          <w:szCs w:val="24"/>
        </w:rPr>
        <w:t>;</w:t>
      </w:r>
    </w:p>
    <w:p w:rsidR="00C20206" w:rsidRPr="001A5E48" w:rsidRDefault="00C20206" w:rsidP="00C20206">
      <w:pPr>
        <w:spacing w:after="0" w:line="240" w:lineRule="auto"/>
        <w:jc w:val="both"/>
        <w:rPr>
          <w:rFonts w:ascii="Arial" w:eastAsia="Times New Roman" w:hAnsi="Arial" w:cs="Arial"/>
          <w:color w:val="303030"/>
          <w:sz w:val="18"/>
          <w:szCs w:val="18"/>
        </w:rPr>
      </w:pPr>
      <w:r w:rsidRPr="001A5E48">
        <w:rPr>
          <w:rFonts w:ascii="Times New Roman" w:eastAsia="Times New Roman" w:hAnsi="Times New Roman"/>
          <w:color w:val="303030"/>
          <w:sz w:val="24"/>
          <w:szCs w:val="24"/>
        </w:rPr>
        <w:t>-</w:t>
      </w:r>
      <w:r>
        <w:rPr>
          <w:rFonts w:ascii="Times New Roman" w:eastAsia="Times New Roman" w:hAnsi="Times New Roman"/>
          <w:color w:val="303030"/>
          <w:sz w:val="24"/>
          <w:szCs w:val="24"/>
        </w:rPr>
        <w:t xml:space="preserve"> </w:t>
      </w:r>
      <w:r w:rsidRPr="001A5E48">
        <w:rPr>
          <w:rFonts w:ascii="Times New Roman" w:eastAsia="Times New Roman" w:hAnsi="Times New Roman"/>
          <w:color w:val="303030"/>
          <w:sz w:val="24"/>
          <w:szCs w:val="24"/>
        </w:rPr>
        <w:t>встановлення відносин, що виникають у сфері справляння місцевих податків та зборів;</w:t>
      </w:r>
    </w:p>
    <w:p w:rsidR="00C20206" w:rsidRPr="001A5E48" w:rsidRDefault="00C20206" w:rsidP="00C20206">
      <w:pPr>
        <w:spacing w:after="0" w:line="240" w:lineRule="auto"/>
        <w:jc w:val="both"/>
        <w:rPr>
          <w:rFonts w:ascii="Arial" w:eastAsia="Times New Roman" w:hAnsi="Arial" w:cs="Arial"/>
          <w:color w:val="303030"/>
          <w:sz w:val="18"/>
          <w:szCs w:val="18"/>
        </w:rPr>
      </w:pPr>
      <w:r w:rsidRPr="001A5E48">
        <w:rPr>
          <w:rFonts w:ascii="Times New Roman" w:eastAsia="Times New Roman" w:hAnsi="Times New Roman"/>
          <w:color w:val="303030"/>
          <w:sz w:val="24"/>
          <w:szCs w:val="24"/>
        </w:rPr>
        <w:lastRenderedPageBreak/>
        <w:t>-</w:t>
      </w:r>
      <w:r>
        <w:rPr>
          <w:rFonts w:ascii="Times New Roman" w:eastAsia="Times New Roman" w:hAnsi="Times New Roman"/>
          <w:color w:val="303030"/>
          <w:sz w:val="24"/>
          <w:szCs w:val="24"/>
        </w:rPr>
        <w:t xml:space="preserve"> </w:t>
      </w:r>
      <w:r w:rsidRPr="001A5E48">
        <w:rPr>
          <w:rFonts w:ascii="Times New Roman" w:eastAsia="Times New Roman" w:hAnsi="Times New Roman"/>
          <w:color w:val="303030"/>
          <w:sz w:val="24"/>
          <w:szCs w:val="24"/>
        </w:rPr>
        <w:t>встановлення доцільних та обґрунтованих розмірів ставок місцевих податків і зборів з урахуванням рівня платоспроможності суб’єктів господарювання та відповідно до Податкового кодексу України;</w:t>
      </w:r>
    </w:p>
    <w:p w:rsidR="00C20206" w:rsidRPr="001A5E48" w:rsidRDefault="00C20206" w:rsidP="00C20206">
      <w:pPr>
        <w:spacing w:after="0" w:line="240" w:lineRule="auto"/>
        <w:jc w:val="both"/>
        <w:rPr>
          <w:rFonts w:ascii="Arial" w:eastAsia="Times New Roman" w:hAnsi="Arial" w:cs="Arial"/>
          <w:color w:val="303030"/>
          <w:sz w:val="18"/>
          <w:szCs w:val="18"/>
        </w:rPr>
      </w:pPr>
      <w:r w:rsidRPr="001A5E48">
        <w:rPr>
          <w:rFonts w:ascii="Times New Roman" w:eastAsia="Times New Roman" w:hAnsi="Times New Roman"/>
          <w:color w:val="303030"/>
          <w:sz w:val="24"/>
          <w:szCs w:val="24"/>
        </w:rPr>
        <w:t>-</w:t>
      </w:r>
      <w:r>
        <w:rPr>
          <w:rFonts w:ascii="Times New Roman" w:eastAsia="Times New Roman" w:hAnsi="Times New Roman"/>
          <w:color w:val="303030"/>
          <w:sz w:val="24"/>
          <w:szCs w:val="24"/>
        </w:rPr>
        <w:t xml:space="preserve"> </w:t>
      </w:r>
      <w:r w:rsidRPr="001A5E48">
        <w:rPr>
          <w:rFonts w:ascii="Times New Roman" w:eastAsia="Times New Roman" w:hAnsi="Times New Roman"/>
          <w:color w:val="303030"/>
          <w:sz w:val="24"/>
          <w:szCs w:val="24"/>
        </w:rPr>
        <w:t>збільшення надходжень до мі</w:t>
      </w:r>
      <w:r>
        <w:rPr>
          <w:rFonts w:ascii="Times New Roman" w:eastAsia="Times New Roman" w:hAnsi="Times New Roman"/>
          <w:color w:val="303030"/>
          <w:sz w:val="24"/>
          <w:szCs w:val="24"/>
        </w:rPr>
        <w:t>сцевого</w:t>
      </w:r>
      <w:r w:rsidRPr="001A5E48">
        <w:rPr>
          <w:rFonts w:ascii="Times New Roman" w:eastAsia="Times New Roman" w:hAnsi="Times New Roman"/>
          <w:color w:val="303030"/>
          <w:sz w:val="24"/>
          <w:szCs w:val="24"/>
        </w:rPr>
        <w:t xml:space="preserve"> бюджету за рахунок встановлених місцевих податків та зборів;</w:t>
      </w:r>
    </w:p>
    <w:p w:rsidR="00C20206" w:rsidRPr="001A5E48" w:rsidRDefault="00C20206" w:rsidP="00C20206">
      <w:pPr>
        <w:spacing w:after="0" w:line="240" w:lineRule="auto"/>
        <w:jc w:val="both"/>
        <w:rPr>
          <w:rFonts w:ascii="Arial" w:eastAsia="Times New Roman" w:hAnsi="Arial" w:cs="Arial"/>
          <w:color w:val="303030"/>
          <w:sz w:val="18"/>
          <w:szCs w:val="18"/>
        </w:rPr>
      </w:pPr>
      <w:r w:rsidRPr="001A5E48">
        <w:rPr>
          <w:rFonts w:ascii="Times New Roman" w:eastAsia="Times New Roman" w:hAnsi="Times New Roman"/>
          <w:color w:val="303030"/>
          <w:sz w:val="24"/>
          <w:szCs w:val="24"/>
        </w:rPr>
        <w:t>-</w:t>
      </w:r>
      <w:r>
        <w:rPr>
          <w:rFonts w:ascii="Times New Roman" w:eastAsia="Times New Roman" w:hAnsi="Times New Roman"/>
          <w:color w:val="303030"/>
          <w:sz w:val="24"/>
          <w:szCs w:val="24"/>
        </w:rPr>
        <w:t xml:space="preserve"> </w:t>
      </w:r>
      <w:r w:rsidRPr="001A5E48">
        <w:rPr>
          <w:rFonts w:ascii="Times New Roman" w:eastAsia="Times New Roman" w:hAnsi="Times New Roman"/>
          <w:color w:val="303030"/>
          <w:sz w:val="24"/>
          <w:szCs w:val="24"/>
        </w:rPr>
        <w:t>здійснення планування та прогнозування надходжень від місцевих податків та зборів при формуванні бюджету;</w:t>
      </w:r>
    </w:p>
    <w:p w:rsidR="00C20206" w:rsidRPr="001A5E48" w:rsidRDefault="00C20206" w:rsidP="00C20206">
      <w:pPr>
        <w:spacing w:after="0" w:line="240" w:lineRule="auto"/>
        <w:jc w:val="both"/>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 </w:t>
      </w:r>
    </w:p>
    <w:p w:rsidR="00C20206" w:rsidRPr="001A5E48" w:rsidRDefault="00C20206" w:rsidP="00C20206">
      <w:pPr>
        <w:spacing w:after="0" w:line="240" w:lineRule="auto"/>
        <w:jc w:val="both"/>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3. Визначення та оцінка прийнятих альтернативних способів досягнення цілей, аргументація переваг обраного способу.</w:t>
      </w:r>
    </w:p>
    <w:p w:rsidR="00C20206" w:rsidRPr="001A5E48" w:rsidRDefault="00C20206" w:rsidP="00C20206">
      <w:pPr>
        <w:spacing w:before="100" w:beforeAutospacing="1" w:after="100" w:afterAutospacing="1" w:line="240" w:lineRule="auto"/>
        <w:jc w:val="both"/>
        <w:rPr>
          <w:rFonts w:ascii="Arial" w:eastAsia="Times New Roman" w:hAnsi="Arial" w:cs="Arial"/>
          <w:color w:val="303030"/>
          <w:sz w:val="18"/>
          <w:szCs w:val="18"/>
        </w:rPr>
      </w:pPr>
      <w:r w:rsidRPr="001A5E48">
        <w:rPr>
          <w:rFonts w:ascii="Times New Roman" w:eastAsia="Times New Roman" w:hAnsi="Times New Roman"/>
          <w:color w:val="303030"/>
          <w:sz w:val="24"/>
          <w:szCs w:val="24"/>
        </w:rPr>
        <w:t>3.1. Визначення альтернативних способів</w:t>
      </w:r>
    </w:p>
    <w:tbl>
      <w:tblPr>
        <w:tblW w:w="1058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63"/>
        <w:gridCol w:w="7126"/>
      </w:tblGrid>
      <w:tr w:rsidR="00C20206" w:rsidRPr="001A5E48" w:rsidTr="00DF1223">
        <w:trPr>
          <w:jc w:val="center"/>
        </w:trPr>
        <w:tc>
          <w:tcPr>
            <w:tcW w:w="1635"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Times New Roman" w:eastAsia="Times New Roman" w:hAnsi="Times New Roman"/>
                <w:sz w:val="24"/>
                <w:szCs w:val="24"/>
              </w:rPr>
            </w:pPr>
            <w:r w:rsidRPr="001A5E48">
              <w:rPr>
                <w:rFonts w:ascii="Times New Roman" w:eastAsia="Times New Roman" w:hAnsi="Times New Roman"/>
                <w:b/>
                <w:bCs/>
                <w:sz w:val="24"/>
                <w:szCs w:val="24"/>
              </w:rPr>
              <w:t>Вид альтернативи</w:t>
            </w:r>
          </w:p>
        </w:tc>
        <w:tc>
          <w:tcPr>
            <w:tcW w:w="3365"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Times New Roman" w:eastAsia="Times New Roman" w:hAnsi="Times New Roman"/>
                <w:sz w:val="24"/>
                <w:szCs w:val="24"/>
              </w:rPr>
            </w:pPr>
            <w:r w:rsidRPr="001A5E48">
              <w:rPr>
                <w:rFonts w:ascii="Times New Roman" w:eastAsia="Times New Roman" w:hAnsi="Times New Roman"/>
                <w:b/>
                <w:bCs/>
                <w:sz w:val="24"/>
                <w:szCs w:val="24"/>
              </w:rPr>
              <w:t>Опис альтернативи</w:t>
            </w:r>
          </w:p>
        </w:tc>
      </w:tr>
      <w:tr w:rsidR="00C20206" w:rsidRPr="001A5E48" w:rsidTr="00DF1223">
        <w:trPr>
          <w:jc w:val="center"/>
        </w:trPr>
        <w:tc>
          <w:tcPr>
            <w:tcW w:w="1635"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Альтернатива 1</w:t>
            </w:r>
          </w:p>
        </w:tc>
        <w:tc>
          <w:tcPr>
            <w:tcW w:w="3365"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Не прийняття запропонованого регуляторного акта.</w:t>
            </w:r>
          </w:p>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 xml:space="preserve">Така альтернатива є неприйнятною в зв’язку з тим, що відповідно до статті 12 Податкового кодексу України на території </w:t>
            </w:r>
            <w:r>
              <w:rPr>
                <w:rFonts w:ascii="Times New Roman" w:eastAsia="Times New Roman" w:hAnsi="Times New Roman"/>
                <w:sz w:val="24"/>
                <w:szCs w:val="24"/>
              </w:rPr>
              <w:t xml:space="preserve">Переяславської </w:t>
            </w:r>
            <w:r w:rsidRPr="001A5E48">
              <w:rPr>
                <w:rFonts w:ascii="Times New Roman" w:eastAsia="Times New Roman" w:hAnsi="Times New Roman"/>
                <w:sz w:val="24"/>
                <w:szCs w:val="24"/>
              </w:rPr>
              <w:t>міської ради  застосовуватиметься мінімальна ставка місцевих податків та зборів, що не дасть можливості наповненню бюджету в повному обсязі. Це негативно вплине на життєдіяльність громади, на своєчасність виплати заробітної плати, розрахунки за енергоносії, забезпеченість шкіл і дошкільних навчальних закладів дитячим харчуванням і т.д.</w:t>
            </w:r>
          </w:p>
        </w:tc>
      </w:tr>
      <w:tr w:rsidR="00C20206" w:rsidRPr="001A5E48" w:rsidTr="00DF1223">
        <w:trPr>
          <w:jc w:val="center"/>
        </w:trPr>
        <w:tc>
          <w:tcPr>
            <w:tcW w:w="1635"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Альтернатива 2</w:t>
            </w:r>
          </w:p>
        </w:tc>
        <w:tc>
          <w:tcPr>
            <w:tcW w:w="3365"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Прийняття даного  регуляторного  акта.</w:t>
            </w:r>
          </w:p>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Прийняття даного рішення міської ради забезпечить встановлення чітких та прозорих механізмів справляння та сплати місцевих податків і зборів на території</w:t>
            </w:r>
            <w:r>
              <w:rPr>
                <w:rFonts w:ascii="Times New Roman" w:eastAsia="Times New Roman" w:hAnsi="Times New Roman"/>
                <w:sz w:val="24"/>
                <w:szCs w:val="24"/>
              </w:rPr>
              <w:t xml:space="preserve"> Переяславської</w:t>
            </w:r>
            <w:r w:rsidRPr="001A5E48">
              <w:rPr>
                <w:rFonts w:ascii="Times New Roman" w:eastAsia="Times New Roman" w:hAnsi="Times New Roman"/>
                <w:sz w:val="24"/>
                <w:szCs w:val="24"/>
              </w:rPr>
              <w:t xml:space="preserve"> міської </w:t>
            </w:r>
            <w:r>
              <w:rPr>
                <w:rFonts w:ascii="Times New Roman" w:eastAsia="Times New Roman" w:hAnsi="Times New Roman"/>
                <w:sz w:val="24"/>
                <w:szCs w:val="24"/>
              </w:rPr>
              <w:t>територіальної громади</w:t>
            </w:r>
            <w:r w:rsidRPr="001A5E48">
              <w:rPr>
                <w:rFonts w:ascii="Times New Roman" w:eastAsia="Times New Roman" w:hAnsi="Times New Roman"/>
                <w:sz w:val="24"/>
                <w:szCs w:val="24"/>
              </w:rPr>
              <w:t xml:space="preserve"> та відповідне наповнення місцевого бюджету. Забезпечення фінансової основи самостійності органу місцевого самоврядування.</w:t>
            </w:r>
          </w:p>
        </w:tc>
      </w:tr>
    </w:tbl>
    <w:p w:rsidR="00C20206" w:rsidRPr="001A5E48" w:rsidRDefault="00C20206" w:rsidP="00C20206">
      <w:pPr>
        <w:spacing w:before="100" w:beforeAutospacing="1" w:after="100" w:afterAutospacing="1" w:line="240" w:lineRule="auto"/>
        <w:rPr>
          <w:rFonts w:ascii="Arial" w:eastAsia="Times New Roman" w:hAnsi="Arial" w:cs="Arial"/>
          <w:color w:val="303030"/>
          <w:sz w:val="18"/>
          <w:szCs w:val="18"/>
        </w:rPr>
      </w:pPr>
      <w:r w:rsidRPr="001A5E48">
        <w:rPr>
          <w:rFonts w:ascii="Times New Roman" w:eastAsia="Times New Roman" w:hAnsi="Times New Roman"/>
          <w:color w:val="303030"/>
          <w:sz w:val="24"/>
          <w:szCs w:val="24"/>
        </w:rPr>
        <w:t> </w:t>
      </w:r>
    </w:p>
    <w:p w:rsidR="00C20206" w:rsidRPr="001A5E48" w:rsidRDefault="00C20206" w:rsidP="00C20206">
      <w:pPr>
        <w:spacing w:before="100" w:beforeAutospacing="1" w:after="100" w:afterAutospacing="1" w:line="240" w:lineRule="auto"/>
        <w:jc w:val="both"/>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3.2. Оцінка вибраних альтернативних способів досягнення цілей</w:t>
      </w:r>
    </w:p>
    <w:p w:rsidR="00C20206" w:rsidRPr="001A5E48" w:rsidRDefault="00C20206" w:rsidP="00C20206">
      <w:pPr>
        <w:spacing w:before="100" w:beforeAutospacing="1" w:after="100" w:afterAutospacing="1" w:line="240" w:lineRule="auto"/>
        <w:jc w:val="both"/>
        <w:rPr>
          <w:rFonts w:ascii="Arial" w:eastAsia="Times New Roman" w:hAnsi="Arial" w:cs="Arial"/>
          <w:color w:val="303030"/>
          <w:sz w:val="18"/>
          <w:szCs w:val="18"/>
        </w:rPr>
      </w:pPr>
      <w:r w:rsidRPr="001A5E48">
        <w:rPr>
          <w:rFonts w:ascii="Times New Roman" w:eastAsia="Times New Roman" w:hAnsi="Times New Roman"/>
          <w:color w:val="303030"/>
          <w:sz w:val="24"/>
          <w:szCs w:val="24"/>
        </w:rPr>
        <w:t>3.2.1.Оцінка впливу на сферу інтересів органів місцевого самоврядування</w:t>
      </w:r>
    </w:p>
    <w:tbl>
      <w:tblPr>
        <w:tblW w:w="9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43"/>
        <w:gridCol w:w="4253"/>
        <w:gridCol w:w="2834"/>
      </w:tblGrid>
      <w:tr w:rsidR="00C20206" w:rsidRPr="001A5E48" w:rsidTr="00DF1223">
        <w:tc>
          <w:tcPr>
            <w:tcW w:w="2843"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Вид альтернативи</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Вигоди</w:t>
            </w:r>
          </w:p>
        </w:tc>
        <w:tc>
          <w:tcPr>
            <w:tcW w:w="2834"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Витрати</w:t>
            </w:r>
          </w:p>
        </w:tc>
      </w:tr>
      <w:tr w:rsidR="00C20206" w:rsidRPr="001A5E48" w:rsidTr="00DF1223">
        <w:tc>
          <w:tcPr>
            <w:tcW w:w="2843"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Arial" w:eastAsia="Times New Roman" w:hAnsi="Arial" w:cs="Arial"/>
                <w:color w:val="303030"/>
                <w:sz w:val="18"/>
                <w:szCs w:val="18"/>
              </w:rPr>
            </w:pPr>
            <w:r w:rsidRPr="001A5E48">
              <w:rPr>
                <w:rFonts w:ascii="Times New Roman" w:eastAsia="Times New Roman" w:hAnsi="Times New Roman"/>
                <w:color w:val="303030"/>
                <w:sz w:val="24"/>
                <w:szCs w:val="24"/>
              </w:rPr>
              <w:t>Альтернатива 1</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Arial" w:eastAsia="Times New Roman" w:hAnsi="Arial" w:cs="Arial"/>
                <w:color w:val="303030"/>
                <w:sz w:val="18"/>
                <w:szCs w:val="18"/>
              </w:rPr>
            </w:pPr>
            <w:r w:rsidRPr="001A5E48">
              <w:rPr>
                <w:rFonts w:ascii="Times New Roman" w:eastAsia="Times New Roman" w:hAnsi="Times New Roman"/>
                <w:color w:val="303030"/>
                <w:sz w:val="24"/>
                <w:szCs w:val="24"/>
              </w:rPr>
              <w:t> Застосування мінімальних ставок збору, як це передбачено підпунктом 12.3.5 статті 12 розділу І Податкового кодексу України.</w:t>
            </w:r>
          </w:p>
        </w:tc>
        <w:tc>
          <w:tcPr>
            <w:tcW w:w="28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4638A5" w:rsidRDefault="00C20206" w:rsidP="00DF1223">
            <w:pPr>
              <w:spacing w:before="100" w:beforeAutospacing="1" w:after="100" w:afterAutospacing="1" w:line="240" w:lineRule="auto"/>
              <w:ind w:left="-1114"/>
              <w:jc w:val="right"/>
              <w:rPr>
                <w:rFonts w:ascii="Times New Roman" w:eastAsia="Times New Roman" w:hAnsi="Times New Roman"/>
                <w:color w:val="303030"/>
                <w:sz w:val="24"/>
                <w:szCs w:val="24"/>
              </w:rPr>
            </w:pPr>
            <w:r w:rsidRPr="004638A5">
              <w:rPr>
                <w:rFonts w:ascii="Times New Roman" w:eastAsia="Times New Roman" w:hAnsi="Times New Roman"/>
                <w:color w:val="303030"/>
                <w:sz w:val="24"/>
                <w:szCs w:val="24"/>
              </w:rPr>
              <w:t>Витрати бюджету громади</w:t>
            </w:r>
          </w:p>
        </w:tc>
      </w:tr>
      <w:tr w:rsidR="00C20206" w:rsidRPr="001A5E48" w:rsidTr="00DF1223">
        <w:tc>
          <w:tcPr>
            <w:tcW w:w="2843"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Arial" w:eastAsia="Times New Roman" w:hAnsi="Arial" w:cs="Arial"/>
                <w:color w:val="303030"/>
                <w:sz w:val="18"/>
                <w:szCs w:val="18"/>
              </w:rPr>
            </w:pPr>
            <w:r w:rsidRPr="001A5E48">
              <w:rPr>
                <w:rFonts w:ascii="Times New Roman" w:eastAsia="Times New Roman" w:hAnsi="Times New Roman"/>
                <w:color w:val="303030"/>
                <w:sz w:val="24"/>
                <w:szCs w:val="24"/>
              </w:rPr>
              <w:t>Альтернатива 2</w:t>
            </w:r>
          </w:p>
        </w:tc>
        <w:tc>
          <w:tcPr>
            <w:tcW w:w="4253"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6170FB">
            <w:pPr>
              <w:spacing w:before="100" w:beforeAutospacing="1" w:after="100" w:afterAutospacing="1" w:line="240" w:lineRule="auto"/>
              <w:rPr>
                <w:rFonts w:ascii="Arial" w:eastAsia="Times New Roman" w:hAnsi="Arial" w:cs="Arial"/>
                <w:color w:val="303030"/>
                <w:sz w:val="18"/>
                <w:szCs w:val="18"/>
              </w:rPr>
            </w:pPr>
            <w:r w:rsidRPr="001A5E48">
              <w:rPr>
                <w:rFonts w:ascii="Times New Roman" w:eastAsia="Times New Roman" w:hAnsi="Times New Roman"/>
                <w:color w:val="303030"/>
                <w:sz w:val="24"/>
                <w:szCs w:val="24"/>
              </w:rPr>
              <w:t xml:space="preserve"> Реалізація державної політики у сфері відносин щодо оподаткування . Забезпечення виконання законодавчо встановлених вимог. Збільшення надходжень до </w:t>
            </w:r>
            <w:r w:rsidR="006170FB">
              <w:rPr>
                <w:rFonts w:ascii="Times New Roman" w:eastAsia="Times New Roman" w:hAnsi="Times New Roman"/>
                <w:color w:val="303030"/>
                <w:sz w:val="24"/>
                <w:szCs w:val="24"/>
              </w:rPr>
              <w:t xml:space="preserve">місцевого </w:t>
            </w:r>
            <w:r w:rsidRPr="001A5E48">
              <w:rPr>
                <w:rFonts w:ascii="Times New Roman" w:eastAsia="Times New Roman" w:hAnsi="Times New Roman"/>
                <w:color w:val="303030"/>
                <w:sz w:val="24"/>
                <w:szCs w:val="24"/>
              </w:rPr>
              <w:t>бюджету</w:t>
            </w:r>
            <w:r w:rsidR="00FF4EED">
              <w:rPr>
                <w:rFonts w:ascii="Times New Roman" w:eastAsia="Times New Roman" w:hAnsi="Times New Roman"/>
                <w:color w:val="303030"/>
                <w:sz w:val="24"/>
                <w:szCs w:val="24"/>
              </w:rPr>
              <w:t>.</w:t>
            </w:r>
            <w:r w:rsidRPr="001A5E48">
              <w:rPr>
                <w:rFonts w:ascii="Times New Roman" w:eastAsia="Times New Roman" w:hAnsi="Times New Roman"/>
                <w:color w:val="303030"/>
                <w:sz w:val="24"/>
                <w:szCs w:val="24"/>
              </w:rPr>
              <w:t xml:space="preserve"> Прийняття ставок по податках та зборах сприятиме  розвитку  підприємництва в </w:t>
            </w:r>
            <w:r w:rsidR="00FF4EED">
              <w:rPr>
                <w:rFonts w:ascii="Times New Roman" w:eastAsia="Times New Roman" w:hAnsi="Times New Roman"/>
                <w:color w:val="303030"/>
                <w:sz w:val="24"/>
                <w:szCs w:val="24"/>
              </w:rPr>
              <w:t>громаді.</w:t>
            </w:r>
          </w:p>
        </w:tc>
        <w:tc>
          <w:tcPr>
            <w:tcW w:w="2834"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Витрат немає</w:t>
            </w:r>
          </w:p>
        </w:tc>
      </w:tr>
    </w:tbl>
    <w:p w:rsidR="00C20206" w:rsidRPr="001A5E48" w:rsidRDefault="00C20206" w:rsidP="00C20206">
      <w:pPr>
        <w:spacing w:before="100" w:beforeAutospacing="1" w:after="100" w:afterAutospacing="1" w:line="240" w:lineRule="auto"/>
        <w:rPr>
          <w:rFonts w:ascii="Arial" w:eastAsia="Times New Roman" w:hAnsi="Arial" w:cs="Arial"/>
          <w:color w:val="303030"/>
          <w:sz w:val="18"/>
          <w:szCs w:val="18"/>
        </w:rPr>
      </w:pPr>
      <w:r w:rsidRPr="001A5E48">
        <w:rPr>
          <w:rFonts w:ascii="Times New Roman" w:eastAsia="Times New Roman" w:hAnsi="Times New Roman"/>
          <w:i/>
          <w:iCs/>
          <w:color w:val="303030"/>
          <w:sz w:val="24"/>
          <w:szCs w:val="24"/>
        </w:rPr>
        <w:t> </w:t>
      </w:r>
    </w:p>
    <w:p w:rsidR="00C20206" w:rsidRPr="001A5E48" w:rsidRDefault="00C20206" w:rsidP="00C20206">
      <w:pPr>
        <w:spacing w:before="100" w:beforeAutospacing="1" w:after="100" w:afterAutospacing="1" w:line="240" w:lineRule="auto"/>
        <w:jc w:val="both"/>
        <w:rPr>
          <w:rFonts w:ascii="Arial" w:eastAsia="Times New Roman" w:hAnsi="Arial" w:cs="Arial"/>
          <w:color w:val="303030"/>
          <w:sz w:val="18"/>
          <w:szCs w:val="18"/>
        </w:rPr>
      </w:pPr>
      <w:r w:rsidRPr="001A5E48">
        <w:rPr>
          <w:rFonts w:ascii="Times New Roman" w:eastAsia="Times New Roman" w:hAnsi="Times New Roman"/>
          <w:color w:val="303030"/>
          <w:sz w:val="24"/>
          <w:szCs w:val="24"/>
        </w:rPr>
        <w:t>3.2.2. Оцінка впливу на сферу інтересів громадян</w:t>
      </w:r>
    </w:p>
    <w:tbl>
      <w:tblPr>
        <w:tblW w:w="99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9"/>
        <w:gridCol w:w="4536"/>
        <w:gridCol w:w="2126"/>
      </w:tblGrid>
      <w:tr w:rsidR="00C20206" w:rsidRPr="001A5E48" w:rsidTr="00DF1223">
        <w:tc>
          <w:tcPr>
            <w:tcW w:w="3269"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lastRenderedPageBreak/>
              <w:t>Вид альтернативи</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Вигоди</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Витрати</w:t>
            </w:r>
          </w:p>
        </w:tc>
      </w:tr>
      <w:tr w:rsidR="00C20206" w:rsidRPr="001A5E48" w:rsidTr="00DF1223">
        <w:tc>
          <w:tcPr>
            <w:tcW w:w="32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Альтернатива 1</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Вигоди відсутні.</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Витрат немає</w:t>
            </w:r>
          </w:p>
        </w:tc>
      </w:tr>
      <w:tr w:rsidR="00C20206" w:rsidRPr="001A5E48" w:rsidTr="00DF1223">
        <w:tc>
          <w:tcPr>
            <w:tcW w:w="32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Альтернатива 2</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Arial" w:eastAsia="Times New Roman" w:hAnsi="Arial" w:cs="Arial"/>
                <w:color w:val="303030"/>
                <w:sz w:val="18"/>
                <w:szCs w:val="18"/>
              </w:rPr>
            </w:pPr>
            <w:r w:rsidRPr="001A5E48">
              <w:rPr>
                <w:rFonts w:ascii="Times New Roman" w:eastAsia="Times New Roman" w:hAnsi="Times New Roman"/>
                <w:color w:val="303030"/>
                <w:sz w:val="24"/>
                <w:szCs w:val="24"/>
              </w:rPr>
              <w:t> Прозорість механізму нарахування місцевих податків і зборів. Можливість реалізації соціальних заходів у зв’язку з додатковими надходженнями до місцевого бюджету. Отримання можливості для покращення рівня соціальної захищеності територіальної громади в цілому та кожного мешканця громади</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Витрат немає</w:t>
            </w:r>
          </w:p>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 </w:t>
            </w:r>
          </w:p>
        </w:tc>
      </w:tr>
    </w:tbl>
    <w:p w:rsidR="00C20206" w:rsidRPr="001A5E48" w:rsidRDefault="00C20206" w:rsidP="008430FE">
      <w:pPr>
        <w:spacing w:before="100" w:beforeAutospacing="1" w:after="100" w:afterAutospacing="1" w:line="240" w:lineRule="auto"/>
        <w:rPr>
          <w:rFonts w:ascii="Arial" w:eastAsia="Times New Roman" w:hAnsi="Arial" w:cs="Arial"/>
          <w:color w:val="303030"/>
          <w:sz w:val="18"/>
          <w:szCs w:val="18"/>
        </w:rPr>
      </w:pPr>
      <w:r w:rsidRPr="001A5E48">
        <w:rPr>
          <w:rFonts w:ascii="Times New Roman" w:eastAsia="Times New Roman" w:hAnsi="Times New Roman"/>
          <w:color w:val="303030"/>
          <w:sz w:val="24"/>
          <w:szCs w:val="24"/>
        </w:rPr>
        <w:t>  3.3 Оцінка впливу на сферу суб’єктів господарювання.</w:t>
      </w:r>
    </w:p>
    <w:tbl>
      <w:tblPr>
        <w:tblW w:w="9600"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50"/>
        <w:gridCol w:w="1453"/>
        <w:gridCol w:w="1634"/>
        <w:gridCol w:w="1632"/>
        <w:gridCol w:w="1631"/>
      </w:tblGrid>
      <w:tr w:rsidR="00C20206" w:rsidRPr="001A5E48" w:rsidTr="00DF1223">
        <w:trPr>
          <w:jc w:val="right"/>
        </w:trPr>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Times New Roman" w:eastAsia="Times New Roman" w:hAnsi="Times New Roman"/>
                <w:sz w:val="24"/>
                <w:szCs w:val="24"/>
              </w:rPr>
            </w:pPr>
            <w:r w:rsidRPr="001A5E48">
              <w:rPr>
                <w:rFonts w:ascii="Times New Roman" w:eastAsia="Times New Roman" w:hAnsi="Times New Roman"/>
                <w:sz w:val="24"/>
                <w:szCs w:val="24"/>
              </w:rPr>
              <w:t>Показник</w:t>
            </w:r>
          </w:p>
        </w:tc>
        <w:tc>
          <w:tcPr>
            <w:tcW w:w="145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Times New Roman" w:eastAsia="Times New Roman" w:hAnsi="Times New Roman"/>
                <w:sz w:val="24"/>
                <w:szCs w:val="24"/>
              </w:rPr>
            </w:pPr>
            <w:r w:rsidRPr="001A5E48">
              <w:rPr>
                <w:rFonts w:ascii="Times New Roman" w:eastAsia="Times New Roman" w:hAnsi="Times New Roman"/>
                <w:sz w:val="24"/>
                <w:szCs w:val="24"/>
              </w:rPr>
              <w:t>Середні</w:t>
            </w:r>
          </w:p>
        </w:tc>
        <w:tc>
          <w:tcPr>
            <w:tcW w:w="163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Times New Roman" w:eastAsia="Times New Roman" w:hAnsi="Times New Roman"/>
                <w:sz w:val="24"/>
                <w:szCs w:val="24"/>
              </w:rPr>
            </w:pPr>
            <w:r w:rsidRPr="001A5E48">
              <w:rPr>
                <w:rFonts w:ascii="Times New Roman" w:eastAsia="Times New Roman" w:hAnsi="Times New Roman"/>
                <w:sz w:val="24"/>
                <w:szCs w:val="24"/>
              </w:rPr>
              <w:t>Малі</w:t>
            </w:r>
          </w:p>
        </w:tc>
        <w:tc>
          <w:tcPr>
            <w:tcW w:w="163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Times New Roman" w:eastAsia="Times New Roman" w:hAnsi="Times New Roman"/>
                <w:sz w:val="24"/>
                <w:szCs w:val="24"/>
              </w:rPr>
            </w:pPr>
            <w:proofErr w:type="spellStart"/>
            <w:r w:rsidRPr="001A5E48">
              <w:rPr>
                <w:rFonts w:ascii="Times New Roman" w:eastAsia="Times New Roman" w:hAnsi="Times New Roman"/>
                <w:sz w:val="24"/>
                <w:szCs w:val="24"/>
              </w:rPr>
              <w:t>Мікро</w:t>
            </w:r>
            <w:proofErr w:type="spellEnd"/>
          </w:p>
        </w:tc>
        <w:tc>
          <w:tcPr>
            <w:tcW w:w="163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Times New Roman" w:eastAsia="Times New Roman" w:hAnsi="Times New Roman"/>
                <w:sz w:val="24"/>
                <w:szCs w:val="24"/>
              </w:rPr>
            </w:pPr>
            <w:r w:rsidRPr="001A5E48">
              <w:rPr>
                <w:rFonts w:ascii="Times New Roman" w:eastAsia="Times New Roman" w:hAnsi="Times New Roman"/>
                <w:sz w:val="24"/>
                <w:szCs w:val="24"/>
              </w:rPr>
              <w:t>Разом</w:t>
            </w:r>
          </w:p>
        </w:tc>
      </w:tr>
      <w:tr w:rsidR="00C20206" w:rsidRPr="001A5E48" w:rsidTr="00DF1223">
        <w:trPr>
          <w:jc w:val="right"/>
        </w:trPr>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Times New Roman" w:eastAsia="Times New Roman" w:hAnsi="Times New Roman"/>
                <w:sz w:val="24"/>
                <w:szCs w:val="24"/>
              </w:rPr>
            </w:pPr>
            <w:r w:rsidRPr="001A5E48">
              <w:rPr>
                <w:rFonts w:ascii="Times New Roman" w:eastAsia="Times New Roman" w:hAnsi="Times New Roman"/>
                <w:sz w:val="24"/>
                <w:szCs w:val="24"/>
              </w:rPr>
              <w:t>Кількість суб’єктів господарювання, що підпадають під дію регулювання, одиниць</w:t>
            </w:r>
          </w:p>
        </w:tc>
        <w:tc>
          <w:tcPr>
            <w:tcW w:w="145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27</w:t>
            </w:r>
          </w:p>
        </w:tc>
        <w:tc>
          <w:tcPr>
            <w:tcW w:w="1635" w:type="dxa"/>
            <w:tcBorders>
              <w:top w:val="outset" w:sz="6" w:space="0" w:color="auto"/>
              <w:left w:val="outset" w:sz="6" w:space="0" w:color="auto"/>
              <w:bottom w:val="outset" w:sz="6" w:space="0" w:color="auto"/>
              <w:right w:val="outset" w:sz="6" w:space="0" w:color="auto"/>
            </w:tcBorders>
            <w:shd w:val="clear" w:color="auto" w:fill="auto"/>
            <w:hideMark/>
          </w:tcPr>
          <w:p w:rsidR="00C20206" w:rsidRDefault="00C20206" w:rsidP="00DF1223">
            <w:pPr>
              <w:spacing w:before="100" w:beforeAutospacing="1" w:after="100" w:afterAutospacing="1" w:line="240" w:lineRule="auto"/>
              <w:rPr>
                <w:rFonts w:ascii="Times New Roman" w:eastAsia="Times New Roman" w:hAnsi="Times New Roman"/>
                <w:sz w:val="24"/>
                <w:szCs w:val="24"/>
              </w:rPr>
            </w:pPr>
            <w:r w:rsidRPr="001A5E48">
              <w:rPr>
                <w:rFonts w:ascii="Times New Roman" w:eastAsia="Times New Roman" w:hAnsi="Times New Roman"/>
                <w:sz w:val="24"/>
                <w:szCs w:val="24"/>
              </w:rPr>
              <w:t> </w:t>
            </w:r>
            <w:r>
              <w:rPr>
                <w:rFonts w:ascii="Times New Roman" w:eastAsia="Times New Roman" w:hAnsi="Times New Roman"/>
                <w:sz w:val="24"/>
                <w:szCs w:val="24"/>
              </w:rPr>
              <w:t>432</w:t>
            </w:r>
          </w:p>
          <w:p w:rsidR="00C20206" w:rsidRPr="001A5E48" w:rsidRDefault="00C20206" w:rsidP="00DF1223">
            <w:pPr>
              <w:spacing w:before="100" w:beforeAutospacing="1" w:after="100" w:afterAutospacing="1" w:line="240" w:lineRule="auto"/>
              <w:rPr>
                <w:rFonts w:ascii="Times New Roman" w:eastAsia="Times New Roman" w:hAnsi="Times New Roman"/>
                <w:sz w:val="24"/>
                <w:szCs w:val="24"/>
              </w:rPr>
            </w:pPr>
            <w:r w:rsidRPr="001A5E48">
              <w:rPr>
                <w:rFonts w:ascii="Times New Roman" w:eastAsia="Times New Roman" w:hAnsi="Times New Roman"/>
                <w:sz w:val="24"/>
                <w:szCs w:val="24"/>
              </w:rPr>
              <w:t>                        </w:t>
            </w:r>
          </w:p>
        </w:tc>
        <w:tc>
          <w:tcPr>
            <w:tcW w:w="163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9495</w:t>
            </w:r>
          </w:p>
        </w:tc>
        <w:tc>
          <w:tcPr>
            <w:tcW w:w="163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9954</w:t>
            </w:r>
          </w:p>
        </w:tc>
      </w:tr>
      <w:tr w:rsidR="00C20206" w:rsidRPr="001A5E48" w:rsidTr="00DF1223">
        <w:trPr>
          <w:jc w:val="right"/>
        </w:trPr>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Times New Roman" w:eastAsia="Times New Roman" w:hAnsi="Times New Roman"/>
                <w:sz w:val="24"/>
                <w:szCs w:val="24"/>
              </w:rPr>
            </w:pPr>
            <w:r w:rsidRPr="001A5E48">
              <w:rPr>
                <w:rFonts w:ascii="Times New Roman" w:eastAsia="Times New Roman" w:hAnsi="Times New Roman"/>
                <w:sz w:val="24"/>
                <w:szCs w:val="24"/>
              </w:rPr>
              <w:t>Питома вага групи у загальній кількості, відсотків</w:t>
            </w:r>
          </w:p>
        </w:tc>
        <w:tc>
          <w:tcPr>
            <w:tcW w:w="145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Times New Roman" w:eastAsia="Times New Roman" w:hAnsi="Times New Roman"/>
                <w:sz w:val="24"/>
                <w:szCs w:val="24"/>
              </w:rPr>
            </w:pPr>
            <w:r w:rsidRPr="001A5E48">
              <w:rPr>
                <w:rFonts w:ascii="Times New Roman" w:eastAsia="Times New Roman" w:hAnsi="Times New Roman"/>
                <w:sz w:val="24"/>
                <w:szCs w:val="24"/>
              </w:rPr>
              <w:t>0,</w:t>
            </w:r>
            <w:r>
              <w:rPr>
                <w:rFonts w:ascii="Times New Roman" w:eastAsia="Times New Roman" w:hAnsi="Times New Roman"/>
                <w:sz w:val="24"/>
                <w:szCs w:val="24"/>
              </w:rPr>
              <w:t>3</w:t>
            </w:r>
            <w:r w:rsidRPr="001A5E48">
              <w:rPr>
                <w:rFonts w:ascii="Times New Roman" w:eastAsia="Times New Roman" w:hAnsi="Times New Roman"/>
                <w:sz w:val="24"/>
                <w:szCs w:val="24"/>
              </w:rPr>
              <w:t>%</w:t>
            </w:r>
          </w:p>
        </w:tc>
        <w:tc>
          <w:tcPr>
            <w:tcW w:w="163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4,3</w:t>
            </w:r>
            <w:r w:rsidRPr="001A5E48">
              <w:rPr>
                <w:rFonts w:ascii="Times New Roman" w:eastAsia="Times New Roman" w:hAnsi="Times New Roman"/>
                <w:sz w:val="24"/>
                <w:szCs w:val="24"/>
              </w:rPr>
              <w:t>%</w:t>
            </w:r>
          </w:p>
        </w:tc>
        <w:tc>
          <w:tcPr>
            <w:tcW w:w="163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95,4</w:t>
            </w:r>
            <w:r w:rsidRPr="001A5E48">
              <w:rPr>
                <w:rFonts w:ascii="Times New Roman" w:eastAsia="Times New Roman" w:hAnsi="Times New Roman"/>
                <w:sz w:val="24"/>
                <w:szCs w:val="24"/>
              </w:rPr>
              <w:t>%</w:t>
            </w:r>
          </w:p>
        </w:tc>
        <w:tc>
          <w:tcPr>
            <w:tcW w:w="163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Times New Roman" w:eastAsia="Times New Roman" w:hAnsi="Times New Roman"/>
                <w:sz w:val="24"/>
                <w:szCs w:val="24"/>
              </w:rPr>
            </w:pPr>
            <w:r w:rsidRPr="001A5E48">
              <w:rPr>
                <w:rFonts w:ascii="Times New Roman" w:eastAsia="Times New Roman" w:hAnsi="Times New Roman"/>
                <w:sz w:val="24"/>
                <w:szCs w:val="24"/>
              </w:rPr>
              <w:t>100%</w:t>
            </w:r>
          </w:p>
        </w:tc>
      </w:tr>
    </w:tbl>
    <w:p w:rsidR="00C20206" w:rsidRPr="001A5E48" w:rsidRDefault="00C20206" w:rsidP="00C20206">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 </w:t>
      </w:r>
    </w:p>
    <w:tbl>
      <w:tblPr>
        <w:tblW w:w="100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75"/>
        <w:gridCol w:w="4330"/>
        <w:gridCol w:w="2254"/>
      </w:tblGrid>
      <w:tr w:rsidR="00C20206" w:rsidRPr="001A5E48" w:rsidTr="00DF1223">
        <w:tc>
          <w:tcPr>
            <w:tcW w:w="347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Вид альтернативи</w:t>
            </w:r>
          </w:p>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 </w:t>
            </w:r>
          </w:p>
        </w:tc>
        <w:tc>
          <w:tcPr>
            <w:tcW w:w="433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Вигоди</w:t>
            </w:r>
          </w:p>
        </w:tc>
        <w:tc>
          <w:tcPr>
            <w:tcW w:w="2254"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Витрати</w:t>
            </w:r>
          </w:p>
        </w:tc>
      </w:tr>
      <w:tr w:rsidR="00C20206" w:rsidRPr="001A5E48" w:rsidTr="00DF1223">
        <w:tc>
          <w:tcPr>
            <w:tcW w:w="347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Arial" w:eastAsia="Times New Roman" w:hAnsi="Arial" w:cs="Arial"/>
                <w:color w:val="303030"/>
                <w:sz w:val="18"/>
                <w:szCs w:val="18"/>
              </w:rPr>
            </w:pPr>
            <w:r w:rsidRPr="001A5E48">
              <w:rPr>
                <w:rFonts w:ascii="Times New Roman" w:eastAsia="Times New Roman" w:hAnsi="Times New Roman"/>
                <w:color w:val="303030"/>
                <w:sz w:val="24"/>
                <w:szCs w:val="24"/>
              </w:rPr>
              <w:t>Альтернатива 1</w:t>
            </w:r>
          </w:p>
        </w:tc>
        <w:tc>
          <w:tcPr>
            <w:tcW w:w="433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Вигоди відсутні.</w:t>
            </w:r>
          </w:p>
        </w:tc>
        <w:tc>
          <w:tcPr>
            <w:tcW w:w="2254"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Витрат немає</w:t>
            </w:r>
          </w:p>
        </w:tc>
      </w:tr>
      <w:tr w:rsidR="00C20206" w:rsidRPr="001A5E48" w:rsidTr="00DF1223">
        <w:tc>
          <w:tcPr>
            <w:tcW w:w="347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Arial" w:eastAsia="Times New Roman" w:hAnsi="Arial" w:cs="Arial"/>
                <w:color w:val="303030"/>
                <w:sz w:val="18"/>
                <w:szCs w:val="18"/>
              </w:rPr>
            </w:pPr>
            <w:r w:rsidRPr="001A5E48">
              <w:rPr>
                <w:rFonts w:ascii="Times New Roman" w:eastAsia="Times New Roman" w:hAnsi="Times New Roman"/>
                <w:color w:val="303030"/>
                <w:sz w:val="24"/>
                <w:szCs w:val="24"/>
              </w:rPr>
              <w:t>Альтернатива 2</w:t>
            </w:r>
          </w:p>
        </w:tc>
        <w:tc>
          <w:tcPr>
            <w:tcW w:w="433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Arial" w:eastAsia="Times New Roman" w:hAnsi="Arial" w:cs="Arial"/>
                <w:color w:val="303030"/>
                <w:sz w:val="18"/>
                <w:szCs w:val="18"/>
              </w:rPr>
            </w:pPr>
            <w:r w:rsidRPr="001A5E48">
              <w:rPr>
                <w:rFonts w:ascii="Times New Roman" w:eastAsia="Times New Roman" w:hAnsi="Times New Roman"/>
                <w:color w:val="303030"/>
                <w:sz w:val="24"/>
                <w:szCs w:val="24"/>
              </w:rPr>
              <w:t> Визначення чітких розмірів податків і зборів та механізмів їх сплати.</w:t>
            </w:r>
          </w:p>
        </w:tc>
        <w:tc>
          <w:tcPr>
            <w:tcW w:w="2254"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Arial" w:eastAsia="Times New Roman" w:hAnsi="Arial" w:cs="Arial"/>
                <w:color w:val="303030"/>
                <w:sz w:val="18"/>
                <w:szCs w:val="18"/>
              </w:rPr>
            </w:pPr>
            <w:r w:rsidRPr="001A5E48">
              <w:rPr>
                <w:rFonts w:ascii="Times New Roman" w:eastAsia="Times New Roman" w:hAnsi="Times New Roman"/>
                <w:color w:val="303030"/>
                <w:sz w:val="24"/>
                <w:szCs w:val="24"/>
              </w:rPr>
              <w:t xml:space="preserve">Сплата податків і зборів за ставками, що будуть затверджені </w:t>
            </w:r>
            <w:r>
              <w:rPr>
                <w:rFonts w:ascii="Times New Roman" w:eastAsia="Times New Roman" w:hAnsi="Times New Roman"/>
                <w:color w:val="303030"/>
                <w:sz w:val="24"/>
                <w:szCs w:val="24"/>
              </w:rPr>
              <w:t>Переяславською</w:t>
            </w:r>
            <w:r w:rsidRPr="001A5E48">
              <w:rPr>
                <w:rFonts w:ascii="Times New Roman" w:eastAsia="Times New Roman" w:hAnsi="Times New Roman"/>
                <w:color w:val="303030"/>
                <w:sz w:val="24"/>
                <w:szCs w:val="24"/>
              </w:rPr>
              <w:t xml:space="preserve"> міською радою</w:t>
            </w:r>
          </w:p>
        </w:tc>
      </w:tr>
    </w:tbl>
    <w:p w:rsidR="00C20206" w:rsidRPr="001A5E48" w:rsidRDefault="00C20206" w:rsidP="00C20206">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 </w:t>
      </w:r>
    </w:p>
    <w:p w:rsidR="00C20206" w:rsidRPr="001A5E48" w:rsidRDefault="00C20206" w:rsidP="00C20206">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ВИТРАТИ</w:t>
      </w:r>
    </w:p>
    <w:p w:rsidR="00C20206" w:rsidRPr="001A5E48" w:rsidRDefault="00C20206" w:rsidP="00C20206">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 на одного суб'єкта господарювання  середнього</w:t>
      </w:r>
      <w:r>
        <w:rPr>
          <w:rFonts w:ascii="Times New Roman" w:eastAsia="Times New Roman" w:hAnsi="Times New Roman"/>
          <w:b/>
          <w:bCs/>
          <w:color w:val="303030"/>
          <w:sz w:val="24"/>
          <w:szCs w:val="24"/>
        </w:rPr>
        <w:t xml:space="preserve"> </w:t>
      </w:r>
      <w:r w:rsidRPr="001A5E48">
        <w:rPr>
          <w:rFonts w:ascii="Times New Roman" w:eastAsia="Times New Roman" w:hAnsi="Times New Roman"/>
          <w:b/>
          <w:bCs/>
          <w:color w:val="303030"/>
          <w:sz w:val="24"/>
          <w:szCs w:val="24"/>
        </w:rPr>
        <w:t>та малого підприємництва, які виникають внаслідок дії регуляторного акта</w:t>
      </w:r>
    </w:p>
    <w:p w:rsidR="00C20206" w:rsidRPr="001A5E48" w:rsidRDefault="00C20206" w:rsidP="00C20206">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 </w:t>
      </w:r>
    </w:p>
    <w:p w:rsidR="00C20206" w:rsidRPr="001A5E48" w:rsidRDefault="00C20206" w:rsidP="00C20206">
      <w:pPr>
        <w:spacing w:after="0" w:line="240" w:lineRule="auto"/>
        <w:jc w:val="both"/>
        <w:rPr>
          <w:rFonts w:ascii="Arial" w:eastAsia="Times New Roman" w:hAnsi="Arial" w:cs="Arial"/>
          <w:color w:val="303030"/>
          <w:sz w:val="18"/>
          <w:szCs w:val="18"/>
        </w:rPr>
      </w:pPr>
      <w:r w:rsidRPr="001A5E48">
        <w:rPr>
          <w:rFonts w:ascii="Times New Roman" w:eastAsia="Times New Roman" w:hAnsi="Times New Roman"/>
          <w:color w:val="303030"/>
          <w:sz w:val="24"/>
          <w:szCs w:val="24"/>
        </w:rPr>
        <w:t>Розрахунок  вартості 1 людино-години:</w:t>
      </w:r>
    </w:p>
    <w:p w:rsidR="00C20206" w:rsidRPr="001A5E48" w:rsidRDefault="00C20206" w:rsidP="00C20206">
      <w:pPr>
        <w:spacing w:after="0" w:line="240" w:lineRule="auto"/>
        <w:jc w:val="both"/>
        <w:rPr>
          <w:rFonts w:ascii="Arial" w:eastAsia="Times New Roman" w:hAnsi="Arial" w:cs="Arial"/>
          <w:color w:val="303030"/>
          <w:sz w:val="18"/>
          <w:szCs w:val="18"/>
        </w:rPr>
      </w:pPr>
      <w:r w:rsidRPr="001A5E48">
        <w:rPr>
          <w:rFonts w:ascii="Times New Roman" w:eastAsia="Times New Roman" w:hAnsi="Times New Roman"/>
          <w:color w:val="303030"/>
          <w:sz w:val="24"/>
          <w:szCs w:val="24"/>
        </w:rPr>
        <w:t>Для розрахунку використовується розмір мінімальної заробітної плати станом на 01.01.202</w:t>
      </w:r>
      <w:r>
        <w:rPr>
          <w:rFonts w:ascii="Times New Roman" w:eastAsia="Times New Roman" w:hAnsi="Times New Roman"/>
          <w:color w:val="303030"/>
          <w:sz w:val="24"/>
          <w:szCs w:val="24"/>
        </w:rPr>
        <w:t>1</w:t>
      </w:r>
      <w:r w:rsidRPr="001A5E48">
        <w:rPr>
          <w:rFonts w:ascii="Times New Roman" w:eastAsia="Times New Roman" w:hAnsi="Times New Roman"/>
          <w:color w:val="303030"/>
          <w:sz w:val="24"/>
          <w:szCs w:val="24"/>
        </w:rPr>
        <w:t xml:space="preserve"> року – </w:t>
      </w:r>
      <w:r>
        <w:rPr>
          <w:rFonts w:ascii="Times New Roman" w:eastAsia="Times New Roman" w:hAnsi="Times New Roman"/>
          <w:color w:val="303030"/>
          <w:sz w:val="24"/>
          <w:szCs w:val="24"/>
        </w:rPr>
        <w:t>6000</w:t>
      </w:r>
      <w:r w:rsidRPr="001A5E48">
        <w:rPr>
          <w:rFonts w:ascii="Times New Roman" w:eastAsia="Times New Roman" w:hAnsi="Times New Roman"/>
          <w:color w:val="303030"/>
          <w:sz w:val="24"/>
          <w:szCs w:val="24"/>
        </w:rPr>
        <w:t>,0 грн., у погодинному визначенні розмір становить -</w:t>
      </w:r>
      <w:r>
        <w:rPr>
          <w:rFonts w:ascii="Times New Roman" w:eastAsia="Times New Roman" w:hAnsi="Times New Roman"/>
          <w:color w:val="303030"/>
          <w:sz w:val="24"/>
          <w:szCs w:val="24"/>
        </w:rPr>
        <w:t>35</w:t>
      </w:r>
      <w:r w:rsidRPr="001A5E48">
        <w:rPr>
          <w:rFonts w:ascii="Times New Roman" w:eastAsia="Times New Roman" w:hAnsi="Times New Roman"/>
          <w:color w:val="303030"/>
          <w:sz w:val="24"/>
          <w:szCs w:val="24"/>
        </w:rPr>
        <w:t>,</w:t>
      </w:r>
      <w:r>
        <w:rPr>
          <w:rFonts w:ascii="Times New Roman" w:eastAsia="Times New Roman" w:hAnsi="Times New Roman"/>
          <w:color w:val="303030"/>
          <w:sz w:val="24"/>
          <w:szCs w:val="24"/>
        </w:rPr>
        <w:t>93</w:t>
      </w:r>
      <w:r w:rsidRPr="001A5E48">
        <w:rPr>
          <w:rFonts w:ascii="Times New Roman" w:eastAsia="Times New Roman" w:hAnsi="Times New Roman"/>
          <w:color w:val="303030"/>
          <w:sz w:val="24"/>
          <w:szCs w:val="24"/>
        </w:rPr>
        <w:t xml:space="preserve"> грн.  (Закон України «Про Державний бюджет України на 202</w:t>
      </w:r>
      <w:r>
        <w:rPr>
          <w:rFonts w:ascii="Times New Roman" w:eastAsia="Times New Roman" w:hAnsi="Times New Roman"/>
          <w:color w:val="303030"/>
          <w:sz w:val="24"/>
          <w:szCs w:val="24"/>
        </w:rPr>
        <w:t>1</w:t>
      </w:r>
      <w:r w:rsidRPr="001A5E48">
        <w:rPr>
          <w:rFonts w:ascii="Times New Roman" w:eastAsia="Times New Roman" w:hAnsi="Times New Roman"/>
          <w:color w:val="303030"/>
          <w:sz w:val="24"/>
          <w:szCs w:val="24"/>
        </w:rPr>
        <w:t xml:space="preserve"> рік»)</w:t>
      </w:r>
    </w:p>
    <w:tbl>
      <w:tblPr>
        <w:tblW w:w="100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50"/>
        <w:gridCol w:w="5700"/>
        <w:gridCol w:w="1500"/>
        <w:gridCol w:w="1500"/>
      </w:tblGrid>
      <w:tr w:rsidR="00C20206" w:rsidRPr="001A5E48" w:rsidTr="00DF1223">
        <w:trPr>
          <w:jc w:val="center"/>
        </w:trPr>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Порядковий номер</w:t>
            </w:r>
          </w:p>
        </w:tc>
        <w:tc>
          <w:tcPr>
            <w:tcW w:w="57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Витрати</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За перший рік</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За п'ять років</w:t>
            </w:r>
          </w:p>
        </w:tc>
      </w:tr>
      <w:tr w:rsidR="00C20206" w:rsidRPr="001A5E48" w:rsidTr="00DF1223">
        <w:trPr>
          <w:jc w:val="center"/>
        </w:trPr>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1</w:t>
            </w:r>
          </w:p>
        </w:tc>
        <w:tc>
          <w:tcPr>
            <w:tcW w:w="57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 xml:space="preserve">Витрати на придбання основних фондів, обладнання та приладів, сервісне обслуговування, навчання/підвищення кваліфікації персоналу тощо, </w:t>
            </w:r>
            <w:proofErr w:type="spellStart"/>
            <w:r w:rsidRPr="001A5E48">
              <w:rPr>
                <w:rFonts w:ascii="Times New Roman" w:eastAsia="Times New Roman" w:hAnsi="Times New Roman"/>
                <w:sz w:val="24"/>
                <w:szCs w:val="24"/>
              </w:rPr>
              <w:t>тис.грн</w:t>
            </w:r>
            <w:proofErr w:type="spellEnd"/>
            <w:r w:rsidRPr="001A5E48">
              <w:rPr>
                <w:rFonts w:ascii="Times New Roman" w:eastAsia="Times New Roman" w:hAnsi="Times New Roman"/>
                <w:sz w:val="24"/>
                <w:szCs w:val="24"/>
              </w:rPr>
              <w:t>.</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r>
      <w:tr w:rsidR="00C20206" w:rsidRPr="001A5E48" w:rsidTr="00DF1223">
        <w:trPr>
          <w:jc w:val="center"/>
        </w:trPr>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2</w:t>
            </w:r>
          </w:p>
        </w:tc>
        <w:tc>
          <w:tcPr>
            <w:tcW w:w="57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 xml:space="preserve">Податки та збори (зміна розміру податків/зборів, виникнення необхідності у сплаті податків/зборів), </w:t>
            </w:r>
            <w:proofErr w:type="spellStart"/>
            <w:r w:rsidRPr="001A5E48">
              <w:rPr>
                <w:rFonts w:ascii="Times New Roman" w:eastAsia="Times New Roman" w:hAnsi="Times New Roman"/>
                <w:sz w:val="24"/>
                <w:szCs w:val="24"/>
              </w:rPr>
              <w:t>тис.грн</w:t>
            </w:r>
            <w:proofErr w:type="spellEnd"/>
            <w:r w:rsidRPr="001A5E48">
              <w:rPr>
                <w:rFonts w:ascii="Times New Roman" w:eastAsia="Times New Roman" w:hAnsi="Times New Roman"/>
                <w:sz w:val="24"/>
                <w:szCs w:val="24"/>
              </w:rPr>
              <w:t>.</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15,10</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75,50</w:t>
            </w:r>
          </w:p>
        </w:tc>
      </w:tr>
      <w:tr w:rsidR="00C20206" w:rsidRPr="001A5E48" w:rsidTr="00DF1223">
        <w:trPr>
          <w:jc w:val="center"/>
        </w:trPr>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3</w:t>
            </w:r>
          </w:p>
        </w:tc>
        <w:tc>
          <w:tcPr>
            <w:tcW w:w="57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 xml:space="preserve">Витрати, пов'язані із веденням обліку, підготовкою та поданням звітності державним органам, </w:t>
            </w:r>
            <w:proofErr w:type="spellStart"/>
            <w:r w:rsidRPr="001A5E48">
              <w:rPr>
                <w:rFonts w:ascii="Times New Roman" w:eastAsia="Times New Roman" w:hAnsi="Times New Roman"/>
                <w:sz w:val="24"/>
                <w:szCs w:val="24"/>
              </w:rPr>
              <w:t>тис.грн</w:t>
            </w:r>
            <w:proofErr w:type="spellEnd"/>
            <w:r w:rsidRPr="001A5E48">
              <w:rPr>
                <w:rFonts w:ascii="Times New Roman" w:eastAsia="Times New Roman" w:hAnsi="Times New Roman"/>
                <w:sz w:val="24"/>
                <w:szCs w:val="24"/>
              </w:rPr>
              <w:t>.</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8,00год.*</w:t>
            </w:r>
          </w:p>
          <w:p w:rsidR="00C20206" w:rsidRPr="001A5E48" w:rsidRDefault="00C20206" w:rsidP="00DF122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35,93</w:t>
            </w:r>
            <w:r w:rsidRPr="001A5E48">
              <w:rPr>
                <w:rFonts w:ascii="Times New Roman" w:eastAsia="Times New Roman" w:hAnsi="Times New Roman"/>
                <w:sz w:val="24"/>
                <w:szCs w:val="24"/>
              </w:rPr>
              <w:t>=</w:t>
            </w:r>
          </w:p>
          <w:p w:rsidR="00C20206" w:rsidRPr="000669AC" w:rsidRDefault="00C20206" w:rsidP="00DF1223">
            <w:pPr>
              <w:spacing w:after="0" w:line="240" w:lineRule="auto"/>
              <w:jc w:val="center"/>
              <w:rPr>
                <w:rFonts w:ascii="Times New Roman" w:eastAsia="Times New Roman" w:hAnsi="Times New Roman"/>
                <w:sz w:val="24"/>
                <w:szCs w:val="24"/>
                <w:vertAlign w:val="superscript"/>
              </w:rPr>
            </w:pPr>
            <w:r>
              <w:rPr>
                <w:rFonts w:ascii="Times New Roman" w:eastAsia="Times New Roman" w:hAnsi="Times New Roman"/>
                <w:sz w:val="24"/>
                <w:szCs w:val="24"/>
              </w:rPr>
              <w:t>287</w:t>
            </w:r>
            <w:r>
              <w:rPr>
                <w:rFonts w:ascii="Times New Roman" w:eastAsia="Times New Roman" w:hAnsi="Times New Roman"/>
                <w:sz w:val="24"/>
                <w:szCs w:val="24"/>
                <w:vertAlign w:val="superscript"/>
              </w:rPr>
              <w:t>44</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1437,20</w:t>
            </w:r>
          </w:p>
        </w:tc>
      </w:tr>
      <w:tr w:rsidR="00C20206" w:rsidRPr="001A5E48" w:rsidTr="00DF1223">
        <w:trPr>
          <w:jc w:val="center"/>
        </w:trPr>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4</w:t>
            </w:r>
          </w:p>
        </w:tc>
        <w:tc>
          <w:tcPr>
            <w:tcW w:w="57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 xml:space="preserve">Витрати, пов'язані з адмініструванням заходів </w:t>
            </w:r>
            <w:r w:rsidRPr="001A5E48">
              <w:rPr>
                <w:rFonts w:ascii="Times New Roman" w:eastAsia="Times New Roman" w:hAnsi="Times New Roman"/>
                <w:sz w:val="24"/>
                <w:szCs w:val="24"/>
              </w:rPr>
              <w:lastRenderedPageBreak/>
              <w:t>державного нагляду (контролю) (перевірок, штрафних санкцій, виконання рішень/ приписів тощо), тис. грн.</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lastRenderedPageBreak/>
              <w:t>0</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r>
      <w:tr w:rsidR="00C20206" w:rsidRPr="001A5E48" w:rsidTr="00DF1223">
        <w:trPr>
          <w:jc w:val="center"/>
        </w:trPr>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lastRenderedPageBreak/>
              <w:t>5</w:t>
            </w:r>
          </w:p>
        </w:tc>
        <w:tc>
          <w:tcPr>
            <w:tcW w:w="57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w:t>
            </w:r>
            <w:proofErr w:type="spellStart"/>
            <w:r w:rsidRPr="001A5E48">
              <w:rPr>
                <w:rFonts w:ascii="Times New Roman" w:eastAsia="Times New Roman" w:hAnsi="Times New Roman"/>
                <w:sz w:val="24"/>
                <w:szCs w:val="24"/>
              </w:rPr>
              <w:t>тис.грн</w:t>
            </w:r>
            <w:proofErr w:type="spellEnd"/>
            <w:r w:rsidRPr="001A5E48">
              <w:rPr>
                <w:rFonts w:ascii="Times New Roman" w:eastAsia="Times New Roman" w:hAnsi="Times New Roman"/>
                <w:sz w:val="24"/>
                <w:szCs w:val="24"/>
              </w:rPr>
              <w:t>.</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r>
      <w:tr w:rsidR="00C20206" w:rsidRPr="001A5E48" w:rsidTr="00DF1223">
        <w:trPr>
          <w:jc w:val="center"/>
        </w:trPr>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6</w:t>
            </w:r>
          </w:p>
        </w:tc>
        <w:tc>
          <w:tcPr>
            <w:tcW w:w="57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Витрати на оборотні активи (матеріали, канцелярські товари тощо), гривень</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Незначні витрати</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r>
      <w:tr w:rsidR="00C20206" w:rsidRPr="001A5E48" w:rsidTr="00DF1223">
        <w:trPr>
          <w:jc w:val="center"/>
        </w:trPr>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7</w:t>
            </w:r>
          </w:p>
        </w:tc>
        <w:tc>
          <w:tcPr>
            <w:tcW w:w="57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Витрати, пов'язані із наймом додаткового персоналу,</w:t>
            </w:r>
            <w:proofErr w:type="spellStart"/>
            <w:r w:rsidRPr="001A5E48">
              <w:rPr>
                <w:rFonts w:ascii="Times New Roman" w:eastAsia="Times New Roman" w:hAnsi="Times New Roman"/>
                <w:sz w:val="24"/>
                <w:szCs w:val="24"/>
              </w:rPr>
              <w:t>тис.грн</w:t>
            </w:r>
            <w:proofErr w:type="spellEnd"/>
            <w:r w:rsidRPr="001A5E48">
              <w:rPr>
                <w:rFonts w:ascii="Times New Roman" w:eastAsia="Times New Roman" w:hAnsi="Times New Roman"/>
                <w:sz w:val="24"/>
                <w:szCs w:val="24"/>
              </w:rPr>
              <w:t>.</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r>
      <w:tr w:rsidR="00C20206" w:rsidRPr="001A5E48" w:rsidTr="00DF1223">
        <w:trPr>
          <w:jc w:val="center"/>
        </w:trPr>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8</w:t>
            </w:r>
          </w:p>
        </w:tc>
        <w:tc>
          <w:tcPr>
            <w:tcW w:w="57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 xml:space="preserve">Інше (уточнити), </w:t>
            </w:r>
            <w:proofErr w:type="spellStart"/>
            <w:r w:rsidRPr="001A5E48">
              <w:rPr>
                <w:rFonts w:ascii="Times New Roman" w:eastAsia="Times New Roman" w:hAnsi="Times New Roman"/>
                <w:sz w:val="24"/>
                <w:szCs w:val="24"/>
              </w:rPr>
              <w:t>тис.грн</w:t>
            </w:r>
            <w:proofErr w:type="spellEnd"/>
            <w:r w:rsidRPr="001A5E48">
              <w:rPr>
                <w:rFonts w:ascii="Times New Roman" w:eastAsia="Times New Roman" w:hAnsi="Times New Roman"/>
                <w:sz w:val="24"/>
                <w:szCs w:val="24"/>
              </w:rPr>
              <w:t>.</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r>
      <w:tr w:rsidR="00C20206" w:rsidRPr="001A5E48" w:rsidTr="00DF1223">
        <w:trPr>
          <w:jc w:val="center"/>
        </w:trPr>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9</w:t>
            </w:r>
          </w:p>
        </w:tc>
        <w:tc>
          <w:tcPr>
            <w:tcW w:w="57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 xml:space="preserve">РАЗОМ (сума рядків: 1 + 2 + 3 + 4 + 5 + 6 + 7 + 8), </w:t>
            </w:r>
            <w:proofErr w:type="spellStart"/>
            <w:r w:rsidRPr="001A5E48">
              <w:rPr>
                <w:rFonts w:ascii="Times New Roman" w:eastAsia="Times New Roman" w:hAnsi="Times New Roman"/>
                <w:sz w:val="24"/>
                <w:szCs w:val="24"/>
              </w:rPr>
              <w:t>тис.грн</w:t>
            </w:r>
            <w:proofErr w:type="spellEnd"/>
            <w:r w:rsidRPr="001A5E48">
              <w:rPr>
                <w:rFonts w:ascii="Times New Roman" w:eastAsia="Times New Roman" w:hAnsi="Times New Roman"/>
                <w:sz w:val="24"/>
                <w:szCs w:val="24"/>
              </w:rPr>
              <w:t>.</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275,54</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1362,7</w:t>
            </w:r>
          </w:p>
        </w:tc>
      </w:tr>
      <w:tr w:rsidR="00C20206" w:rsidRPr="001A5E48" w:rsidTr="00DF1223">
        <w:trPr>
          <w:jc w:val="center"/>
        </w:trPr>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10</w:t>
            </w:r>
          </w:p>
        </w:tc>
        <w:tc>
          <w:tcPr>
            <w:tcW w:w="57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 xml:space="preserve">Кількість </w:t>
            </w:r>
            <w:proofErr w:type="spellStart"/>
            <w:r w:rsidRPr="001A5E48">
              <w:rPr>
                <w:rFonts w:ascii="Times New Roman" w:eastAsia="Times New Roman" w:hAnsi="Times New Roman"/>
                <w:sz w:val="24"/>
                <w:szCs w:val="24"/>
              </w:rPr>
              <w:t>суб'</w:t>
            </w:r>
            <w:proofErr w:type="spellEnd"/>
            <w:r w:rsidRPr="001A5E48">
              <w:rPr>
                <w:rFonts w:ascii="Times New Roman" w:eastAsia="Times New Roman" w:hAnsi="Times New Roman"/>
                <w:sz w:val="24"/>
                <w:szCs w:val="24"/>
              </w:rPr>
              <w:t xml:space="preserve"> </w:t>
            </w:r>
            <w:proofErr w:type="spellStart"/>
            <w:r w:rsidRPr="001A5E48">
              <w:rPr>
                <w:rFonts w:ascii="Times New Roman" w:eastAsia="Times New Roman" w:hAnsi="Times New Roman"/>
                <w:sz w:val="24"/>
                <w:szCs w:val="24"/>
              </w:rPr>
              <w:t>єктів</w:t>
            </w:r>
            <w:proofErr w:type="spellEnd"/>
            <w:r w:rsidRPr="001A5E48">
              <w:rPr>
                <w:rFonts w:ascii="Times New Roman" w:eastAsia="Times New Roman" w:hAnsi="Times New Roman"/>
                <w:sz w:val="24"/>
                <w:szCs w:val="24"/>
              </w:rPr>
              <w:t xml:space="preserve"> господарювання середнього підприємництва, на яких буде поширено регулювання, одиниць</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459</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 xml:space="preserve">Не менше </w:t>
            </w:r>
            <w:r>
              <w:rPr>
                <w:rFonts w:ascii="Times New Roman" w:eastAsia="Times New Roman" w:hAnsi="Times New Roman"/>
                <w:sz w:val="24"/>
                <w:szCs w:val="24"/>
              </w:rPr>
              <w:t>492</w:t>
            </w:r>
          </w:p>
        </w:tc>
      </w:tr>
      <w:tr w:rsidR="00C20206" w:rsidRPr="001A5E48" w:rsidTr="00DF1223">
        <w:trPr>
          <w:jc w:val="center"/>
        </w:trPr>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11</w:t>
            </w:r>
          </w:p>
        </w:tc>
        <w:tc>
          <w:tcPr>
            <w:tcW w:w="57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Сумарні витрати суб'єктів господарювання  середнього підприємництва, на виконання регулювання (вартість регулювання) (рядок 9 х рядок 10), тис. грн.</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126472,9</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632364,5</w:t>
            </w:r>
          </w:p>
        </w:tc>
      </w:tr>
    </w:tbl>
    <w:p w:rsidR="00C20206" w:rsidRPr="001A5E48" w:rsidRDefault="00C20206" w:rsidP="00C20206">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 </w:t>
      </w:r>
    </w:p>
    <w:p w:rsidR="00C20206" w:rsidRPr="001A5E48" w:rsidRDefault="00C20206" w:rsidP="00C20206">
      <w:pPr>
        <w:spacing w:after="0" w:line="240" w:lineRule="auto"/>
        <w:jc w:val="both"/>
        <w:rPr>
          <w:rFonts w:ascii="Arial" w:eastAsia="Times New Roman" w:hAnsi="Arial" w:cs="Arial"/>
          <w:color w:val="303030"/>
          <w:sz w:val="18"/>
          <w:szCs w:val="18"/>
        </w:rPr>
      </w:pPr>
      <w:r w:rsidRPr="001A5E48">
        <w:rPr>
          <w:rFonts w:ascii="Times New Roman" w:eastAsia="Times New Roman" w:hAnsi="Times New Roman"/>
          <w:color w:val="303030"/>
          <w:sz w:val="24"/>
          <w:szCs w:val="24"/>
        </w:rPr>
        <w:t>Розрахунок відповідних витрат на одного суб'єкта господарювання</w:t>
      </w:r>
    </w:p>
    <w:tbl>
      <w:tblPr>
        <w:tblW w:w="97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70"/>
        <w:gridCol w:w="1725"/>
        <w:gridCol w:w="1635"/>
        <w:gridCol w:w="195"/>
        <w:gridCol w:w="1471"/>
        <w:gridCol w:w="1709"/>
      </w:tblGrid>
      <w:tr w:rsidR="00C20206" w:rsidRPr="001A5E48" w:rsidTr="00DF1223">
        <w:trPr>
          <w:jc w:val="center"/>
        </w:trPr>
        <w:tc>
          <w:tcPr>
            <w:tcW w:w="4695"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Вид витрат</w:t>
            </w:r>
          </w:p>
        </w:tc>
        <w:tc>
          <w:tcPr>
            <w:tcW w:w="163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У перший рік</w:t>
            </w:r>
          </w:p>
        </w:tc>
        <w:tc>
          <w:tcPr>
            <w:tcW w:w="1666"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Періодичні (за рік)</w:t>
            </w:r>
          </w:p>
        </w:tc>
        <w:tc>
          <w:tcPr>
            <w:tcW w:w="1709"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Витрати за п'ять років</w:t>
            </w:r>
          </w:p>
        </w:tc>
      </w:tr>
      <w:tr w:rsidR="00C20206" w:rsidRPr="001A5E48" w:rsidTr="00DF1223">
        <w:trPr>
          <w:jc w:val="center"/>
        </w:trPr>
        <w:tc>
          <w:tcPr>
            <w:tcW w:w="4695"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63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c>
          <w:tcPr>
            <w:tcW w:w="1666"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c>
          <w:tcPr>
            <w:tcW w:w="1709"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r>
      <w:tr w:rsidR="00C20206" w:rsidRPr="001A5E48" w:rsidTr="00DF1223">
        <w:trPr>
          <w:jc w:val="center"/>
        </w:trPr>
        <w:tc>
          <w:tcPr>
            <w:tcW w:w="4695"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Вид витрат</w:t>
            </w:r>
          </w:p>
        </w:tc>
        <w:tc>
          <w:tcPr>
            <w:tcW w:w="3301" w:type="dxa"/>
            <w:gridSpan w:val="3"/>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Витрати на сплату податків та зборів (змінених/нововведених) (за рік)</w:t>
            </w:r>
          </w:p>
        </w:tc>
        <w:tc>
          <w:tcPr>
            <w:tcW w:w="1709"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Витрати за п'ять років</w:t>
            </w:r>
          </w:p>
        </w:tc>
      </w:tr>
      <w:tr w:rsidR="00C20206" w:rsidRPr="001A5E48" w:rsidTr="00DF1223">
        <w:trPr>
          <w:jc w:val="center"/>
        </w:trPr>
        <w:tc>
          <w:tcPr>
            <w:tcW w:w="4695"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Податки та збори (зміна розміру податків/зборів, виникнення необхідності у сплаті податків/зборів), тис. грн.</w:t>
            </w:r>
          </w:p>
        </w:tc>
        <w:tc>
          <w:tcPr>
            <w:tcW w:w="3301" w:type="dxa"/>
            <w:gridSpan w:val="3"/>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15,10</w:t>
            </w:r>
          </w:p>
        </w:tc>
        <w:tc>
          <w:tcPr>
            <w:tcW w:w="1709"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75,5</w:t>
            </w:r>
          </w:p>
        </w:tc>
      </w:tr>
      <w:tr w:rsidR="00C20206" w:rsidRPr="001A5E48" w:rsidTr="00DF1223">
        <w:trPr>
          <w:jc w:val="center"/>
        </w:trPr>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Вид витрат</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Витрати* на ведення обліку, підготовку та подання звітності (за рік)</w:t>
            </w:r>
          </w:p>
        </w:tc>
        <w:tc>
          <w:tcPr>
            <w:tcW w:w="1830"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Витрати на оплату штрафних санкцій за рік</w:t>
            </w:r>
          </w:p>
        </w:tc>
        <w:tc>
          <w:tcPr>
            <w:tcW w:w="1471"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Разом за рік</w:t>
            </w:r>
          </w:p>
        </w:tc>
        <w:tc>
          <w:tcPr>
            <w:tcW w:w="1709"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Витрати за п'ять років</w:t>
            </w:r>
          </w:p>
        </w:tc>
      </w:tr>
      <w:tr w:rsidR="00C20206" w:rsidRPr="001A5E48" w:rsidTr="00DF1223">
        <w:trPr>
          <w:jc w:val="center"/>
        </w:trPr>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Витрати, пов'язані із веденням обліку, підготовкою та поданням звітності державним органам (витрати часу персоналу)</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c>
          <w:tcPr>
            <w:tcW w:w="1830"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c>
          <w:tcPr>
            <w:tcW w:w="1471"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c>
          <w:tcPr>
            <w:tcW w:w="1709"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r>
    </w:tbl>
    <w:p w:rsidR="00C20206" w:rsidRPr="001A5E48" w:rsidRDefault="00C20206" w:rsidP="00C20206">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 </w:t>
      </w:r>
    </w:p>
    <w:p w:rsidR="00C20206" w:rsidRPr="001A5E48" w:rsidRDefault="00C20206" w:rsidP="00C20206">
      <w:pPr>
        <w:spacing w:after="0" w:line="240" w:lineRule="auto"/>
        <w:jc w:val="both"/>
        <w:rPr>
          <w:rFonts w:ascii="Arial" w:eastAsia="Times New Roman" w:hAnsi="Arial" w:cs="Arial"/>
          <w:color w:val="303030"/>
          <w:sz w:val="18"/>
          <w:szCs w:val="18"/>
        </w:rPr>
      </w:pPr>
      <w:r w:rsidRPr="001A5E48">
        <w:rPr>
          <w:rFonts w:ascii="Times New Roman" w:eastAsia="Times New Roman" w:hAnsi="Times New Roman"/>
          <w:color w:val="303030"/>
          <w:sz w:val="24"/>
          <w:szCs w:val="24"/>
        </w:rP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9705"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75"/>
        <w:gridCol w:w="2370"/>
        <w:gridCol w:w="1680"/>
        <w:gridCol w:w="1275"/>
        <w:gridCol w:w="1305"/>
      </w:tblGrid>
      <w:tr w:rsidR="00C20206" w:rsidRPr="001A5E48" w:rsidTr="00DF1223">
        <w:trPr>
          <w:jc w:val="right"/>
        </w:trPr>
        <w:tc>
          <w:tcPr>
            <w:tcW w:w="307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Вид витрат</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 xml:space="preserve">Витрати* на адміністрування заходів державного </w:t>
            </w:r>
            <w:r w:rsidRPr="001A5E48">
              <w:rPr>
                <w:rFonts w:ascii="Times New Roman" w:eastAsia="Times New Roman" w:hAnsi="Times New Roman"/>
                <w:sz w:val="24"/>
                <w:szCs w:val="24"/>
              </w:rPr>
              <w:lastRenderedPageBreak/>
              <w:t>нагляду (контролю) (за рік)</w:t>
            </w:r>
          </w:p>
        </w:tc>
        <w:tc>
          <w:tcPr>
            <w:tcW w:w="168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lastRenderedPageBreak/>
              <w:t xml:space="preserve">Витрати на оплату штрафних </w:t>
            </w:r>
            <w:r w:rsidRPr="001A5E48">
              <w:rPr>
                <w:rFonts w:ascii="Times New Roman" w:eastAsia="Times New Roman" w:hAnsi="Times New Roman"/>
                <w:sz w:val="24"/>
                <w:szCs w:val="24"/>
              </w:rPr>
              <w:lastRenderedPageBreak/>
              <w:t>санкцій та усунення виявлених порушень (за рік)</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lastRenderedPageBreak/>
              <w:t>Разом за рік</w:t>
            </w:r>
          </w:p>
        </w:tc>
        <w:tc>
          <w:tcPr>
            <w:tcW w:w="130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Витрати за п'ять років</w:t>
            </w:r>
          </w:p>
        </w:tc>
      </w:tr>
      <w:tr w:rsidR="00C20206" w:rsidRPr="001A5E48" w:rsidTr="00DF1223">
        <w:trPr>
          <w:jc w:val="right"/>
        </w:trPr>
        <w:tc>
          <w:tcPr>
            <w:tcW w:w="307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lastRenderedPageBreak/>
              <w:t>Витрати, пов'язані з адмініструванням заходів державного нагляду (контролю) (перевірок, штрафних санкцій, виконання рішень/ приписів тощо)</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c>
          <w:tcPr>
            <w:tcW w:w="168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c>
          <w:tcPr>
            <w:tcW w:w="130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r>
    </w:tbl>
    <w:p w:rsidR="00C20206" w:rsidRPr="001A5E48" w:rsidRDefault="00C20206" w:rsidP="00C20206">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 </w:t>
      </w:r>
    </w:p>
    <w:p w:rsidR="00C20206" w:rsidRPr="001A5E48" w:rsidRDefault="00C20206" w:rsidP="00C20206">
      <w:pPr>
        <w:spacing w:after="0" w:line="240" w:lineRule="auto"/>
        <w:jc w:val="both"/>
        <w:rPr>
          <w:rFonts w:ascii="Arial" w:eastAsia="Times New Roman" w:hAnsi="Arial" w:cs="Arial"/>
          <w:color w:val="303030"/>
          <w:sz w:val="18"/>
          <w:szCs w:val="18"/>
        </w:rPr>
      </w:pPr>
      <w:r w:rsidRPr="001A5E48">
        <w:rPr>
          <w:rFonts w:ascii="Times New Roman" w:eastAsia="Times New Roman" w:hAnsi="Times New Roman"/>
          <w:color w:val="303030"/>
          <w:sz w:val="24"/>
          <w:szCs w:val="24"/>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9870"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75"/>
        <w:gridCol w:w="720"/>
        <w:gridCol w:w="1260"/>
        <w:gridCol w:w="690"/>
        <w:gridCol w:w="1290"/>
        <w:gridCol w:w="825"/>
        <w:gridCol w:w="645"/>
        <w:gridCol w:w="1365"/>
      </w:tblGrid>
      <w:tr w:rsidR="00C20206" w:rsidRPr="001A5E48" w:rsidTr="00DF1223">
        <w:trPr>
          <w:jc w:val="right"/>
        </w:trPr>
        <w:tc>
          <w:tcPr>
            <w:tcW w:w="307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Вид витрат</w:t>
            </w:r>
          </w:p>
        </w:tc>
        <w:tc>
          <w:tcPr>
            <w:tcW w:w="1980"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Витрати на проходження відповідних процедур (витрати часу, витрати на експертизи, тощо)</w:t>
            </w:r>
          </w:p>
        </w:tc>
        <w:tc>
          <w:tcPr>
            <w:tcW w:w="1980"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Витрати безпосередньо на дозволи, ліцензії, сертифікати, страхові поліси (за рік - стартовий)</w:t>
            </w:r>
          </w:p>
        </w:tc>
        <w:tc>
          <w:tcPr>
            <w:tcW w:w="1470"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Разом за рік (стартовий)</w:t>
            </w:r>
          </w:p>
        </w:tc>
        <w:tc>
          <w:tcPr>
            <w:tcW w:w="136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Витрати за п'ять років</w:t>
            </w:r>
          </w:p>
        </w:tc>
      </w:tr>
      <w:tr w:rsidR="00C20206" w:rsidRPr="001A5E48" w:rsidTr="00DF1223">
        <w:trPr>
          <w:jc w:val="right"/>
        </w:trPr>
        <w:tc>
          <w:tcPr>
            <w:tcW w:w="307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Витрати на отримання</w:t>
            </w:r>
          </w:p>
        </w:tc>
        <w:tc>
          <w:tcPr>
            <w:tcW w:w="1980"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c>
          <w:tcPr>
            <w:tcW w:w="1980"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c>
          <w:tcPr>
            <w:tcW w:w="1470"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c>
          <w:tcPr>
            <w:tcW w:w="136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r>
      <w:tr w:rsidR="00C20206" w:rsidRPr="001A5E48" w:rsidTr="00DF1223">
        <w:trPr>
          <w:jc w:val="right"/>
        </w:trPr>
        <w:tc>
          <w:tcPr>
            <w:tcW w:w="307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1980"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 </w:t>
            </w:r>
          </w:p>
        </w:tc>
        <w:tc>
          <w:tcPr>
            <w:tcW w:w="1980"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 </w:t>
            </w:r>
          </w:p>
        </w:tc>
        <w:tc>
          <w:tcPr>
            <w:tcW w:w="1470"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 </w:t>
            </w:r>
          </w:p>
        </w:tc>
        <w:tc>
          <w:tcPr>
            <w:tcW w:w="136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 </w:t>
            </w:r>
          </w:p>
        </w:tc>
      </w:tr>
      <w:tr w:rsidR="00C20206" w:rsidRPr="001A5E48" w:rsidTr="00DF1223">
        <w:trPr>
          <w:jc w:val="right"/>
        </w:trPr>
        <w:tc>
          <w:tcPr>
            <w:tcW w:w="3795"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Вид витрат</w:t>
            </w:r>
          </w:p>
        </w:tc>
        <w:tc>
          <w:tcPr>
            <w:tcW w:w="1950"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За рік (стартовий)</w:t>
            </w:r>
          </w:p>
        </w:tc>
        <w:tc>
          <w:tcPr>
            <w:tcW w:w="2115"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Періодичні (за наступний рік</w:t>
            </w:r>
            <w:r w:rsidRPr="001A5E48">
              <w:rPr>
                <w:rFonts w:ascii="Times New Roman" w:eastAsia="Times New Roman" w:hAnsi="Times New Roman"/>
                <w:sz w:val="18"/>
                <w:szCs w:val="18"/>
                <w:vertAlign w:val="superscript"/>
              </w:rPr>
              <w:t>)</w:t>
            </w:r>
          </w:p>
        </w:tc>
        <w:tc>
          <w:tcPr>
            <w:tcW w:w="2010"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Витрати за п'ять років</w:t>
            </w:r>
          </w:p>
        </w:tc>
      </w:tr>
      <w:tr w:rsidR="00C20206" w:rsidRPr="001A5E48" w:rsidTr="00DF1223">
        <w:trPr>
          <w:jc w:val="right"/>
        </w:trPr>
        <w:tc>
          <w:tcPr>
            <w:tcW w:w="3795"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Витрати на оборотні активи (матеріали, канцелярські товари тощо)</w:t>
            </w:r>
          </w:p>
        </w:tc>
        <w:tc>
          <w:tcPr>
            <w:tcW w:w="1950"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c>
          <w:tcPr>
            <w:tcW w:w="2115"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c>
          <w:tcPr>
            <w:tcW w:w="2010"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r>
      <w:tr w:rsidR="00C20206" w:rsidRPr="001A5E48" w:rsidTr="00DF1223">
        <w:trPr>
          <w:jc w:val="right"/>
        </w:trPr>
        <w:tc>
          <w:tcPr>
            <w:tcW w:w="3795"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Вид витрат</w:t>
            </w:r>
          </w:p>
        </w:tc>
        <w:tc>
          <w:tcPr>
            <w:tcW w:w="4050" w:type="dxa"/>
            <w:gridSpan w:val="4"/>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Витрати на оплату праці додатково найманого персоналу (за рік)</w:t>
            </w:r>
          </w:p>
        </w:tc>
        <w:tc>
          <w:tcPr>
            <w:tcW w:w="2010"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Витрати за п'ять років</w:t>
            </w:r>
          </w:p>
        </w:tc>
      </w:tr>
      <w:tr w:rsidR="00C20206" w:rsidRPr="001A5E48" w:rsidTr="00DF1223">
        <w:trPr>
          <w:jc w:val="right"/>
        </w:trPr>
        <w:tc>
          <w:tcPr>
            <w:tcW w:w="3795"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Витрати, пов'язані із наймом додаткового персоналу</w:t>
            </w:r>
          </w:p>
        </w:tc>
        <w:tc>
          <w:tcPr>
            <w:tcW w:w="4050" w:type="dxa"/>
            <w:gridSpan w:val="4"/>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c>
          <w:tcPr>
            <w:tcW w:w="2010" w:type="dxa"/>
            <w:gridSpan w:val="2"/>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r>
    </w:tbl>
    <w:p w:rsidR="00C20206" w:rsidRPr="001A5E48" w:rsidRDefault="00C20206" w:rsidP="00C20206">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 </w:t>
      </w:r>
    </w:p>
    <w:p w:rsidR="00C20206" w:rsidRPr="001A5E48" w:rsidRDefault="00C20206" w:rsidP="00C20206">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4.  Вибір найбільш оптимального альтернативного способу досягнення цілей.</w:t>
      </w:r>
      <w:r w:rsidRPr="001A5E48">
        <w:rPr>
          <w:rFonts w:ascii="Times New Roman" w:eastAsia="Times New Roman" w:hAnsi="Times New Roman"/>
          <w:color w:val="303030"/>
          <w:sz w:val="24"/>
          <w:szCs w:val="24"/>
        </w:rPr>
        <w:t>            </w:t>
      </w:r>
    </w:p>
    <w:tbl>
      <w:tblPr>
        <w:tblW w:w="109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2"/>
        <w:gridCol w:w="3430"/>
        <w:gridCol w:w="3318"/>
      </w:tblGrid>
      <w:tr w:rsidR="00C20206" w:rsidRPr="001A5E48" w:rsidTr="00DF1223">
        <w:trPr>
          <w:jc w:val="center"/>
        </w:trPr>
        <w:tc>
          <w:tcPr>
            <w:tcW w:w="1900"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Рейтинг результативності (досягнення цілей під час вирішення проблеми)</w:t>
            </w:r>
          </w:p>
        </w:tc>
        <w:tc>
          <w:tcPr>
            <w:tcW w:w="1550"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Бал результативності (за чотирибальною системою оцінки)</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Коментарі щодо присвоєння відповідного бала</w:t>
            </w:r>
          </w:p>
        </w:tc>
      </w:tr>
      <w:tr w:rsidR="00C20206" w:rsidRPr="001A5E48" w:rsidTr="00DF1223">
        <w:trPr>
          <w:jc w:val="center"/>
        </w:trPr>
        <w:tc>
          <w:tcPr>
            <w:tcW w:w="1900"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Альтернатива 1</w:t>
            </w:r>
          </w:p>
        </w:tc>
        <w:tc>
          <w:tcPr>
            <w:tcW w:w="1550"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Times New Roman" w:eastAsia="Times New Roman" w:hAnsi="Times New Roman"/>
                <w:sz w:val="24"/>
                <w:szCs w:val="24"/>
              </w:rPr>
            </w:pPr>
            <w:r w:rsidRPr="001A5E48">
              <w:rPr>
                <w:rFonts w:ascii="Times New Roman" w:eastAsia="Times New Roman" w:hAnsi="Times New Roman"/>
                <w:sz w:val="24"/>
                <w:szCs w:val="24"/>
              </w:rPr>
              <w:t>2</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Цілі прийняття регуляторного акта будуть  досягнуті частково</w:t>
            </w:r>
          </w:p>
        </w:tc>
      </w:tr>
      <w:tr w:rsidR="00C20206" w:rsidRPr="001A5E48" w:rsidTr="00DF1223">
        <w:trPr>
          <w:jc w:val="center"/>
        </w:trPr>
        <w:tc>
          <w:tcPr>
            <w:tcW w:w="1900"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Альтернатива 2</w:t>
            </w:r>
          </w:p>
        </w:tc>
        <w:tc>
          <w:tcPr>
            <w:tcW w:w="1550"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rPr>
                <w:rFonts w:ascii="Times New Roman" w:eastAsia="Times New Roman" w:hAnsi="Times New Roman"/>
                <w:sz w:val="24"/>
                <w:szCs w:val="24"/>
              </w:rPr>
            </w:pPr>
            <w:r w:rsidRPr="001A5E48">
              <w:rPr>
                <w:rFonts w:ascii="Times New Roman" w:eastAsia="Times New Roman" w:hAnsi="Times New Roman"/>
                <w:sz w:val="24"/>
                <w:szCs w:val="24"/>
              </w:rPr>
              <w:t>4</w:t>
            </w:r>
          </w:p>
        </w:tc>
        <w:tc>
          <w:tcPr>
            <w:tcW w:w="1500" w:type="pct"/>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before="100" w:beforeAutospacing="1" w:after="100" w:afterAutospacing="1"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Цілі прийняття  регуляторного акта будуть  досягнуті повною  мірою</w:t>
            </w:r>
          </w:p>
        </w:tc>
      </w:tr>
    </w:tbl>
    <w:p w:rsidR="00C20206" w:rsidRPr="001A5E48" w:rsidRDefault="00C20206" w:rsidP="00C20206">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                    </w:t>
      </w:r>
    </w:p>
    <w:tbl>
      <w:tblPr>
        <w:tblW w:w="9923" w:type="dxa"/>
        <w:jc w:val="right"/>
        <w:tblInd w:w="-3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23"/>
        <w:gridCol w:w="2190"/>
        <w:gridCol w:w="2025"/>
        <w:gridCol w:w="2985"/>
      </w:tblGrid>
      <w:tr w:rsidR="00C20206" w:rsidRPr="001A5E48" w:rsidTr="00DF1223">
        <w:trPr>
          <w:jc w:val="right"/>
        </w:trPr>
        <w:tc>
          <w:tcPr>
            <w:tcW w:w="2723"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lastRenderedPageBreak/>
              <w:t>Рейтинг результативності</w:t>
            </w:r>
          </w:p>
        </w:tc>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Вигоди</w:t>
            </w:r>
          </w:p>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(підсумок)</w:t>
            </w:r>
          </w:p>
        </w:tc>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Витрати</w:t>
            </w:r>
          </w:p>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(підсумок)</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Обґрунтування відповідного місця альтернативи у рейтингу</w:t>
            </w:r>
          </w:p>
        </w:tc>
      </w:tr>
      <w:tr w:rsidR="00C20206" w:rsidRPr="001A5E48" w:rsidTr="00DF1223">
        <w:trPr>
          <w:jc w:val="right"/>
        </w:trPr>
        <w:tc>
          <w:tcPr>
            <w:tcW w:w="2723"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Альтернатива 1</w:t>
            </w:r>
          </w:p>
        </w:tc>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2</w:t>
            </w:r>
          </w:p>
        </w:tc>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Відсутність надходжень до місцевого бюджету, підвищення соціальної напруги за причини погіршення якості життя членів громади Проблема продовжує існувати</w:t>
            </w:r>
          </w:p>
        </w:tc>
      </w:tr>
      <w:tr w:rsidR="00C20206" w:rsidRPr="001A5E48" w:rsidTr="00DF1223">
        <w:trPr>
          <w:jc w:val="right"/>
        </w:trPr>
        <w:tc>
          <w:tcPr>
            <w:tcW w:w="2723"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Альтернатива 2</w:t>
            </w:r>
          </w:p>
        </w:tc>
        <w:tc>
          <w:tcPr>
            <w:tcW w:w="2190"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4</w:t>
            </w:r>
          </w:p>
        </w:tc>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0</w:t>
            </w:r>
          </w:p>
        </w:tc>
        <w:tc>
          <w:tcPr>
            <w:tcW w:w="298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 xml:space="preserve">Наповнення бюджету </w:t>
            </w:r>
            <w:r w:rsidR="007328A2">
              <w:rPr>
                <w:rFonts w:ascii="Times New Roman" w:eastAsia="Times New Roman" w:hAnsi="Times New Roman"/>
                <w:sz w:val="24"/>
                <w:szCs w:val="24"/>
              </w:rPr>
              <w:t>громади</w:t>
            </w:r>
            <w:r w:rsidRPr="001A5E48">
              <w:rPr>
                <w:rFonts w:ascii="Times New Roman" w:eastAsia="Times New Roman" w:hAnsi="Times New Roman"/>
                <w:sz w:val="24"/>
                <w:szCs w:val="24"/>
              </w:rPr>
              <w:t>, збереження кількості суб’єктів підприємництва з урахуванням рівня їх платоспроможності.</w:t>
            </w:r>
          </w:p>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 </w:t>
            </w:r>
          </w:p>
        </w:tc>
      </w:tr>
    </w:tbl>
    <w:p w:rsidR="00C20206" w:rsidRPr="001A5E48" w:rsidRDefault="00C20206" w:rsidP="00C20206">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      </w:t>
      </w:r>
    </w:p>
    <w:tbl>
      <w:tblPr>
        <w:tblW w:w="9855" w:type="dxa"/>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05"/>
        <w:gridCol w:w="4065"/>
        <w:gridCol w:w="3285"/>
      </w:tblGrid>
      <w:tr w:rsidR="00C20206" w:rsidRPr="001A5E48" w:rsidTr="00DF1223">
        <w:trPr>
          <w:jc w:val="right"/>
        </w:trPr>
        <w:tc>
          <w:tcPr>
            <w:tcW w:w="250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Рейтинг</w:t>
            </w:r>
          </w:p>
        </w:tc>
        <w:tc>
          <w:tcPr>
            <w:tcW w:w="406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Аргументи щодо переваги обраної альтернативи/причини відмови від альтернативи</w:t>
            </w:r>
          </w:p>
        </w:tc>
        <w:tc>
          <w:tcPr>
            <w:tcW w:w="328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Оцінка ризику зовнішніх чинників на дію запропонованого регуляторного акта</w:t>
            </w:r>
          </w:p>
        </w:tc>
      </w:tr>
      <w:tr w:rsidR="00C20206" w:rsidRPr="001A5E48" w:rsidTr="00DF1223">
        <w:trPr>
          <w:jc w:val="right"/>
        </w:trPr>
        <w:tc>
          <w:tcPr>
            <w:tcW w:w="250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Альтернатива 1</w:t>
            </w:r>
          </w:p>
        </w:tc>
        <w:tc>
          <w:tcPr>
            <w:tcW w:w="406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Альтернатива 1 не дає можливості досягнути поставлених цілей державного регулювання, на відміну від альтернативи 2. У разі не прийняття регуляторного акту, податок справлятиметься по мінімальним ставкам, що спричинить втрати доходної частини бюджету і відповідно невиконання бюджетних програм.</w:t>
            </w:r>
          </w:p>
        </w:tc>
        <w:tc>
          <w:tcPr>
            <w:tcW w:w="328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Х</w:t>
            </w:r>
          </w:p>
        </w:tc>
      </w:tr>
      <w:tr w:rsidR="00C20206" w:rsidRPr="001A5E48" w:rsidTr="00DF1223">
        <w:trPr>
          <w:jc w:val="right"/>
        </w:trPr>
        <w:tc>
          <w:tcPr>
            <w:tcW w:w="250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Альтернатива 2</w:t>
            </w:r>
          </w:p>
        </w:tc>
        <w:tc>
          <w:tcPr>
            <w:tcW w:w="406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Для досягнення встановлених цілей державного регулювання, перевага була надана даній альтернативі оскільки проектом рішення запропоновано встановлення на законних підставах розмірів ставок податку та зборів та надання додаткових пільг. Прийняття проекту дозволить зменшити податкове навантаження окремим платникам податків, а також забезпечить стабільні надходження податків до бюджету міста.</w:t>
            </w:r>
          </w:p>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 </w:t>
            </w:r>
          </w:p>
        </w:tc>
        <w:tc>
          <w:tcPr>
            <w:tcW w:w="3285" w:type="dxa"/>
            <w:tcBorders>
              <w:top w:val="outset" w:sz="6" w:space="0" w:color="auto"/>
              <w:left w:val="outset" w:sz="6" w:space="0" w:color="auto"/>
              <w:bottom w:val="outset" w:sz="6" w:space="0" w:color="auto"/>
              <w:right w:val="outset" w:sz="6" w:space="0" w:color="auto"/>
            </w:tcBorders>
            <w:shd w:val="clear" w:color="auto" w:fill="auto"/>
            <w:hideMark/>
          </w:tcPr>
          <w:p w:rsidR="00C20206" w:rsidRPr="001A5E48" w:rsidRDefault="00C20206" w:rsidP="00DF1223">
            <w:pPr>
              <w:spacing w:after="0" w:line="240" w:lineRule="auto"/>
              <w:jc w:val="center"/>
              <w:rPr>
                <w:rFonts w:ascii="Times New Roman" w:eastAsia="Times New Roman" w:hAnsi="Times New Roman"/>
                <w:sz w:val="24"/>
                <w:szCs w:val="24"/>
              </w:rPr>
            </w:pPr>
            <w:r w:rsidRPr="001A5E48">
              <w:rPr>
                <w:rFonts w:ascii="Times New Roman" w:eastAsia="Times New Roman" w:hAnsi="Times New Roman"/>
                <w:sz w:val="24"/>
                <w:szCs w:val="24"/>
              </w:rPr>
              <w:t>Проект рішення є нормативно-правовим актом, зовнішніми факторами впливу  на його дію є внесення змін до  чинного законодавства  України</w:t>
            </w:r>
          </w:p>
        </w:tc>
      </w:tr>
    </w:tbl>
    <w:p w:rsidR="00C20206" w:rsidRPr="001A5E48" w:rsidRDefault="00C20206" w:rsidP="00C20206">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                                                                                                              </w:t>
      </w:r>
    </w:p>
    <w:p w:rsidR="00C20206" w:rsidRPr="001A5E48" w:rsidRDefault="00C20206" w:rsidP="00C20206">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5. Механізми та засоби, які забезпечать розв’язання визначеної проблеми.</w:t>
      </w:r>
    </w:p>
    <w:p w:rsidR="00C20206" w:rsidRPr="001A5E48" w:rsidRDefault="00C20206" w:rsidP="00C20206">
      <w:pPr>
        <w:spacing w:after="0" w:line="240" w:lineRule="auto"/>
        <w:jc w:val="both"/>
        <w:rPr>
          <w:rFonts w:ascii="Arial" w:eastAsia="Times New Roman" w:hAnsi="Arial" w:cs="Arial"/>
          <w:color w:val="303030"/>
          <w:sz w:val="18"/>
          <w:szCs w:val="18"/>
        </w:rPr>
      </w:pPr>
      <w:r>
        <w:rPr>
          <w:rFonts w:ascii="Times New Roman" w:eastAsia="Times New Roman" w:hAnsi="Times New Roman"/>
          <w:color w:val="303030"/>
          <w:sz w:val="24"/>
          <w:szCs w:val="24"/>
        </w:rPr>
        <w:tab/>
      </w:r>
      <w:r w:rsidRPr="001A5E48">
        <w:rPr>
          <w:rFonts w:ascii="Times New Roman" w:eastAsia="Times New Roman" w:hAnsi="Times New Roman"/>
          <w:color w:val="303030"/>
          <w:sz w:val="24"/>
          <w:szCs w:val="24"/>
        </w:rPr>
        <w:t>Даним регуляторним актом передбачається встановити на території міста наступні податки та збори:  податок на нерухоме майно, відмінне від  земельної ділянки, транспортний податок, єдиний податок, туристичний збір.</w:t>
      </w:r>
    </w:p>
    <w:p w:rsidR="00C20206" w:rsidRPr="001A5E48" w:rsidRDefault="00C20206" w:rsidP="00C20206">
      <w:pPr>
        <w:spacing w:after="0" w:line="240" w:lineRule="auto"/>
        <w:jc w:val="both"/>
        <w:rPr>
          <w:rFonts w:ascii="Arial" w:eastAsia="Times New Roman" w:hAnsi="Arial" w:cs="Arial"/>
          <w:color w:val="303030"/>
          <w:sz w:val="18"/>
          <w:szCs w:val="18"/>
        </w:rPr>
      </w:pPr>
      <w:r>
        <w:rPr>
          <w:rFonts w:ascii="Times New Roman" w:eastAsia="Times New Roman" w:hAnsi="Times New Roman"/>
          <w:color w:val="303030"/>
          <w:sz w:val="24"/>
          <w:szCs w:val="24"/>
        </w:rPr>
        <w:tab/>
      </w:r>
      <w:r w:rsidRPr="001A5E48">
        <w:rPr>
          <w:rFonts w:ascii="Times New Roman" w:eastAsia="Times New Roman" w:hAnsi="Times New Roman"/>
          <w:color w:val="303030"/>
          <w:sz w:val="24"/>
          <w:szCs w:val="24"/>
        </w:rPr>
        <w:t xml:space="preserve">Запропонований спосіб відповідає принципу державної регуляторної політики, а саме: доцільність, адекватність, ефективність, збалансованість, передбачуваність, принципу </w:t>
      </w:r>
      <w:r w:rsidRPr="001A5E48">
        <w:rPr>
          <w:rFonts w:ascii="Times New Roman" w:eastAsia="Times New Roman" w:hAnsi="Times New Roman"/>
          <w:color w:val="303030"/>
          <w:sz w:val="24"/>
          <w:szCs w:val="24"/>
        </w:rPr>
        <w:lastRenderedPageBreak/>
        <w:t>прозорості та врахування громадської думки та пропозицій  суб’єктів підприємницької діяльності.</w:t>
      </w:r>
    </w:p>
    <w:p w:rsidR="00C20206" w:rsidRPr="001A5E48" w:rsidRDefault="00C20206" w:rsidP="00C20206">
      <w:pPr>
        <w:spacing w:after="0" w:line="240" w:lineRule="auto"/>
        <w:jc w:val="both"/>
        <w:rPr>
          <w:rFonts w:ascii="Arial" w:eastAsia="Times New Roman" w:hAnsi="Arial" w:cs="Arial"/>
          <w:color w:val="303030"/>
          <w:sz w:val="18"/>
          <w:szCs w:val="18"/>
        </w:rPr>
      </w:pPr>
      <w:r w:rsidRPr="001A5E48">
        <w:rPr>
          <w:rFonts w:ascii="Times New Roman" w:eastAsia="Times New Roman" w:hAnsi="Times New Roman"/>
          <w:i/>
          <w:iCs/>
          <w:color w:val="303030"/>
          <w:sz w:val="24"/>
          <w:szCs w:val="24"/>
        </w:rPr>
        <w:t>  </w:t>
      </w:r>
    </w:p>
    <w:p w:rsidR="00C20206" w:rsidRPr="001A5E48" w:rsidRDefault="00C20206" w:rsidP="00C20206">
      <w:pPr>
        <w:spacing w:after="0" w:line="240" w:lineRule="auto"/>
        <w:jc w:val="both"/>
        <w:rPr>
          <w:rFonts w:ascii="Arial" w:eastAsia="Times New Roman" w:hAnsi="Arial" w:cs="Arial"/>
          <w:color w:val="303030"/>
          <w:sz w:val="18"/>
          <w:szCs w:val="18"/>
        </w:rPr>
      </w:pPr>
      <w:r>
        <w:rPr>
          <w:rFonts w:ascii="Times New Roman" w:eastAsia="Times New Roman" w:hAnsi="Times New Roman"/>
          <w:color w:val="303030"/>
          <w:sz w:val="24"/>
          <w:szCs w:val="24"/>
        </w:rPr>
        <w:tab/>
      </w:r>
      <w:r w:rsidRPr="001A5E48">
        <w:rPr>
          <w:rFonts w:ascii="Times New Roman" w:eastAsia="Times New Roman" w:hAnsi="Times New Roman"/>
          <w:color w:val="303030"/>
          <w:sz w:val="24"/>
          <w:szCs w:val="24"/>
        </w:rPr>
        <w:t>Організаційні  заходи  для впровадження  регулювання:</w:t>
      </w:r>
    </w:p>
    <w:p w:rsidR="00C20206" w:rsidRPr="001A5E48" w:rsidRDefault="00C20206" w:rsidP="00C20206">
      <w:pPr>
        <w:spacing w:after="0" w:line="240" w:lineRule="auto"/>
        <w:jc w:val="both"/>
        <w:rPr>
          <w:rFonts w:ascii="Arial" w:eastAsia="Times New Roman" w:hAnsi="Arial" w:cs="Arial"/>
          <w:color w:val="303030"/>
          <w:sz w:val="18"/>
          <w:szCs w:val="18"/>
        </w:rPr>
      </w:pPr>
      <w:r w:rsidRPr="001A5E48">
        <w:rPr>
          <w:rFonts w:ascii="Times New Roman" w:eastAsia="Times New Roman" w:hAnsi="Times New Roman"/>
          <w:color w:val="303030"/>
          <w:sz w:val="24"/>
          <w:szCs w:val="24"/>
        </w:rPr>
        <w:t xml:space="preserve">1. </w:t>
      </w:r>
      <w:r w:rsidRPr="001661E1">
        <w:rPr>
          <w:rFonts w:ascii="Times New Roman" w:eastAsia="Times New Roman" w:hAnsi="Times New Roman"/>
          <w:color w:val="303030"/>
          <w:sz w:val="24"/>
          <w:szCs w:val="24"/>
        </w:rPr>
        <w:t xml:space="preserve">Розробка регуляторного акта проекту рішення Переяславської міської ради </w:t>
      </w:r>
      <w:r w:rsidRPr="001661E1">
        <w:rPr>
          <w:rFonts w:ascii="Times New Roman" w:hAnsi="Times New Roman"/>
          <w:color w:val="303030"/>
        </w:rPr>
        <w:t>«Про встановлення ставок місцевих податків і зборів в межах Переяславської міської територіальної громади на 2022 рік»</w:t>
      </w:r>
      <w:r w:rsidRPr="001A5E48">
        <w:rPr>
          <w:rFonts w:ascii="Times New Roman" w:eastAsia="Times New Roman" w:hAnsi="Times New Roman"/>
          <w:color w:val="303030"/>
          <w:sz w:val="24"/>
          <w:szCs w:val="24"/>
        </w:rPr>
        <w:t xml:space="preserve"> відповідно до цілей державного регулювання.</w:t>
      </w:r>
    </w:p>
    <w:p w:rsidR="00C20206" w:rsidRPr="001A5E48" w:rsidRDefault="00C20206" w:rsidP="00C20206">
      <w:pPr>
        <w:spacing w:after="0" w:line="240" w:lineRule="auto"/>
        <w:jc w:val="both"/>
        <w:rPr>
          <w:rFonts w:ascii="Arial" w:eastAsia="Times New Roman" w:hAnsi="Arial" w:cs="Arial"/>
          <w:color w:val="303030"/>
          <w:sz w:val="18"/>
          <w:szCs w:val="18"/>
        </w:rPr>
      </w:pPr>
      <w:r w:rsidRPr="001A5E48">
        <w:rPr>
          <w:rFonts w:ascii="Times New Roman" w:eastAsia="Times New Roman" w:hAnsi="Times New Roman"/>
          <w:color w:val="303030"/>
          <w:sz w:val="24"/>
          <w:szCs w:val="24"/>
        </w:rPr>
        <w:t xml:space="preserve">2.Оприлюднення проекту регуляторного акта </w:t>
      </w:r>
      <w:r w:rsidR="00AB0903" w:rsidRPr="001661E1">
        <w:rPr>
          <w:rFonts w:ascii="Times New Roman" w:hAnsi="Times New Roman"/>
          <w:color w:val="303030"/>
        </w:rPr>
        <w:t>«Про встановлення ставок місцевих податків і зборів в межах Переяславської міської територіальної громади на 2022 рік»</w:t>
      </w:r>
      <w:r w:rsidR="00AB0903">
        <w:rPr>
          <w:rFonts w:ascii="Times New Roman" w:hAnsi="Times New Roman"/>
          <w:color w:val="303030"/>
        </w:rPr>
        <w:t xml:space="preserve"> </w:t>
      </w:r>
      <w:r>
        <w:rPr>
          <w:rFonts w:ascii="Times New Roman" w:eastAsia="Times New Roman" w:hAnsi="Times New Roman"/>
          <w:color w:val="303030"/>
          <w:sz w:val="24"/>
          <w:szCs w:val="24"/>
        </w:rPr>
        <w:t>в засобах мас</w:t>
      </w:r>
      <w:r w:rsidRPr="001A5E48">
        <w:rPr>
          <w:rFonts w:ascii="Times New Roman" w:eastAsia="Times New Roman" w:hAnsi="Times New Roman"/>
          <w:color w:val="303030"/>
          <w:sz w:val="24"/>
          <w:szCs w:val="24"/>
        </w:rPr>
        <w:t>ової  інформації.</w:t>
      </w:r>
    </w:p>
    <w:p w:rsidR="00C20206" w:rsidRPr="001A5E48" w:rsidRDefault="00C20206" w:rsidP="00C20206">
      <w:pPr>
        <w:spacing w:after="0" w:line="240" w:lineRule="auto"/>
        <w:jc w:val="both"/>
        <w:rPr>
          <w:rFonts w:ascii="Arial" w:eastAsia="Times New Roman" w:hAnsi="Arial" w:cs="Arial"/>
          <w:color w:val="303030"/>
          <w:sz w:val="18"/>
          <w:szCs w:val="18"/>
        </w:rPr>
      </w:pPr>
      <w:r w:rsidRPr="001A5E48">
        <w:rPr>
          <w:rFonts w:ascii="Times New Roman" w:eastAsia="Times New Roman" w:hAnsi="Times New Roman"/>
          <w:color w:val="303030"/>
          <w:sz w:val="24"/>
          <w:szCs w:val="24"/>
        </w:rPr>
        <w:t xml:space="preserve">3. Розгляд проекту регуляторного акта та  прийняття  відповідного  рішення  </w:t>
      </w:r>
      <w:r>
        <w:rPr>
          <w:rFonts w:ascii="Times New Roman" w:eastAsia="Times New Roman" w:hAnsi="Times New Roman"/>
          <w:color w:val="303030"/>
          <w:sz w:val="24"/>
          <w:szCs w:val="24"/>
        </w:rPr>
        <w:t>Переяславської</w:t>
      </w:r>
      <w:r w:rsidRPr="001A5E48">
        <w:rPr>
          <w:rFonts w:ascii="Times New Roman" w:eastAsia="Times New Roman" w:hAnsi="Times New Roman"/>
          <w:color w:val="303030"/>
          <w:sz w:val="24"/>
          <w:szCs w:val="24"/>
        </w:rPr>
        <w:t xml:space="preserve">  </w:t>
      </w:r>
      <w:r w:rsidRPr="001661E1">
        <w:rPr>
          <w:rFonts w:ascii="Times New Roman" w:eastAsia="Times New Roman" w:hAnsi="Times New Roman"/>
          <w:color w:val="303030"/>
          <w:sz w:val="24"/>
          <w:szCs w:val="24"/>
        </w:rPr>
        <w:t xml:space="preserve">міської ради </w:t>
      </w:r>
      <w:r w:rsidRPr="001661E1">
        <w:rPr>
          <w:rFonts w:ascii="Times New Roman" w:hAnsi="Times New Roman"/>
          <w:color w:val="303030"/>
        </w:rPr>
        <w:t>«Про встановлення ставок місцевих податків і зборів в межах Переяславської міської територіальної громади на 2022 рік</w:t>
      </w:r>
      <w:r w:rsidRPr="001661E1">
        <w:rPr>
          <w:rFonts w:ascii="Times New Roman" w:eastAsia="Times New Roman" w:hAnsi="Times New Roman"/>
          <w:color w:val="303030"/>
          <w:sz w:val="24"/>
          <w:szCs w:val="24"/>
        </w:rPr>
        <w:t>».</w:t>
      </w:r>
    </w:p>
    <w:p w:rsidR="00C20206" w:rsidRPr="001A5E48" w:rsidRDefault="00C20206" w:rsidP="00C20206">
      <w:pPr>
        <w:spacing w:after="0" w:line="240" w:lineRule="auto"/>
        <w:jc w:val="both"/>
        <w:rPr>
          <w:rFonts w:ascii="Arial" w:eastAsia="Times New Roman" w:hAnsi="Arial" w:cs="Arial"/>
          <w:color w:val="303030"/>
          <w:sz w:val="18"/>
          <w:szCs w:val="18"/>
        </w:rPr>
      </w:pPr>
      <w:r>
        <w:rPr>
          <w:rFonts w:ascii="Times New Roman" w:eastAsia="Times New Roman" w:hAnsi="Times New Roman"/>
          <w:color w:val="303030"/>
          <w:sz w:val="24"/>
          <w:szCs w:val="24"/>
        </w:rPr>
        <w:tab/>
      </w:r>
      <w:r w:rsidRPr="001A5E48">
        <w:rPr>
          <w:rFonts w:ascii="Times New Roman" w:eastAsia="Times New Roman" w:hAnsi="Times New Roman"/>
          <w:color w:val="303030"/>
          <w:sz w:val="24"/>
          <w:szCs w:val="24"/>
        </w:rPr>
        <w:t>Виконання вимог даного регуляторного акта не потребує додаткових витрат з коштів місцевого бюджету, а також не потребує витрат на контроль за виконанням вимог даного регуляторного акта.</w:t>
      </w:r>
    </w:p>
    <w:p w:rsidR="00C20206" w:rsidRPr="001A5E48" w:rsidRDefault="00C20206" w:rsidP="00C20206">
      <w:pPr>
        <w:spacing w:before="100" w:beforeAutospacing="1" w:after="100" w:afterAutospacing="1" w:line="240" w:lineRule="auto"/>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 6. Оцінка виконання вимог регуляторного акта залежно від ресурсів, якими розпоряджаються органи виконавчої влади чи орган місцевого самоврядування, фізичні та юридичні особи, які повинні проваджувати або виконувати ці вимоги.     </w:t>
      </w:r>
    </w:p>
    <w:p w:rsidR="00C20206" w:rsidRPr="001A5E48" w:rsidRDefault="00C20206" w:rsidP="00C20206">
      <w:pPr>
        <w:spacing w:before="100" w:beforeAutospacing="1" w:after="100" w:afterAutospacing="1" w:line="240" w:lineRule="auto"/>
        <w:jc w:val="both"/>
        <w:rPr>
          <w:rFonts w:ascii="Arial" w:eastAsia="Times New Roman" w:hAnsi="Arial" w:cs="Arial"/>
          <w:color w:val="303030"/>
          <w:sz w:val="18"/>
          <w:szCs w:val="18"/>
        </w:rPr>
      </w:pPr>
      <w:r>
        <w:rPr>
          <w:rFonts w:ascii="Times New Roman" w:eastAsia="Times New Roman" w:hAnsi="Times New Roman"/>
          <w:color w:val="303030"/>
          <w:sz w:val="24"/>
          <w:szCs w:val="24"/>
        </w:rPr>
        <w:tab/>
      </w:r>
      <w:r w:rsidRPr="001A5E48">
        <w:rPr>
          <w:rFonts w:ascii="Times New Roman" w:eastAsia="Times New Roman" w:hAnsi="Times New Roman"/>
          <w:color w:val="303030"/>
          <w:sz w:val="24"/>
          <w:szCs w:val="24"/>
        </w:rPr>
        <w:t>Дія зазначеного регуляторного акта поширюється на суб’єктів господарювання, фізичних осіб – підприємців, юридичних осіб, орган місцевого самоврядування, територіальну громаду.</w:t>
      </w:r>
    </w:p>
    <w:p w:rsidR="00C20206" w:rsidRPr="001A5E48" w:rsidRDefault="00C20206" w:rsidP="00C20206">
      <w:pPr>
        <w:spacing w:before="100" w:beforeAutospacing="1" w:after="100" w:afterAutospacing="1" w:line="240" w:lineRule="auto"/>
        <w:jc w:val="both"/>
        <w:rPr>
          <w:rFonts w:ascii="Arial" w:eastAsia="Times New Roman" w:hAnsi="Arial" w:cs="Arial"/>
          <w:color w:val="303030"/>
          <w:sz w:val="18"/>
          <w:szCs w:val="18"/>
        </w:rPr>
      </w:pPr>
      <w:r>
        <w:rPr>
          <w:rFonts w:ascii="Times New Roman" w:eastAsia="Times New Roman" w:hAnsi="Times New Roman"/>
          <w:color w:val="303030"/>
          <w:sz w:val="24"/>
          <w:szCs w:val="24"/>
        </w:rPr>
        <w:tab/>
      </w:r>
      <w:r w:rsidRPr="001A5E48">
        <w:rPr>
          <w:rFonts w:ascii="Times New Roman" w:eastAsia="Times New Roman" w:hAnsi="Times New Roman"/>
          <w:color w:val="303030"/>
          <w:sz w:val="24"/>
          <w:szCs w:val="24"/>
        </w:rPr>
        <w:t>Витрати на виконання вимог регуляторного акта з боку органів виконавчої влади або органів місцевого самоврядування та суб’єктів підприємництва відсутні.</w:t>
      </w:r>
    </w:p>
    <w:p w:rsidR="00C20206" w:rsidRPr="001A5E48" w:rsidRDefault="00C20206" w:rsidP="00C20206">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 </w:t>
      </w:r>
    </w:p>
    <w:p w:rsidR="00C20206" w:rsidRPr="001A5E48" w:rsidRDefault="00C20206" w:rsidP="00C20206">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7. Обґрунтування строку дії регуляторного акта.</w:t>
      </w:r>
    </w:p>
    <w:p w:rsidR="00C20206" w:rsidRPr="001A5E48" w:rsidRDefault="00C20206" w:rsidP="00C20206">
      <w:pPr>
        <w:spacing w:after="0" w:line="240" w:lineRule="auto"/>
        <w:jc w:val="both"/>
        <w:rPr>
          <w:rFonts w:ascii="Arial" w:eastAsia="Times New Roman" w:hAnsi="Arial" w:cs="Arial"/>
          <w:color w:val="303030"/>
          <w:sz w:val="18"/>
          <w:szCs w:val="18"/>
        </w:rPr>
      </w:pPr>
      <w:r>
        <w:rPr>
          <w:rFonts w:ascii="Times New Roman" w:eastAsia="Times New Roman" w:hAnsi="Times New Roman"/>
          <w:color w:val="303030"/>
          <w:sz w:val="24"/>
          <w:szCs w:val="24"/>
        </w:rPr>
        <w:tab/>
      </w:r>
      <w:r w:rsidRPr="001A5E48">
        <w:rPr>
          <w:rFonts w:ascii="Times New Roman" w:eastAsia="Times New Roman" w:hAnsi="Times New Roman"/>
          <w:color w:val="303030"/>
          <w:sz w:val="24"/>
          <w:szCs w:val="24"/>
        </w:rPr>
        <w:t>Запропонований регуляторний акт є строковим. Строк дії регуляторного акта з 01 січня 202</w:t>
      </w:r>
      <w:r>
        <w:rPr>
          <w:rFonts w:ascii="Times New Roman" w:eastAsia="Times New Roman" w:hAnsi="Times New Roman"/>
          <w:color w:val="303030"/>
          <w:sz w:val="24"/>
          <w:szCs w:val="24"/>
        </w:rPr>
        <w:t>2</w:t>
      </w:r>
      <w:r w:rsidRPr="001A5E48">
        <w:rPr>
          <w:rFonts w:ascii="Times New Roman" w:eastAsia="Times New Roman" w:hAnsi="Times New Roman"/>
          <w:color w:val="303030"/>
          <w:sz w:val="24"/>
          <w:szCs w:val="24"/>
        </w:rPr>
        <w:t xml:space="preserve"> року по 31 грудня 202</w:t>
      </w:r>
      <w:r>
        <w:rPr>
          <w:rFonts w:ascii="Times New Roman" w:eastAsia="Times New Roman" w:hAnsi="Times New Roman"/>
          <w:color w:val="303030"/>
          <w:sz w:val="24"/>
          <w:szCs w:val="24"/>
        </w:rPr>
        <w:t>2</w:t>
      </w:r>
      <w:r w:rsidRPr="001A5E48">
        <w:rPr>
          <w:rFonts w:ascii="Times New Roman" w:eastAsia="Times New Roman" w:hAnsi="Times New Roman"/>
          <w:color w:val="303030"/>
          <w:sz w:val="24"/>
          <w:szCs w:val="24"/>
        </w:rPr>
        <w:t xml:space="preserve"> року. Зазначений проект нормативно - правового акта є загальнообов’язковим до застосування </w:t>
      </w:r>
      <w:r>
        <w:rPr>
          <w:rFonts w:ascii="Times New Roman" w:eastAsia="Times New Roman" w:hAnsi="Times New Roman"/>
          <w:color w:val="303030"/>
          <w:sz w:val="24"/>
          <w:szCs w:val="24"/>
        </w:rPr>
        <w:t>в межах</w:t>
      </w:r>
      <w:r w:rsidRPr="001A5E48">
        <w:rPr>
          <w:rFonts w:ascii="Times New Roman" w:eastAsia="Times New Roman" w:hAnsi="Times New Roman"/>
          <w:color w:val="303030"/>
          <w:sz w:val="24"/>
          <w:szCs w:val="24"/>
        </w:rPr>
        <w:t xml:space="preserve"> </w:t>
      </w:r>
      <w:r>
        <w:rPr>
          <w:rFonts w:ascii="Times New Roman" w:eastAsia="Times New Roman" w:hAnsi="Times New Roman"/>
          <w:color w:val="303030"/>
          <w:sz w:val="24"/>
          <w:szCs w:val="24"/>
        </w:rPr>
        <w:t>Переяславської міської територіальної громади</w:t>
      </w:r>
      <w:r w:rsidRPr="001A5E48">
        <w:rPr>
          <w:rFonts w:ascii="Times New Roman" w:eastAsia="Times New Roman" w:hAnsi="Times New Roman"/>
          <w:color w:val="303030"/>
          <w:sz w:val="24"/>
          <w:szCs w:val="24"/>
        </w:rPr>
        <w:t>.</w:t>
      </w:r>
    </w:p>
    <w:p w:rsidR="00C20206" w:rsidRPr="001A5E48" w:rsidRDefault="00C20206" w:rsidP="00C20206">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У разі внесення змін до Податкового кодексу України в частині справляння місцевих податків та зборів  відповідні зміни будуть внесені до цього регуляторного акта.</w:t>
      </w:r>
    </w:p>
    <w:p w:rsidR="00C20206" w:rsidRPr="001A5E48" w:rsidRDefault="00C20206" w:rsidP="00C20206">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 </w:t>
      </w:r>
    </w:p>
    <w:p w:rsidR="00C20206" w:rsidRPr="001A5E48" w:rsidRDefault="00C20206" w:rsidP="00C20206">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8. Визначення показників результативності дії регуляторного акта.</w:t>
      </w:r>
    </w:p>
    <w:p w:rsidR="00C20206" w:rsidRPr="001A5E48" w:rsidRDefault="00C20206" w:rsidP="00C20206">
      <w:pPr>
        <w:spacing w:after="0" w:line="240" w:lineRule="auto"/>
        <w:jc w:val="both"/>
        <w:rPr>
          <w:rFonts w:ascii="Arial" w:eastAsia="Times New Roman" w:hAnsi="Arial" w:cs="Arial"/>
          <w:color w:val="303030"/>
          <w:sz w:val="18"/>
          <w:szCs w:val="18"/>
        </w:rPr>
      </w:pPr>
      <w:r>
        <w:rPr>
          <w:rFonts w:ascii="Times New Roman" w:eastAsia="Times New Roman" w:hAnsi="Times New Roman"/>
          <w:color w:val="303030"/>
          <w:sz w:val="24"/>
          <w:szCs w:val="24"/>
        </w:rPr>
        <w:tab/>
      </w:r>
      <w:r w:rsidRPr="001A5E48">
        <w:rPr>
          <w:rFonts w:ascii="Times New Roman" w:eastAsia="Times New Roman" w:hAnsi="Times New Roman"/>
          <w:color w:val="303030"/>
          <w:sz w:val="24"/>
          <w:szCs w:val="24"/>
        </w:rPr>
        <w:t>Для визначення результативності цього регуляторного акта пропонується встановити такі загальні показники:</w:t>
      </w:r>
    </w:p>
    <w:p w:rsidR="00C20206" w:rsidRPr="001A5E48" w:rsidRDefault="00C20206" w:rsidP="00C20206">
      <w:pPr>
        <w:spacing w:after="0" w:line="240" w:lineRule="auto"/>
        <w:jc w:val="both"/>
        <w:rPr>
          <w:rFonts w:ascii="Arial" w:eastAsia="Times New Roman" w:hAnsi="Arial" w:cs="Arial"/>
          <w:color w:val="303030"/>
          <w:sz w:val="18"/>
          <w:szCs w:val="18"/>
        </w:rPr>
      </w:pPr>
      <w:proofErr w:type="spellStart"/>
      <w:r w:rsidRPr="001A5E48">
        <w:rPr>
          <w:rFonts w:ascii="Times New Roman" w:eastAsia="Times New Roman" w:hAnsi="Times New Roman"/>
          <w:color w:val="303030"/>
          <w:sz w:val="24"/>
          <w:szCs w:val="24"/>
        </w:rPr>
        <w:t>-динаміка</w:t>
      </w:r>
      <w:proofErr w:type="spellEnd"/>
      <w:r w:rsidRPr="001A5E48">
        <w:rPr>
          <w:rFonts w:ascii="Times New Roman" w:eastAsia="Times New Roman" w:hAnsi="Times New Roman"/>
          <w:color w:val="303030"/>
          <w:sz w:val="24"/>
          <w:szCs w:val="24"/>
        </w:rPr>
        <w:t xml:space="preserve"> кількості платників (в розрізі місцевих податків та зборів);</w:t>
      </w:r>
    </w:p>
    <w:p w:rsidR="00C20206" w:rsidRPr="001A5E48" w:rsidRDefault="00C20206" w:rsidP="00C20206">
      <w:pPr>
        <w:spacing w:after="0" w:line="240" w:lineRule="auto"/>
        <w:jc w:val="both"/>
        <w:rPr>
          <w:rFonts w:ascii="Arial" w:eastAsia="Times New Roman" w:hAnsi="Arial" w:cs="Arial"/>
          <w:color w:val="303030"/>
          <w:sz w:val="18"/>
          <w:szCs w:val="18"/>
        </w:rPr>
      </w:pPr>
      <w:proofErr w:type="spellStart"/>
      <w:r w:rsidRPr="001A5E48">
        <w:rPr>
          <w:rFonts w:ascii="Times New Roman" w:eastAsia="Times New Roman" w:hAnsi="Times New Roman"/>
          <w:color w:val="303030"/>
          <w:sz w:val="24"/>
          <w:szCs w:val="24"/>
        </w:rPr>
        <w:t>-обсяги</w:t>
      </w:r>
      <w:proofErr w:type="spellEnd"/>
      <w:r w:rsidRPr="001A5E48">
        <w:rPr>
          <w:rFonts w:ascii="Times New Roman" w:eastAsia="Times New Roman" w:hAnsi="Times New Roman"/>
          <w:color w:val="303030"/>
          <w:sz w:val="24"/>
          <w:szCs w:val="24"/>
        </w:rPr>
        <w:t xml:space="preserve"> надходжень відповідних місцевих податків та зборів.</w:t>
      </w:r>
    </w:p>
    <w:p w:rsidR="00C20206" w:rsidRPr="001A5E48" w:rsidRDefault="00C20206" w:rsidP="00C20206">
      <w:pPr>
        <w:spacing w:after="0" w:line="240" w:lineRule="auto"/>
        <w:jc w:val="both"/>
        <w:rPr>
          <w:rFonts w:ascii="Arial" w:eastAsia="Times New Roman" w:hAnsi="Arial" w:cs="Arial"/>
          <w:color w:val="303030"/>
          <w:sz w:val="18"/>
          <w:szCs w:val="18"/>
        </w:rPr>
      </w:pPr>
      <w:r w:rsidRPr="001A5E48">
        <w:rPr>
          <w:rFonts w:ascii="Times New Roman" w:eastAsia="Times New Roman" w:hAnsi="Times New Roman"/>
          <w:color w:val="303030"/>
          <w:sz w:val="24"/>
          <w:szCs w:val="24"/>
        </w:rPr>
        <w:t>   </w:t>
      </w:r>
    </w:p>
    <w:p w:rsidR="00C20206" w:rsidRPr="001A5E48" w:rsidRDefault="00C20206" w:rsidP="00C20206">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СТАТИСТИЧНІ ПОКАЗНИКИ</w:t>
      </w:r>
    </w:p>
    <w:p w:rsidR="00C20206" w:rsidRPr="001A5E48" w:rsidRDefault="00C20206" w:rsidP="00C20206">
      <w:pPr>
        <w:spacing w:after="0" w:line="240" w:lineRule="auto"/>
        <w:jc w:val="right"/>
        <w:rPr>
          <w:rFonts w:ascii="Arial" w:eastAsia="Times New Roman" w:hAnsi="Arial" w:cs="Arial"/>
          <w:color w:val="303030"/>
          <w:sz w:val="18"/>
          <w:szCs w:val="18"/>
        </w:rPr>
      </w:pPr>
      <w:r w:rsidRPr="001A5E48">
        <w:rPr>
          <w:rFonts w:ascii="Times New Roman" w:eastAsia="Times New Roman" w:hAnsi="Times New Roman"/>
          <w:color w:val="303030"/>
          <w:sz w:val="24"/>
          <w:szCs w:val="24"/>
        </w:rPr>
        <w:t>тис. грн.</w:t>
      </w:r>
    </w:p>
    <w:tbl>
      <w:tblPr>
        <w:tblW w:w="89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22"/>
        <w:gridCol w:w="2262"/>
        <w:gridCol w:w="2130"/>
        <w:gridCol w:w="2411"/>
      </w:tblGrid>
      <w:tr w:rsidR="00C20206" w:rsidRPr="001A5E48" w:rsidTr="00DF1223">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1A5E48" w:rsidRDefault="00C20206" w:rsidP="00DF1223">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Податки та збори</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1A5E48" w:rsidRDefault="00C20206" w:rsidP="00DF1223">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  Фактичні надходження 20</w:t>
            </w:r>
            <w:r>
              <w:rPr>
                <w:rFonts w:ascii="Times New Roman" w:eastAsia="Times New Roman" w:hAnsi="Times New Roman"/>
                <w:b/>
                <w:bCs/>
                <w:color w:val="303030"/>
                <w:sz w:val="24"/>
                <w:szCs w:val="24"/>
              </w:rPr>
              <w:t>20 рік</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1A5E48" w:rsidRDefault="00C20206" w:rsidP="00DF1223">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Прогнозні надходження   202</w:t>
            </w:r>
            <w:r>
              <w:rPr>
                <w:rFonts w:ascii="Times New Roman" w:eastAsia="Times New Roman" w:hAnsi="Times New Roman"/>
                <w:b/>
                <w:bCs/>
                <w:color w:val="303030"/>
                <w:sz w:val="24"/>
                <w:szCs w:val="24"/>
              </w:rPr>
              <w:t xml:space="preserve">1 </w:t>
            </w:r>
            <w:r w:rsidRPr="001A5E48">
              <w:rPr>
                <w:rFonts w:ascii="Times New Roman" w:eastAsia="Times New Roman" w:hAnsi="Times New Roman"/>
                <w:b/>
                <w:bCs/>
                <w:color w:val="303030"/>
                <w:sz w:val="24"/>
                <w:szCs w:val="24"/>
              </w:rPr>
              <w:t>року</w:t>
            </w:r>
          </w:p>
        </w:tc>
        <w:tc>
          <w:tcPr>
            <w:tcW w:w="24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1A5E48" w:rsidRDefault="00C20206" w:rsidP="00DF1223">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Прогнозні надходження   202</w:t>
            </w:r>
            <w:r>
              <w:rPr>
                <w:rFonts w:ascii="Times New Roman" w:eastAsia="Times New Roman" w:hAnsi="Times New Roman"/>
                <w:b/>
                <w:bCs/>
                <w:color w:val="303030"/>
                <w:sz w:val="24"/>
                <w:szCs w:val="24"/>
              </w:rPr>
              <w:t xml:space="preserve">2 </w:t>
            </w:r>
            <w:r w:rsidRPr="001A5E48">
              <w:rPr>
                <w:rFonts w:ascii="Times New Roman" w:eastAsia="Times New Roman" w:hAnsi="Times New Roman"/>
                <w:b/>
                <w:bCs/>
                <w:color w:val="303030"/>
                <w:sz w:val="24"/>
                <w:szCs w:val="24"/>
              </w:rPr>
              <w:t>року</w:t>
            </w:r>
          </w:p>
        </w:tc>
      </w:tr>
      <w:tr w:rsidR="00C20206" w:rsidRPr="001A5E48" w:rsidTr="00DF1223">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1A5E48" w:rsidRDefault="00C20206" w:rsidP="00DF1223">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Місцеві податки і збори, в т.ч.</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2A0DA4" w:rsidRDefault="00C20206" w:rsidP="00DF1223">
            <w:pPr>
              <w:spacing w:after="0" w:line="240" w:lineRule="auto"/>
              <w:jc w:val="center"/>
              <w:rPr>
                <w:rFonts w:ascii="Times New Roman" w:eastAsia="Times New Roman" w:hAnsi="Times New Roman"/>
                <w:color w:val="303030"/>
                <w:sz w:val="24"/>
                <w:szCs w:val="24"/>
              </w:rPr>
            </w:pPr>
            <w:r w:rsidRPr="002A0DA4">
              <w:rPr>
                <w:rFonts w:ascii="Times New Roman" w:eastAsia="Times New Roman" w:hAnsi="Times New Roman"/>
                <w:color w:val="303030"/>
                <w:sz w:val="24"/>
                <w:szCs w:val="24"/>
              </w:rPr>
              <w:t>41079,037</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2A0DA4" w:rsidRDefault="00C20206" w:rsidP="00DF1223">
            <w:pPr>
              <w:spacing w:after="0" w:line="240" w:lineRule="auto"/>
              <w:jc w:val="center"/>
              <w:rPr>
                <w:rFonts w:ascii="Times New Roman" w:eastAsia="Times New Roman" w:hAnsi="Times New Roman"/>
                <w:color w:val="303030"/>
                <w:sz w:val="24"/>
                <w:szCs w:val="24"/>
              </w:rPr>
            </w:pPr>
            <w:r w:rsidRPr="002A0DA4">
              <w:rPr>
                <w:rFonts w:ascii="Times New Roman" w:eastAsia="Times New Roman" w:hAnsi="Times New Roman"/>
                <w:color w:val="303030"/>
                <w:sz w:val="24"/>
                <w:szCs w:val="24"/>
              </w:rPr>
              <w:t>41546,350</w:t>
            </w:r>
          </w:p>
        </w:tc>
        <w:tc>
          <w:tcPr>
            <w:tcW w:w="24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2A0DA4" w:rsidRDefault="00C20206" w:rsidP="00DF1223">
            <w:pPr>
              <w:spacing w:after="0" w:line="240" w:lineRule="auto"/>
              <w:jc w:val="center"/>
              <w:rPr>
                <w:rFonts w:ascii="Times New Roman" w:eastAsia="Times New Roman" w:hAnsi="Times New Roman"/>
                <w:color w:val="303030"/>
                <w:sz w:val="24"/>
                <w:szCs w:val="24"/>
              </w:rPr>
            </w:pPr>
            <w:r w:rsidRPr="002A0DA4">
              <w:rPr>
                <w:rFonts w:ascii="Times New Roman" w:eastAsia="Times New Roman" w:hAnsi="Times New Roman"/>
                <w:color w:val="303030"/>
                <w:sz w:val="24"/>
                <w:szCs w:val="24"/>
              </w:rPr>
              <w:t>45647,770</w:t>
            </w:r>
          </w:p>
        </w:tc>
      </w:tr>
      <w:tr w:rsidR="00C20206" w:rsidRPr="001A5E48" w:rsidTr="00DF1223">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1A5E48" w:rsidRDefault="00C20206" w:rsidP="00DF1223">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Земельний податок</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2A0DA4" w:rsidRDefault="00C20206" w:rsidP="00DF1223">
            <w:pPr>
              <w:spacing w:after="0" w:line="240" w:lineRule="auto"/>
              <w:jc w:val="center"/>
              <w:rPr>
                <w:rFonts w:ascii="Times New Roman" w:eastAsia="Times New Roman" w:hAnsi="Times New Roman"/>
                <w:color w:val="303030"/>
                <w:sz w:val="24"/>
                <w:szCs w:val="24"/>
              </w:rPr>
            </w:pPr>
            <w:r w:rsidRPr="002A0DA4">
              <w:rPr>
                <w:rFonts w:ascii="Times New Roman" w:eastAsia="Times New Roman" w:hAnsi="Times New Roman"/>
                <w:color w:val="303030"/>
                <w:sz w:val="24"/>
                <w:szCs w:val="24"/>
              </w:rPr>
              <w:t>10978,178</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2A0DA4" w:rsidRDefault="00C20206" w:rsidP="00DF1223">
            <w:pPr>
              <w:spacing w:after="0" w:line="240" w:lineRule="auto"/>
              <w:jc w:val="center"/>
              <w:rPr>
                <w:rFonts w:ascii="Times New Roman" w:eastAsia="Times New Roman" w:hAnsi="Times New Roman"/>
                <w:color w:val="303030"/>
                <w:sz w:val="24"/>
                <w:szCs w:val="24"/>
              </w:rPr>
            </w:pPr>
            <w:r w:rsidRPr="002A0DA4">
              <w:rPr>
                <w:rFonts w:ascii="Times New Roman" w:eastAsia="Times New Roman" w:hAnsi="Times New Roman"/>
                <w:color w:val="303030"/>
                <w:sz w:val="24"/>
                <w:szCs w:val="24"/>
              </w:rPr>
              <w:t>11746,850</w:t>
            </w:r>
          </w:p>
        </w:tc>
        <w:tc>
          <w:tcPr>
            <w:tcW w:w="24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2A0DA4" w:rsidRDefault="00C20206" w:rsidP="00DF1223">
            <w:pPr>
              <w:spacing w:after="0" w:line="240" w:lineRule="auto"/>
              <w:jc w:val="center"/>
              <w:rPr>
                <w:rFonts w:ascii="Times New Roman" w:eastAsia="Times New Roman" w:hAnsi="Times New Roman"/>
                <w:color w:val="303030"/>
                <w:sz w:val="24"/>
                <w:szCs w:val="24"/>
              </w:rPr>
            </w:pPr>
            <w:r w:rsidRPr="002A0DA4">
              <w:rPr>
                <w:rFonts w:ascii="Times New Roman" w:eastAsia="Times New Roman" w:hAnsi="Times New Roman"/>
                <w:color w:val="303030"/>
                <w:sz w:val="24"/>
                <w:szCs w:val="24"/>
              </w:rPr>
              <w:t>12221,900</w:t>
            </w:r>
          </w:p>
        </w:tc>
      </w:tr>
      <w:tr w:rsidR="00C20206" w:rsidRPr="001A5E48" w:rsidTr="00DF1223">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1A5E48" w:rsidRDefault="00C20206" w:rsidP="00DF1223">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 xml:space="preserve">Податок на нерухоме майно, відмінне від </w:t>
            </w:r>
            <w:r w:rsidRPr="001A5E48">
              <w:rPr>
                <w:rFonts w:ascii="Times New Roman" w:eastAsia="Times New Roman" w:hAnsi="Times New Roman"/>
                <w:color w:val="303030"/>
                <w:sz w:val="24"/>
                <w:szCs w:val="24"/>
              </w:rPr>
              <w:lastRenderedPageBreak/>
              <w:t>земельної ділянки.</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2A0DA4" w:rsidRDefault="00C20206" w:rsidP="00DF1223">
            <w:pPr>
              <w:spacing w:after="0" w:line="240" w:lineRule="auto"/>
              <w:jc w:val="center"/>
              <w:rPr>
                <w:rFonts w:ascii="Times New Roman" w:eastAsia="Times New Roman" w:hAnsi="Times New Roman"/>
                <w:color w:val="303030"/>
                <w:sz w:val="24"/>
                <w:szCs w:val="24"/>
              </w:rPr>
            </w:pPr>
            <w:r w:rsidRPr="002A0DA4">
              <w:rPr>
                <w:rFonts w:ascii="Times New Roman" w:eastAsia="Times New Roman" w:hAnsi="Times New Roman"/>
                <w:color w:val="303030"/>
                <w:sz w:val="24"/>
                <w:szCs w:val="24"/>
              </w:rPr>
              <w:lastRenderedPageBreak/>
              <w:t>645,538</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2A0DA4" w:rsidRDefault="00C20206" w:rsidP="00DF1223">
            <w:pPr>
              <w:spacing w:after="0" w:line="240" w:lineRule="auto"/>
              <w:jc w:val="center"/>
              <w:rPr>
                <w:rFonts w:ascii="Times New Roman" w:eastAsia="Times New Roman" w:hAnsi="Times New Roman"/>
                <w:color w:val="303030"/>
                <w:sz w:val="24"/>
                <w:szCs w:val="24"/>
              </w:rPr>
            </w:pPr>
            <w:r w:rsidRPr="002A0DA4">
              <w:rPr>
                <w:rFonts w:ascii="Times New Roman" w:eastAsia="Times New Roman" w:hAnsi="Times New Roman"/>
                <w:color w:val="303030"/>
                <w:sz w:val="24"/>
                <w:szCs w:val="24"/>
              </w:rPr>
              <w:t>28940,100</w:t>
            </w:r>
          </w:p>
        </w:tc>
        <w:tc>
          <w:tcPr>
            <w:tcW w:w="24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2A0DA4" w:rsidRDefault="00C20206" w:rsidP="00DF1223">
            <w:pPr>
              <w:spacing w:after="0" w:line="240" w:lineRule="auto"/>
              <w:jc w:val="center"/>
              <w:rPr>
                <w:rFonts w:ascii="Times New Roman" w:eastAsia="Times New Roman" w:hAnsi="Times New Roman"/>
                <w:color w:val="303030"/>
                <w:sz w:val="24"/>
                <w:szCs w:val="24"/>
              </w:rPr>
            </w:pPr>
            <w:r w:rsidRPr="002A0DA4">
              <w:rPr>
                <w:rFonts w:ascii="Times New Roman" w:eastAsia="Times New Roman" w:hAnsi="Times New Roman"/>
                <w:color w:val="303030"/>
                <w:sz w:val="24"/>
                <w:szCs w:val="24"/>
              </w:rPr>
              <w:t>32508,100</w:t>
            </w:r>
          </w:p>
        </w:tc>
      </w:tr>
      <w:tr w:rsidR="00C20206" w:rsidRPr="001A5E48" w:rsidTr="00DF1223">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1A5E48" w:rsidRDefault="00C20206" w:rsidP="00DF1223">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lastRenderedPageBreak/>
              <w:t>Єдиний податок</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2A0DA4" w:rsidRDefault="00C20206" w:rsidP="00DF1223">
            <w:pPr>
              <w:spacing w:after="0" w:line="240" w:lineRule="auto"/>
              <w:jc w:val="center"/>
              <w:rPr>
                <w:rFonts w:ascii="Times New Roman" w:eastAsia="Times New Roman" w:hAnsi="Times New Roman"/>
                <w:color w:val="303030"/>
                <w:sz w:val="24"/>
                <w:szCs w:val="24"/>
              </w:rPr>
            </w:pPr>
            <w:r w:rsidRPr="002A0DA4">
              <w:rPr>
                <w:rFonts w:ascii="Times New Roman" w:eastAsia="Times New Roman" w:hAnsi="Times New Roman"/>
                <w:color w:val="303030"/>
                <w:sz w:val="24"/>
                <w:szCs w:val="24"/>
              </w:rPr>
              <w:t>29350,312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2A0DA4" w:rsidRDefault="00C20206" w:rsidP="00DF1223">
            <w:pPr>
              <w:spacing w:after="0" w:line="240" w:lineRule="auto"/>
              <w:jc w:val="center"/>
              <w:rPr>
                <w:rFonts w:ascii="Times New Roman" w:eastAsia="Times New Roman" w:hAnsi="Times New Roman"/>
                <w:color w:val="303030"/>
                <w:sz w:val="24"/>
                <w:szCs w:val="24"/>
              </w:rPr>
            </w:pPr>
            <w:r w:rsidRPr="002A0DA4">
              <w:rPr>
                <w:rFonts w:ascii="Times New Roman" w:eastAsia="Times New Roman" w:hAnsi="Times New Roman"/>
                <w:color w:val="303030"/>
                <w:sz w:val="24"/>
                <w:szCs w:val="24"/>
              </w:rPr>
              <w:t>28940,100</w:t>
            </w:r>
          </w:p>
        </w:tc>
        <w:tc>
          <w:tcPr>
            <w:tcW w:w="24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2A0DA4" w:rsidRDefault="00C20206" w:rsidP="00DF1223">
            <w:pPr>
              <w:spacing w:after="0" w:line="240" w:lineRule="auto"/>
              <w:jc w:val="center"/>
              <w:rPr>
                <w:rFonts w:ascii="Times New Roman" w:eastAsia="Times New Roman" w:hAnsi="Times New Roman"/>
                <w:color w:val="303030"/>
                <w:sz w:val="24"/>
                <w:szCs w:val="24"/>
              </w:rPr>
            </w:pPr>
            <w:r w:rsidRPr="002A0DA4">
              <w:rPr>
                <w:rFonts w:ascii="Times New Roman" w:eastAsia="Times New Roman" w:hAnsi="Times New Roman"/>
                <w:color w:val="303030"/>
                <w:sz w:val="24"/>
                <w:szCs w:val="24"/>
              </w:rPr>
              <w:t>32508,100</w:t>
            </w:r>
          </w:p>
        </w:tc>
      </w:tr>
      <w:tr w:rsidR="00C20206" w:rsidRPr="001A5E48" w:rsidTr="00DF1223">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1A5E48" w:rsidRDefault="00C20206" w:rsidP="00DF1223">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Транспортний податок</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2A0DA4" w:rsidRDefault="00C20206" w:rsidP="00DF1223">
            <w:pPr>
              <w:spacing w:after="0" w:line="240" w:lineRule="auto"/>
              <w:jc w:val="center"/>
              <w:rPr>
                <w:rFonts w:ascii="Times New Roman" w:eastAsia="Times New Roman" w:hAnsi="Times New Roman"/>
                <w:color w:val="303030"/>
                <w:sz w:val="24"/>
                <w:szCs w:val="24"/>
              </w:rPr>
            </w:pPr>
            <w:r w:rsidRPr="002A0DA4">
              <w:rPr>
                <w:rFonts w:ascii="Times New Roman" w:eastAsia="Times New Roman" w:hAnsi="Times New Roman"/>
                <w:color w:val="303030"/>
                <w:sz w:val="24"/>
                <w:szCs w:val="24"/>
              </w:rPr>
              <w:t>62,732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2A0DA4" w:rsidRDefault="00C20206" w:rsidP="00DF1223">
            <w:pPr>
              <w:spacing w:after="0" w:line="240" w:lineRule="auto"/>
              <w:jc w:val="center"/>
              <w:rPr>
                <w:rFonts w:ascii="Times New Roman" w:eastAsia="Times New Roman" w:hAnsi="Times New Roman"/>
                <w:color w:val="303030"/>
                <w:sz w:val="24"/>
                <w:szCs w:val="24"/>
              </w:rPr>
            </w:pPr>
            <w:r w:rsidRPr="002A0DA4">
              <w:rPr>
                <w:rFonts w:ascii="Times New Roman" w:eastAsia="Times New Roman" w:hAnsi="Times New Roman"/>
                <w:color w:val="303030"/>
                <w:sz w:val="24"/>
                <w:szCs w:val="24"/>
              </w:rPr>
              <w:t>100,000</w:t>
            </w:r>
          </w:p>
        </w:tc>
        <w:tc>
          <w:tcPr>
            <w:tcW w:w="24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2A0DA4" w:rsidRDefault="00C20206" w:rsidP="00DF1223">
            <w:pPr>
              <w:spacing w:after="0" w:line="240" w:lineRule="auto"/>
              <w:jc w:val="center"/>
              <w:rPr>
                <w:rFonts w:ascii="Times New Roman" w:eastAsia="Times New Roman" w:hAnsi="Times New Roman"/>
                <w:color w:val="303030"/>
                <w:sz w:val="24"/>
                <w:szCs w:val="24"/>
              </w:rPr>
            </w:pPr>
            <w:r w:rsidRPr="002A0DA4">
              <w:rPr>
                <w:rFonts w:ascii="Times New Roman" w:eastAsia="Times New Roman" w:hAnsi="Times New Roman"/>
                <w:color w:val="303030"/>
                <w:sz w:val="24"/>
                <w:szCs w:val="24"/>
              </w:rPr>
              <w:t>100,000</w:t>
            </w:r>
          </w:p>
        </w:tc>
      </w:tr>
      <w:tr w:rsidR="00C20206" w:rsidRPr="001A5E48" w:rsidTr="00DF1223">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1A5E48" w:rsidRDefault="00C20206" w:rsidP="00DF1223">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color w:val="303030"/>
                <w:sz w:val="24"/>
                <w:szCs w:val="24"/>
              </w:rPr>
              <w:t>Туристичний збір</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2A0DA4" w:rsidRDefault="00C20206" w:rsidP="00DF1223">
            <w:pPr>
              <w:spacing w:after="0" w:line="240" w:lineRule="auto"/>
              <w:jc w:val="center"/>
              <w:rPr>
                <w:rFonts w:ascii="Times New Roman" w:eastAsia="Times New Roman" w:hAnsi="Times New Roman"/>
                <w:color w:val="303030"/>
                <w:sz w:val="24"/>
                <w:szCs w:val="24"/>
              </w:rPr>
            </w:pPr>
            <w:r w:rsidRPr="002A0DA4">
              <w:rPr>
                <w:rFonts w:ascii="Times New Roman" w:eastAsia="Times New Roman" w:hAnsi="Times New Roman"/>
                <w:color w:val="303030"/>
                <w:sz w:val="24"/>
                <w:szCs w:val="24"/>
              </w:rPr>
              <w:t>42,277</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2A0DA4" w:rsidRDefault="00C20206" w:rsidP="00DF1223">
            <w:pPr>
              <w:spacing w:after="0" w:line="240" w:lineRule="auto"/>
              <w:jc w:val="center"/>
              <w:rPr>
                <w:rFonts w:ascii="Times New Roman" w:eastAsia="Times New Roman" w:hAnsi="Times New Roman"/>
                <w:color w:val="303030"/>
                <w:sz w:val="24"/>
                <w:szCs w:val="24"/>
              </w:rPr>
            </w:pPr>
            <w:r w:rsidRPr="002A0DA4">
              <w:rPr>
                <w:rFonts w:ascii="Times New Roman" w:eastAsia="Times New Roman" w:hAnsi="Times New Roman"/>
                <w:color w:val="303030"/>
                <w:sz w:val="24"/>
                <w:szCs w:val="24"/>
              </w:rPr>
              <w:t>47,200</w:t>
            </w:r>
          </w:p>
        </w:tc>
        <w:tc>
          <w:tcPr>
            <w:tcW w:w="24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20206" w:rsidRPr="002A0DA4" w:rsidRDefault="00C20206" w:rsidP="00DF1223">
            <w:pPr>
              <w:spacing w:after="0" w:line="240" w:lineRule="auto"/>
              <w:jc w:val="center"/>
              <w:rPr>
                <w:rFonts w:ascii="Times New Roman" w:eastAsia="Times New Roman" w:hAnsi="Times New Roman"/>
                <w:color w:val="303030"/>
                <w:sz w:val="24"/>
                <w:szCs w:val="24"/>
              </w:rPr>
            </w:pPr>
            <w:r w:rsidRPr="002A0DA4">
              <w:rPr>
                <w:rFonts w:ascii="Times New Roman" w:eastAsia="Times New Roman" w:hAnsi="Times New Roman"/>
                <w:color w:val="303030"/>
                <w:sz w:val="24"/>
                <w:szCs w:val="24"/>
              </w:rPr>
              <w:t>51,000</w:t>
            </w:r>
          </w:p>
        </w:tc>
      </w:tr>
    </w:tbl>
    <w:p w:rsidR="00C20206" w:rsidRPr="001A5E48" w:rsidRDefault="00C20206" w:rsidP="00C20206">
      <w:pPr>
        <w:spacing w:after="0" w:line="240" w:lineRule="auto"/>
        <w:jc w:val="center"/>
        <w:rPr>
          <w:rFonts w:ascii="Arial" w:eastAsia="Times New Roman" w:hAnsi="Arial" w:cs="Arial"/>
          <w:color w:val="303030"/>
          <w:sz w:val="18"/>
          <w:szCs w:val="18"/>
        </w:rPr>
      </w:pPr>
      <w:r w:rsidRPr="001A5E48">
        <w:rPr>
          <w:rFonts w:ascii="Times New Roman" w:eastAsia="Times New Roman" w:hAnsi="Times New Roman"/>
          <w:b/>
          <w:bCs/>
          <w:color w:val="303030"/>
          <w:sz w:val="24"/>
          <w:szCs w:val="24"/>
        </w:rPr>
        <w:t>  </w:t>
      </w:r>
    </w:p>
    <w:p w:rsidR="00C20206" w:rsidRDefault="00C20206" w:rsidP="00C20206">
      <w:pPr>
        <w:spacing w:after="0" w:line="240" w:lineRule="auto"/>
        <w:jc w:val="both"/>
        <w:rPr>
          <w:rFonts w:ascii="Times New Roman" w:eastAsia="Times New Roman" w:hAnsi="Times New Roman"/>
          <w:b/>
          <w:bCs/>
          <w:color w:val="303030"/>
          <w:sz w:val="24"/>
          <w:szCs w:val="24"/>
        </w:rPr>
      </w:pPr>
      <w:r w:rsidRPr="001A5E48">
        <w:rPr>
          <w:rFonts w:ascii="Times New Roman" w:eastAsia="Times New Roman" w:hAnsi="Times New Roman"/>
          <w:b/>
          <w:bCs/>
          <w:color w:val="303030"/>
          <w:sz w:val="24"/>
          <w:szCs w:val="24"/>
        </w:rPr>
        <w:t>9. Визначення заходів, за допомогою яких здійснюватиметься відстеження результативності дії регуляторного акта.</w:t>
      </w:r>
    </w:p>
    <w:p w:rsidR="00C20206" w:rsidRPr="001A5E48" w:rsidRDefault="00C20206" w:rsidP="00C20206">
      <w:pPr>
        <w:spacing w:after="0" w:line="240" w:lineRule="auto"/>
        <w:jc w:val="both"/>
        <w:rPr>
          <w:rFonts w:ascii="Arial" w:eastAsia="Times New Roman" w:hAnsi="Arial" w:cs="Arial"/>
          <w:color w:val="303030"/>
          <w:sz w:val="18"/>
          <w:szCs w:val="18"/>
        </w:rPr>
      </w:pPr>
    </w:p>
    <w:p w:rsidR="00C20206" w:rsidRPr="001A5E48" w:rsidRDefault="00C20206" w:rsidP="00C20206">
      <w:pPr>
        <w:spacing w:after="0" w:line="240" w:lineRule="auto"/>
        <w:jc w:val="both"/>
        <w:rPr>
          <w:rFonts w:ascii="Arial" w:eastAsia="Times New Roman" w:hAnsi="Arial" w:cs="Arial"/>
          <w:color w:val="303030"/>
          <w:sz w:val="18"/>
          <w:szCs w:val="18"/>
        </w:rPr>
      </w:pPr>
      <w:r w:rsidRPr="001A5E48">
        <w:rPr>
          <w:rFonts w:ascii="Times New Roman" w:eastAsia="Times New Roman" w:hAnsi="Times New Roman"/>
          <w:color w:val="303030"/>
          <w:sz w:val="24"/>
          <w:szCs w:val="24"/>
        </w:rPr>
        <w:t>Базове  відстеження буде здійснено до набрання чинності регуляторного акта.</w:t>
      </w:r>
    </w:p>
    <w:p w:rsidR="00C20206" w:rsidRPr="001A5E48" w:rsidRDefault="00C20206" w:rsidP="00C20206">
      <w:pPr>
        <w:spacing w:after="0" w:line="240" w:lineRule="auto"/>
        <w:jc w:val="both"/>
        <w:rPr>
          <w:rFonts w:ascii="Arial" w:eastAsia="Times New Roman" w:hAnsi="Arial" w:cs="Arial"/>
          <w:color w:val="303030"/>
          <w:sz w:val="18"/>
          <w:szCs w:val="18"/>
        </w:rPr>
      </w:pPr>
      <w:r w:rsidRPr="001A5E48">
        <w:rPr>
          <w:rFonts w:ascii="Times New Roman" w:eastAsia="Times New Roman" w:hAnsi="Times New Roman"/>
          <w:color w:val="303030"/>
          <w:sz w:val="24"/>
          <w:szCs w:val="24"/>
        </w:rPr>
        <w:t>Повторне відстеження – за 3 місяці до закінчення дії даного регуляторного акта.</w:t>
      </w:r>
    </w:p>
    <w:p w:rsidR="00C20206" w:rsidRPr="001A5E48" w:rsidRDefault="00C20206" w:rsidP="00C20206">
      <w:pPr>
        <w:spacing w:after="0" w:line="240" w:lineRule="auto"/>
        <w:jc w:val="both"/>
        <w:rPr>
          <w:rFonts w:ascii="Arial" w:eastAsia="Times New Roman" w:hAnsi="Arial" w:cs="Arial"/>
          <w:color w:val="303030"/>
          <w:sz w:val="18"/>
          <w:szCs w:val="18"/>
        </w:rPr>
      </w:pPr>
      <w:r w:rsidRPr="001A5E48">
        <w:rPr>
          <w:rFonts w:ascii="Times New Roman" w:eastAsia="Times New Roman" w:hAnsi="Times New Roman"/>
          <w:color w:val="303030"/>
          <w:sz w:val="24"/>
          <w:szCs w:val="24"/>
        </w:rPr>
        <w:t>Для встановлення кількісних та якісних значень показників результативності регуляторного акта використовуватимуться статистичні дані за відповідний період.</w:t>
      </w:r>
    </w:p>
    <w:p w:rsidR="00C20206" w:rsidRPr="00A624AA" w:rsidRDefault="00C20206" w:rsidP="00C20206">
      <w:pPr>
        <w:spacing w:after="0" w:line="240" w:lineRule="auto"/>
        <w:jc w:val="both"/>
        <w:rPr>
          <w:rFonts w:ascii="Arial" w:eastAsia="Times New Roman" w:hAnsi="Arial" w:cs="Arial"/>
          <w:b/>
          <w:color w:val="303030"/>
          <w:sz w:val="18"/>
          <w:szCs w:val="18"/>
        </w:rPr>
      </w:pPr>
      <w:r w:rsidRPr="00A624AA">
        <w:rPr>
          <w:rFonts w:ascii="Times New Roman" w:eastAsia="Times New Roman" w:hAnsi="Times New Roman"/>
          <w:b/>
          <w:color w:val="303030"/>
          <w:sz w:val="24"/>
          <w:szCs w:val="24"/>
        </w:rPr>
        <w:t> </w:t>
      </w:r>
    </w:p>
    <w:p w:rsidR="00C20206" w:rsidRDefault="00C20206" w:rsidP="00C20206">
      <w:pPr>
        <w:spacing w:after="0" w:line="240" w:lineRule="auto"/>
        <w:jc w:val="both"/>
        <w:rPr>
          <w:rFonts w:ascii="Times New Roman" w:eastAsia="Times New Roman" w:hAnsi="Times New Roman"/>
          <w:b/>
          <w:bCs/>
          <w:color w:val="303030"/>
          <w:sz w:val="24"/>
          <w:szCs w:val="24"/>
        </w:rPr>
      </w:pPr>
      <w:r w:rsidRPr="00A624AA">
        <w:rPr>
          <w:rFonts w:ascii="Times New Roman" w:eastAsia="Times New Roman" w:hAnsi="Times New Roman"/>
          <w:b/>
          <w:bCs/>
          <w:color w:val="303030"/>
          <w:sz w:val="24"/>
          <w:szCs w:val="24"/>
        </w:rPr>
        <w:t> </w:t>
      </w:r>
    </w:p>
    <w:p w:rsidR="00C20206" w:rsidRDefault="00C20206" w:rsidP="00C20206">
      <w:pPr>
        <w:spacing w:after="0" w:line="240" w:lineRule="auto"/>
        <w:jc w:val="center"/>
        <w:rPr>
          <w:rFonts w:ascii="Times New Roman" w:eastAsia="Times New Roman" w:hAnsi="Times New Roman"/>
          <w:b/>
          <w:bCs/>
          <w:color w:val="303030"/>
          <w:sz w:val="24"/>
          <w:szCs w:val="24"/>
        </w:rPr>
      </w:pPr>
    </w:p>
    <w:p w:rsidR="00C20206" w:rsidRDefault="00C20206" w:rsidP="00C20206">
      <w:pPr>
        <w:spacing w:after="0" w:line="240" w:lineRule="auto"/>
        <w:jc w:val="center"/>
        <w:rPr>
          <w:rFonts w:ascii="Times New Roman" w:eastAsia="Times New Roman" w:hAnsi="Times New Roman"/>
          <w:b/>
          <w:bCs/>
          <w:color w:val="303030"/>
          <w:sz w:val="24"/>
          <w:szCs w:val="24"/>
        </w:rPr>
      </w:pPr>
    </w:p>
    <w:p w:rsidR="00C20206" w:rsidRDefault="00C20206" w:rsidP="00C20206">
      <w:pPr>
        <w:spacing w:after="0" w:line="240" w:lineRule="auto"/>
        <w:jc w:val="center"/>
        <w:rPr>
          <w:rFonts w:ascii="Times New Roman" w:eastAsia="Times New Roman" w:hAnsi="Times New Roman"/>
          <w:b/>
          <w:bCs/>
          <w:color w:val="303030"/>
          <w:sz w:val="24"/>
          <w:szCs w:val="24"/>
        </w:rPr>
      </w:pPr>
    </w:p>
    <w:p w:rsidR="00C20206" w:rsidRPr="00A624AA" w:rsidRDefault="00C20206" w:rsidP="00C20206">
      <w:pPr>
        <w:spacing w:after="0" w:line="240" w:lineRule="auto"/>
        <w:jc w:val="center"/>
        <w:rPr>
          <w:rFonts w:ascii="Arial" w:eastAsia="Times New Roman" w:hAnsi="Arial" w:cs="Arial"/>
          <w:b/>
          <w:color w:val="303030"/>
          <w:sz w:val="18"/>
          <w:szCs w:val="18"/>
        </w:rPr>
      </w:pPr>
      <w:r>
        <w:rPr>
          <w:rFonts w:ascii="Times New Roman" w:eastAsia="Times New Roman" w:hAnsi="Times New Roman"/>
          <w:b/>
          <w:bCs/>
          <w:color w:val="303030"/>
          <w:sz w:val="24"/>
          <w:szCs w:val="24"/>
        </w:rPr>
        <w:t xml:space="preserve">                 </w:t>
      </w:r>
    </w:p>
    <w:p w:rsidR="00C20206" w:rsidRPr="00A624AA" w:rsidRDefault="00C20206" w:rsidP="00C20206">
      <w:pPr>
        <w:spacing w:after="0" w:line="240" w:lineRule="auto"/>
        <w:jc w:val="center"/>
        <w:rPr>
          <w:rFonts w:ascii="Times New Roman" w:eastAsia="Times New Roman" w:hAnsi="Times New Roman"/>
          <w:b/>
          <w:bCs/>
          <w:color w:val="303030"/>
          <w:sz w:val="24"/>
          <w:szCs w:val="24"/>
        </w:rPr>
      </w:pPr>
      <w:r w:rsidRPr="00A624AA">
        <w:rPr>
          <w:rFonts w:ascii="Times New Roman" w:eastAsia="Times New Roman" w:hAnsi="Times New Roman"/>
          <w:b/>
          <w:color w:val="303030"/>
          <w:sz w:val="24"/>
          <w:szCs w:val="24"/>
        </w:rPr>
        <w:t xml:space="preserve">Міський голова                </w:t>
      </w:r>
      <w:r>
        <w:rPr>
          <w:rFonts w:ascii="Times New Roman" w:eastAsia="Times New Roman" w:hAnsi="Times New Roman"/>
          <w:b/>
          <w:color w:val="303030"/>
          <w:sz w:val="24"/>
          <w:szCs w:val="24"/>
        </w:rPr>
        <w:t xml:space="preserve">                                                                             </w:t>
      </w:r>
      <w:r w:rsidRPr="00A624AA">
        <w:rPr>
          <w:rFonts w:ascii="Times New Roman" w:eastAsia="Times New Roman" w:hAnsi="Times New Roman"/>
          <w:b/>
          <w:color w:val="303030"/>
          <w:sz w:val="24"/>
          <w:szCs w:val="24"/>
        </w:rPr>
        <w:t>          В. САУЛКО</w:t>
      </w:r>
    </w:p>
    <w:p w:rsidR="00C20206" w:rsidRDefault="00C20206" w:rsidP="00C20206">
      <w:pPr>
        <w:spacing w:after="0" w:line="240" w:lineRule="auto"/>
        <w:jc w:val="center"/>
        <w:rPr>
          <w:rFonts w:ascii="Times New Roman" w:eastAsia="Times New Roman" w:hAnsi="Times New Roman"/>
          <w:b/>
          <w:bCs/>
          <w:color w:val="303030"/>
          <w:sz w:val="24"/>
          <w:szCs w:val="24"/>
        </w:rPr>
      </w:pPr>
    </w:p>
    <w:p w:rsidR="00C20206" w:rsidRDefault="00C20206" w:rsidP="00C20206">
      <w:pPr>
        <w:spacing w:after="0" w:line="240" w:lineRule="auto"/>
        <w:jc w:val="center"/>
        <w:rPr>
          <w:rFonts w:ascii="Times New Roman" w:eastAsia="Times New Roman" w:hAnsi="Times New Roman"/>
          <w:b/>
          <w:bCs/>
          <w:color w:val="303030"/>
          <w:sz w:val="24"/>
          <w:szCs w:val="24"/>
        </w:rPr>
      </w:pPr>
    </w:p>
    <w:p w:rsidR="00C20206" w:rsidRDefault="00C20206" w:rsidP="00C20206">
      <w:pPr>
        <w:spacing w:after="0" w:line="240" w:lineRule="auto"/>
        <w:jc w:val="center"/>
        <w:rPr>
          <w:rFonts w:ascii="Times New Roman" w:eastAsia="Times New Roman" w:hAnsi="Times New Roman"/>
          <w:b/>
          <w:bCs/>
          <w:color w:val="303030"/>
          <w:sz w:val="24"/>
          <w:szCs w:val="24"/>
        </w:rPr>
      </w:pPr>
    </w:p>
    <w:p w:rsidR="00C20206" w:rsidRDefault="00C20206" w:rsidP="00C20206">
      <w:pPr>
        <w:spacing w:after="0" w:line="240" w:lineRule="auto"/>
        <w:jc w:val="center"/>
        <w:rPr>
          <w:rFonts w:ascii="Times New Roman" w:eastAsia="Times New Roman" w:hAnsi="Times New Roman"/>
          <w:b/>
          <w:bCs/>
          <w:color w:val="303030"/>
          <w:sz w:val="24"/>
          <w:szCs w:val="24"/>
        </w:rPr>
      </w:pPr>
    </w:p>
    <w:p w:rsidR="00C20206" w:rsidRDefault="00C20206" w:rsidP="00C20206">
      <w:pPr>
        <w:spacing w:after="0" w:line="240" w:lineRule="auto"/>
        <w:jc w:val="center"/>
        <w:rPr>
          <w:rFonts w:ascii="Times New Roman" w:eastAsia="Times New Roman" w:hAnsi="Times New Roman"/>
          <w:b/>
          <w:bCs/>
          <w:color w:val="303030"/>
          <w:sz w:val="24"/>
          <w:szCs w:val="24"/>
        </w:rPr>
      </w:pPr>
    </w:p>
    <w:p w:rsidR="00C20206" w:rsidRDefault="00C20206" w:rsidP="00C20206">
      <w:pPr>
        <w:spacing w:after="0" w:line="240" w:lineRule="auto"/>
        <w:jc w:val="center"/>
        <w:rPr>
          <w:rFonts w:ascii="Times New Roman" w:eastAsia="Times New Roman" w:hAnsi="Times New Roman"/>
          <w:b/>
          <w:bCs/>
          <w:color w:val="303030"/>
          <w:sz w:val="24"/>
          <w:szCs w:val="24"/>
        </w:rPr>
      </w:pPr>
    </w:p>
    <w:p w:rsidR="00C20206" w:rsidRDefault="00C20206" w:rsidP="00C20206">
      <w:pPr>
        <w:spacing w:after="0" w:line="240" w:lineRule="auto"/>
        <w:jc w:val="center"/>
        <w:rPr>
          <w:rFonts w:ascii="Times New Roman" w:eastAsia="Times New Roman" w:hAnsi="Times New Roman"/>
          <w:b/>
          <w:bCs/>
          <w:color w:val="303030"/>
          <w:sz w:val="24"/>
          <w:szCs w:val="24"/>
        </w:rPr>
      </w:pPr>
    </w:p>
    <w:p w:rsidR="00C20206" w:rsidRDefault="00C20206" w:rsidP="00C20206">
      <w:pPr>
        <w:spacing w:after="0" w:line="240" w:lineRule="auto"/>
        <w:jc w:val="center"/>
        <w:rPr>
          <w:rFonts w:ascii="Times New Roman" w:eastAsia="Times New Roman" w:hAnsi="Times New Roman"/>
          <w:b/>
          <w:bCs/>
          <w:color w:val="303030"/>
          <w:sz w:val="24"/>
          <w:szCs w:val="24"/>
        </w:rPr>
      </w:pPr>
    </w:p>
    <w:p w:rsidR="00C20206" w:rsidRDefault="00C20206" w:rsidP="00C20206">
      <w:pPr>
        <w:spacing w:after="0" w:line="240" w:lineRule="auto"/>
        <w:jc w:val="center"/>
        <w:rPr>
          <w:rFonts w:ascii="Times New Roman" w:eastAsia="Times New Roman" w:hAnsi="Times New Roman"/>
          <w:b/>
          <w:bCs/>
          <w:color w:val="303030"/>
          <w:sz w:val="24"/>
          <w:szCs w:val="24"/>
        </w:rPr>
      </w:pPr>
    </w:p>
    <w:p w:rsidR="00C20206" w:rsidRDefault="00C20206" w:rsidP="00C20206">
      <w:pPr>
        <w:spacing w:after="0" w:line="240" w:lineRule="auto"/>
        <w:jc w:val="center"/>
        <w:rPr>
          <w:rFonts w:ascii="Times New Roman" w:eastAsia="Times New Roman" w:hAnsi="Times New Roman"/>
          <w:b/>
          <w:bCs/>
          <w:color w:val="303030"/>
          <w:sz w:val="24"/>
          <w:szCs w:val="24"/>
        </w:rPr>
      </w:pPr>
    </w:p>
    <w:p w:rsidR="00C20206" w:rsidRDefault="00C20206" w:rsidP="00C20206">
      <w:pPr>
        <w:spacing w:after="0" w:line="240" w:lineRule="auto"/>
        <w:jc w:val="center"/>
        <w:rPr>
          <w:rFonts w:ascii="Times New Roman" w:eastAsia="Times New Roman" w:hAnsi="Times New Roman"/>
          <w:b/>
          <w:bCs/>
          <w:color w:val="303030"/>
          <w:sz w:val="24"/>
          <w:szCs w:val="24"/>
        </w:rPr>
      </w:pPr>
    </w:p>
    <w:p w:rsidR="00C20206" w:rsidRDefault="00C20206" w:rsidP="00C20206">
      <w:pPr>
        <w:spacing w:after="0" w:line="240" w:lineRule="auto"/>
        <w:jc w:val="center"/>
        <w:rPr>
          <w:rFonts w:ascii="Times New Roman" w:eastAsia="Times New Roman" w:hAnsi="Times New Roman"/>
          <w:b/>
          <w:bCs/>
          <w:color w:val="303030"/>
          <w:sz w:val="24"/>
          <w:szCs w:val="24"/>
        </w:rPr>
      </w:pPr>
    </w:p>
    <w:p w:rsidR="00C20206" w:rsidRDefault="00C20206" w:rsidP="00C20206">
      <w:pPr>
        <w:spacing w:after="0" w:line="240" w:lineRule="auto"/>
        <w:jc w:val="center"/>
        <w:rPr>
          <w:rFonts w:ascii="Times New Roman" w:eastAsia="Times New Roman" w:hAnsi="Times New Roman"/>
          <w:b/>
          <w:bCs/>
          <w:color w:val="303030"/>
          <w:sz w:val="24"/>
          <w:szCs w:val="24"/>
        </w:rPr>
      </w:pPr>
    </w:p>
    <w:p w:rsidR="00C20206" w:rsidRDefault="00C20206"/>
    <w:sectPr w:rsidR="00C20206" w:rsidSect="0003069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D08B8"/>
    <w:multiLevelType w:val="hybridMultilevel"/>
    <w:tmpl w:val="1160E958"/>
    <w:lvl w:ilvl="0" w:tplc="C1B82210">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00037"/>
    <w:rsid w:val="001F66BC"/>
    <w:rsid w:val="00587E9F"/>
    <w:rsid w:val="006170FB"/>
    <w:rsid w:val="00700037"/>
    <w:rsid w:val="007328A2"/>
    <w:rsid w:val="008430FE"/>
    <w:rsid w:val="00AB0903"/>
    <w:rsid w:val="00BD1A96"/>
    <w:rsid w:val="00C20206"/>
    <w:rsid w:val="00C31B73"/>
    <w:rsid w:val="00EB3527"/>
    <w:rsid w:val="00FF4E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B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0037"/>
    <w:rPr>
      <w:b/>
      <w:bCs/>
    </w:rPr>
  </w:style>
  <w:style w:type="paragraph" w:styleId="a4">
    <w:name w:val="List Paragraph"/>
    <w:basedOn w:val="a"/>
    <w:uiPriority w:val="34"/>
    <w:qFormat/>
    <w:rsid w:val="00C202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10328</Words>
  <Characters>5888</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20</cp:revision>
  <dcterms:created xsi:type="dcterms:W3CDTF">2021-04-06T13:29:00Z</dcterms:created>
  <dcterms:modified xsi:type="dcterms:W3CDTF">2021-04-12T06:38:00Z</dcterms:modified>
</cp:coreProperties>
</file>