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53" w:rsidRPr="00A40B53" w:rsidRDefault="00A40B53" w:rsidP="00A40B53">
      <w:pPr>
        <w:spacing w:after="0" w:line="240" w:lineRule="auto"/>
        <w:rPr>
          <w:rFonts w:ascii="Times New Roman" w:hAnsi="Times New Roman" w:cs="Times New Roman"/>
          <w:sz w:val="20"/>
          <w:szCs w:val="20"/>
        </w:rPr>
      </w:pPr>
      <w:r w:rsidRPr="00A40B53">
        <w:rPr>
          <w:rFonts w:ascii="Times New Roman" w:hAnsi="Times New Roman" w:cs="Times New Roman"/>
          <w:sz w:val="20"/>
          <w:szCs w:val="20"/>
        </w:rPr>
        <w:t>Додаток до рішення виконкому Переяслав-Хмельницької міської ради від ________________ № 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60"/>
        <w:gridCol w:w="7229"/>
      </w:tblGrid>
      <w:tr w:rsidR="00702A80" w:rsidRPr="00A40B53" w:rsidTr="00702A80">
        <w:trPr>
          <w:trHeight w:val="85"/>
        </w:trPr>
        <w:tc>
          <w:tcPr>
            <w:tcW w:w="9639" w:type="dxa"/>
            <w:gridSpan w:val="3"/>
            <w:tcBorders>
              <w:top w:val="nil"/>
              <w:left w:val="nil"/>
              <w:bottom w:val="nil"/>
              <w:right w:val="nil"/>
            </w:tcBorders>
            <w:hideMark/>
          </w:tcPr>
          <w:p w:rsidR="00A40B53" w:rsidRPr="00A40B53" w:rsidRDefault="00A40B53">
            <w:pPr>
              <w:spacing w:after="0" w:line="240" w:lineRule="auto"/>
              <w:jc w:val="center"/>
              <w:rPr>
                <w:rFonts w:ascii="Times New Roman" w:eastAsia="Times New Roman" w:hAnsi="Times New Roman" w:cs="Times New Roman"/>
                <w:b/>
                <w:sz w:val="19"/>
                <w:szCs w:val="19"/>
                <w:lang w:eastAsia="ru-RU"/>
              </w:rPr>
            </w:pPr>
          </w:p>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 xml:space="preserve">ІНФОРМАЦІЙНА КАРТКА № </w:t>
            </w:r>
            <w:r w:rsidR="00362C4F" w:rsidRPr="00A40B53">
              <w:rPr>
                <w:rFonts w:ascii="Times New Roman" w:eastAsia="Times New Roman" w:hAnsi="Times New Roman" w:cs="Times New Roman"/>
                <w:b/>
                <w:sz w:val="19"/>
                <w:szCs w:val="19"/>
                <w:lang w:eastAsia="ru-RU"/>
              </w:rPr>
              <w:t>7.26</w:t>
            </w:r>
          </w:p>
        </w:tc>
      </w:tr>
      <w:tr w:rsidR="00702A80" w:rsidRPr="00A40B53" w:rsidTr="00702A80">
        <w:tc>
          <w:tcPr>
            <w:tcW w:w="9639" w:type="dxa"/>
            <w:gridSpan w:val="3"/>
            <w:tcBorders>
              <w:top w:val="nil"/>
              <w:left w:val="nil"/>
              <w:bottom w:val="nil"/>
              <w:right w:val="nil"/>
            </w:tcBorders>
            <w:hideMark/>
          </w:tcPr>
          <w:p w:rsidR="00702A80" w:rsidRPr="00A40B53" w:rsidRDefault="00702A80">
            <w:pPr>
              <w:shd w:val="clear" w:color="auto" w:fill="FFFFFF"/>
              <w:spacing w:after="0" w:line="240" w:lineRule="auto"/>
              <w:jc w:val="center"/>
              <w:rPr>
                <w:rFonts w:ascii="Times New Roman" w:eastAsia="Times New Roman" w:hAnsi="Times New Roman" w:cs="Times New Roman"/>
                <w:b/>
                <w:bCs/>
                <w:i/>
                <w:iCs/>
                <w:color w:val="000000"/>
                <w:sz w:val="19"/>
                <w:szCs w:val="19"/>
                <w:u w:val="single"/>
                <w:lang w:eastAsia="ru-RU"/>
              </w:rPr>
            </w:pPr>
            <w:r w:rsidRPr="00A40B53">
              <w:rPr>
                <w:rFonts w:ascii="Times New Roman" w:eastAsia="Times New Roman" w:hAnsi="Times New Roman" w:cs="Times New Roman"/>
                <w:b/>
                <w:bCs/>
                <w:i/>
                <w:iCs/>
                <w:color w:val="000000"/>
                <w:sz w:val="19"/>
                <w:szCs w:val="19"/>
                <w:u w:val="single"/>
                <w:lang w:eastAsia="ru-RU"/>
              </w:rPr>
              <w:t xml:space="preserve"> адміністративної послуги з державної  реєстрації </w:t>
            </w:r>
            <w:r w:rsidR="00362C4F" w:rsidRPr="00A40B53">
              <w:rPr>
                <w:rFonts w:ascii="Times New Roman" w:hAnsi="Times New Roman" w:cs="Times New Roman"/>
                <w:b/>
                <w:i/>
                <w:sz w:val="19"/>
                <w:szCs w:val="19"/>
                <w:u w:val="single"/>
                <w:lang w:eastAsia="uk-UA"/>
              </w:rPr>
              <w:t>припинення юридичної особи в результаті її реорганізації</w:t>
            </w:r>
          </w:p>
          <w:p w:rsidR="00702A80" w:rsidRPr="00A40B53" w:rsidRDefault="00702A80">
            <w:pPr>
              <w:shd w:val="clear" w:color="auto" w:fill="FFFFFF"/>
              <w:spacing w:after="0" w:line="240" w:lineRule="auto"/>
              <w:jc w:val="center"/>
              <w:rPr>
                <w:rFonts w:ascii="Arial" w:eastAsia="Times New Roman" w:hAnsi="Arial" w:cs="Arial"/>
                <w:i/>
                <w:iCs/>
                <w:color w:val="4A4A4A"/>
                <w:sz w:val="19"/>
                <w:szCs w:val="19"/>
                <w:lang w:eastAsia="ru-RU"/>
              </w:rPr>
            </w:pPr>
            <w:r w:rsidRPr="00A40B53">
              <w:rPr>
                <w:rFonts w:ascii="Times New Roman" w:eastAsia="Times New Roman" w:hAnsi="Times New Roman" w:cs="Times New Roman"/>
                <w:sz w:val="19"/>
                <w:szCs w:val="19"/>
                <w:lang w:eastAsia="ru-RU"/>
              </w:rPr>
              <w:t>(назва адміністративної послуги)</w:t>
            </w:r>
          </w:p>
        </w:tc>
      </w:tr>
      <w:tr w:rsidR="00702A80" w:rsidRPr="00A40B53" w:rsidTr="00702A80">
        <w:tc>
          <w:tcPr>
            <w:tcW w:w="9639" w:type="dxa"/>
            <w:gridSpan w:val="3"/>
            <w:tcBorders>
              <w:top w:val="nil"/>
              <w:left w:val="nil"/>
              <w:bottom w:val="single" w:sz="4" w:space="0" w:color="auto"/>
              <w:right w:val="nil"/>
            </w:tcBorders>
            <w:hideMark/>
          </w:tcPr>
          <w:p w:rsidR="00702A80" w:rsidRPr="00A40B53" w:rsidRDefault="00702A80">
            <w:pPr>
              <w:tabs>
                <w:tab w:val="left" w:pos="1598"/>
              </w:tabs>
              <w:spacing w:after="0" w:line="240" w:lineRule="auto"/>
              <w:jc w:val="center"/>
              <w:rPr>
                <w:rFonts w:ascii="Times New Roman" w:eastAsia="Times New Roman" w:hAnsi="Times New Roman" w:cs="Times New Roman"/>
                <w:b/>
                <w:sz w:val="19"/>
                <w:szCs w:val="19"/>
                <w:u w:val="single"/>
                <w:lang w:eastAsia="ru-RU"/>
              </w:rPr>
            </w:pPr>
            <w:r w:rsidRPr="00A40B53">
              <w:rPr>
                <w:rFonts w:ascii="Times New Roman" w:eastAsia="Times New Roman" w:hAnsi="Times New Roman" w:cs="Times New Roman"/>
                <w:b/>
                <w:sz w:val="19"/>
                <w:szCs w:val="19"/>
                <w:u w:val="single"/>
                <w:lang w:eastAsia="ru-RU"/>
              </w:rPr>
              <w:t>Виконавчий комітет Переяслав-Хмельницької міської ради Київської області</w:t>
            </w:r>
          </w:p>
          <w:p w:rsidR="00702A80" w:rsidRPr="00A40B53" w:rsidRDefault="00702A80">
            <w:pPr>
              <w:shd w:val="clear" w:color="auto" w:fill="FFFFFF"/>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sz w:val="19"/>
                <w:szCs w:val="19"/>
                <w:lang w:eastAsia="ru-RU"/>
              </w:rPr>
              <w:t xml:space="preserve"> (найменування суб’єкта надання адміністративної послуги)</w:t>
            </w:r>
          </w:p>
        </w:tc>
      </w:tr>
      <w:tr w:rsidR="00702A80" w:rsidRPr="00A40B53"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A40B53" w:rsidRDefault="00702A80">
            <w:pPr>
              <w:tabs>
                <w:tab w:val="left" w:pos="714"/>
                <w:tab w:val="center" w:pos="4535"/>
                <w:tab w:val="right" w:pos="9071"/>
              </w:tabs>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Інформація про центр надання адміністративної послуги</w:t>
            </w:r>
          </w:p>
        </w:tc>
      </w:tr>
      <w:tr w:rsidR="00702A80" w:rsidRPr="00A40B53" w:rsidTr="00A40B53">
        <w:trPr>
          <w:trHeight w:val="95"/>
        </w:trPr>
        <w:tc>
          <w:tcPr>
            <w:tcW w:w="2410" w:type="dxa"/>
            <w:gridSpan w:val="2"/>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Найменування ЦНАП, в якому здійснюється обслуговування суб’єкта звернення</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Центр надання адміністративних послуг виконавчого комітету Переяслав-Хмельницької міської ради</w:t>
            </w:r>
          </w:p>
        </w:tc>
      </w:tr>
      <w:tr w:rsidR="00702A80" w:rsidRPr="00A40B53" w:rsidTr="00A40B53">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bCs/>
                <w:sz w:val="19"/>
                <w:szCs w:val="19"/>
                <w:lang w:eastAsia="ru-RU"/>
              </w:rPr>
            </w:pPr>
            <w:r w:rsidRPr="00A40B53">
              <w:rPr>
                <w:rFonts w:ascii="Times New Roman" w:eastAsia="Times New Roman" w:hAnsi="Times New Roman" w:cs="Times New Roman"/>
                <w:b/>
                <w:bCs/>
                <w:sz w:val="19"/>
                <w:szCs w:val="19"/>
                <w:lang w:eastAsia="ru-RU"/>
              </w:rPr>
              <w:t>1.</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Місцезнаходження </w:t>
            </w:r>
            <w:r w:rsidR="00A40B53" w:rsidRPr="00A40B53">
              <w:rPr>
                <w:rFonts w:ascii="Times New Roman" w:eastAsia="Times New Roman" w:hAnsi="Times New Roman" w:cs="Times New Roman"/>
                <w:sz w:val="19"/>
                <w:szCs w:val="19"/>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08400, Україна, Київська обл., м. Переяслав-Хмельницький, вул. Б. Хмельницького, 27/25</w:t>
            </w:r>
          </w:p>
        </w:tc>
      </w:tr>
      <w:tr w:rsidR="00702A80" w:rsidRPr="00A40B53" w:rsidTr="00A40B53">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bCs/>
                <w:sz w:val="19"/>
                <w:szCs w:val="19"/>
                <w:lang w:eastAsia="ru-RU"/>
              </w:rPr>
            </w:pPr>
            <w:r w:rsidRPr="00A40B53">
              <w:rPr>
                <w:rFonts w:ascii="Times New Roman" w:eastAsia="Times New Roman" w:hAnsi="Times New Roman" w:cs="Times New Roman"/>
                <w:b/>
                <w:bCs/>
                <w:sz w:val="19"/>
                <w:szCs w:val="19"/>
                <w:lang w:eastAsia="ru-RU"/>
              </w:rPr>
              <w:t>2.</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Інформація щодо прийому в </w:t>
            </w:r>
            <w:r w:rsidR="00A40B53" w:rsidRPr="00A40B53">
              <w:rPr>
                <w:rFonts w:ascii="Times New Roman" w:eastAsia="Times New Roman" w:hAnsi="Times New Roman" w:cs="Times New Roman"/>
                <w:sz w:val="19"/>
                <w:szCs w:val="19"/>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Пн., СР., Чт., ПТ. з 9.00 до 16.00; Вт. з 8.00 до 20.00; вихідний: Сб. Нд</w:t>
            </w:r>
          </w:p>
        </w:tc>
      </w:tr>
      <w:tr w:rsidR="00702A80" w:rsidRPr="00A40B53" w:rsidTr="00A40B53">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bCs/>
                <w:sz w:val="19"/>
                <w:szCs w:val="19"/>
                <w:lang w:eastAsia="ru-RU"/>
              </w:rPr>
            </w:pPr>
            <w:r w:rsidRPr="00A40B53">
              <w:rPr>
                <w:rFonts w:ascii="Times New Roman" w:eastAsia="Times New Roman" w:hAnsi="Times New Roman" w:cs="Times New Roman"/>
                <w:b/>
                <w:bCs/>
                <w:sz w:val="19"/>
                <w:szCs w:val="19"/>
                <w:lang w:eastAsia="ru-RU"/>
              </w:rPr>
              <w:t>3.</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Телефон, адреса </w:t>
            </w:r>
            <w:proofErr w:type="spellStart"/>
            <w:r w:rsidRPr="00A40B53">
              <w:rPr>
                <w:rFonts w:ascii="Times New Roman" w:eastAsia="Times New Roman" w:hAnsi="Times New Roman" w:cs="Times New Roman"/>
                <w:sz w:val="19"/>
                <w:szCs w:val="19"/>
                <w:lang w:eastAsia="ru-RU"/>
              </w:rPr>
              <w:t>ел</w:t>
            </w:r>
            <w:proofErr w:type="spellEnd"/>
            <w:r w:rsidR="00A40B53" w:rsidRPr="00A40B53">
              <w:rPr>
                <w:rFonts w:ascii="Times New Roman" w:eastAsia="Times New Roman" w:hAnsi="Times New Roman" w:cs="Times New Roman"/>
                <w:sz w:val="19"/>
                <w:szCs w:val="19"/>
                <w:lang w:eastAsia="ru-RU"/>
              </w:rPr>
              <w:t>.</w:t>
            </w:r>
            <w:r w:rsidRPr="00A40B53">
              <w:rPr>
                <w:rFonts w:ascii="Times New Roman" w:eastAsia="Times New Roman" w:hAnsi="Times New Roman" w:cs="Times New Roman"/>
                <w:sz w:val="19"/>
                <w:szCs w:val="19"/>
                <w:lang w:eastAsia="ru-RU"/>
              </w:rPr>
              <w:t xml:space="preserve"> пошти та веб-сайт </w:t>
            </w:r>
            <w:r w:rsidR="00A40B53" w:rsidRPr="00A40B53">
              <w:rPr>
                <w:rFonts w:ascii="Times New Roman" w:eastAsia="Times New Roman" w:hAnsi="Times New Roman" w:cs="Times New Roman"/>
                <w:sz w:val="19"/>
                <w:szCs w:val="19"/>
                <w:lang w:eastAsia="ru-RU"/>
              </w:rPr>
              <w:t>ЦНАП</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proofErr w:type="spellStart"/>
            <w:r w:rsidRPr="00A40B53">
              <w:rPr>
                <w:rFonts w:ascii="Times New Roman" w:eastAsia="Times New Roman" w:hAnsi="Times New Roman" w:cs="Times New Roman"/>
                <w:sz w:val="19"/>
                <w:szCs w:val="19"/>
                <w:lang w:eastAsia="ru-RU"/>
              </w:rPr>
              <w:t>тел</w:t>
            </w:r>
            <w:proofErr w:type="spellEnd"/>
            <w:r w:rsidRPr="00A40B53">
              <w:rPr>
                <w:rFonts w:ascii="Times New Roman" w:eastAsia="Times New Roman" w:hAnsi="Times New Roman" w:cs="Times New Roman"/>
                <w:sz w:val="19"/>
                <w:szCs w:val="19"/>
                <w:lang w:eastAsia="ru-RU"/>
              </w:rPr>
              <w:t>.: (04567) 5-15-09, e-</w:t>
            </w:r>
            <w:proofErr w:type="spellStart"/>
            <w:r w:rsidRPr="00A40B53">
              <w:rPr>
                <w:rFonts w:ascii="Times New Roman" w:eastAsia="Times New Roman" w:hAnsi="Times New Roman" w:cs="Times New Roman"/>
                <w:sz w:val="19"/>
                <w:szCs w:val="19"/>
                <w:lang w:eastAsia="ru-RU"/>
              </w:rPr>
              <w:t>mail</w:t>
            </w:r>
            <w:proofErr w:type="spellEnd"/>
            <w:r w:rsidRPr="00A40B53">
              <w:rPr>
                <w:rFonts w:ascii="Times New Roman" w:eastAsia="Times New Roman" w:hAnsi="Times New Roman" w:cs="Times New Roman"/>
                <w:sz w:val="19"/>
                <w:szCs w:val="19"/>
                <w:lang w:eastAsia="ru-RU"/>
              </w:rPr>
              <w:t xml:space="preserve">: </w:t>
            </w:r>
            <w:hyperlink r:id="rId5" w:history="1">
              <w:r w:rsidRPr="00A40B53">
                <w:rPr>
                  <w:rStyle w:val="a3"/>
                  <w:rFonts w:ascii="Times New Roman" w:eastAsia="Times New Roman" w:hAnsi="Times New Roman" w:cs="Times New Roman"/>
                  <w:sz w:val="19"/>
                  <w:szCs w:val="19"/>
                  <w:lang w:eastAsia="ru-RU"/>
                </w:rPr>
                <w:t>phmcnap@gmail.com</w:t>
              </w:r>
            </w:hyperlink>
            <w:r w:rsidRPr="00A40B53">
              <w:rPr>
                <w:rFonts w:ascii="Times New Roman" w:eastAsia="Times New Roman" w:hAnsi="Times New Roman" w:cs="Times New Roman"/>
                <w:sz w:val="19"/>
                <w:szCs w:val="19"/>
                <w:lang w:eastAsia="ru-RU"/>
              </w:rPr>
              <w:t xml:space="preserve">; офіційний веб-сайт </w:t>
            </w:r>
            <w:hyperlink r:id="rId6" w:history="1">
              <w:r w:rsidRPr="00A40B53">
                <w:rPr>
                  <w:rStyle w:val="a3"/>
                  <w:rFonts w:ascii="Times New Roman" w:eastAsia="Times New Roman" w:hAnsi="Times New Roman" w:cs="Times New Roman"/>
                  <w:sz w:val="19"/>
                  <w:szCs w:val="19"/>
                  <w:lang w:eastAsia="ru-RU"/>
                </w:rPr>
                <w:t>http://phm.gov.ua</w:t>
              </w:r>
            </w:hyperlink>
            <w:r w:rsidRPr="00A40B53">
              <w:rPr>
                <w:rFonts w:ascii="Times New Roman" w:eastAsia="Times New Roman" w:hAnsi="Times New Roman" w:cs="Times New Roman"/>
                <w:sz w:val="19"/>
                <w:szCs w:val="19"/>
                <w:lang w:eastAsia="ru-RU"/>
              </w:rPr>
              <w:t xml:space="preserve"> </w:t>
            </w:r>
          </w:p>
        </w:tc>
      </w:tr>
      <w:tr w:rsidR="00702A80" w:rsidRPr="00A40B53"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A40B53" w:rsidRDefault="00702A80">
            <w:pPr>
              <w:tabs>
                <w:tab w:val="left" w:pos="714"/>
                <w:tab w:val="center" w:pos="4535"/>
                <w:tab w:val="right" w:pos="9071"/>
              </w:tabs>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Нормативні акти, якими регламентується надання адміністративної послуги</w:t>
            </w:r>
          </w:p>
        </w:tc>
      </w:tr>
      <w:tr w:rsidR="00702A80" w:rsidRPr="00A40B53" w:rsidTr="00A40B53">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 xml:space="preserve">4. </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Закони України</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rsidP="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Закон України від 15.05.2003 № 755-І</w:t>
            </w:r>
            <w:r w:rsidRPr="00A40B53">
              <w:rPr>
                <w:rFonts w:ascii="Times New Roman" w:eastAsia="Times New Roman" w:hAnsi="Times New Roman" w:cs="Times New Roman"/>
                <w:sz w:val="19"/>
                <w:szCs w:val="19"/>
                <w:lang w:val="en-US" w:eastAsia="ru-RU"/>
              </w:rPr>
              <w:t>V</w:t>
            </w:r>
            <w:r w:rsidRPr="00A40B53">
              <w:rPr>
                <w:rFonts w:ascii="Times New Roman" w:eastAsia="Times New Roman" w:hAnsi="Times New Roman" w:cs="Times New Roman"/>
                <w:sz w:val="19"/>
                <w:szCs w:val="19"/>
                <w:lang w:eastAsia="ru-RU"/>
              </w:rPr>
              <w:t xml:space="preserve"> "Про державну реєстрацію юридичних осіб, фізичних осіб – підприємців та громадських формувань" </w:t>
            </w:r>
          </w:p>
        </w:tc>
      </w:tr>
      <w:tr w:rsidR="00702A80"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 xml:space="preserve">5. </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Акти Кабінету Міністрів України</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rsidP="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6.</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Акти центральних органів виконавчої влади</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Накази Міністерства юстиції України:</w:t>
            </w:r>
          </w:p>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Pr="00A40B53" w:rsidRDefault="007D2EDF">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7.</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Акти місцевих </w:t>
            </w:r>
            <w:r w:rsidR="00A40B53" w:rsidRPr="00A40B53">
              <w:rPr>
                <w:rFonts w:ascii="Times New Roman" w:eastAsia="Times New Roman" w:hAnsi="Times New Roman" w:cs="Times New Roman"/>
                <w:sz w:val="19"/>
                <w:szCs w:val="19"/>
                <w:lang w:eastAsia="ru-RU"/>
              </w:rPr>
              <w:t>ОВВ</w:t>
            </w:r>
            <w:r w:rsidRPr="00A40B53">
              <w:rPr>
                <w:rFonts w:ascii="Times New Roman" w:eastAsia="Times New Roman" w:hAnsi="Times New Roman" w:cs="Times New Roman"/>
                <w:sz w:val="19"/>
                <w:szCs w:val="19"/>
                <w:lang w:eastAsia="ru-RU"/>
              </w:rPr>
              <w:t>/</w:t>
            </w:r>
            <w:r w:rsidR="00A40B53" w:rsidRPr="00A40B53">
              <w:rPr>
                <w:rFonts w:ascii="Times New Roman" w:eastAsia="Times New Roman" w:hAnsi="Times New Roman" w:cs="Times New Roman"/>
                <w:sz w:val="19"/>
                <w:szCs w:val="19"/>
                <w:lang w:eastAsia="ru-RU"/>
              </w:rPr>
              <w:t>ОМС</w:t>
            </w:r>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sz w:val="19"/>
                <w:szCs w:val="19"/>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RPr="00A40B53"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Pr="00A40B53" w:rsidRDefault="00702A80">
            <w:pPr>
              <w:tabs>
                <w:tab w:val="left" w:pos="714"/>
                <w:tab w:val="center" w:pos="4535"/>
                <w:tab w:val="right" w:pos="9071"/>
              </w:tabs>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 xml:space="preserve">Умови отримання </w:t>
            </w:r>
            <w:r w:rsidRPr="00A40B53">
              <w:rPr>
                <w:rFonts w:ascii="Times New Roman" w:eastAsia="Times New Roman" w:hAnsi="Times New Roman" w:cs="Times New Roman"/>
                <w:b/>
                <w:bCs/>
                <w:sz w:val="19"/>
                <w:szCs w:val="19"/>
                <w:lang w:eastAsia="ru-RU"/>
              </w:rPr>
              <w:t>адміністративної</w:t>
            </w:r>
            <w:r w:rsidRPr="00A40B53">
              <w:rPr>
                <w:rFonts w:ascii="Times New Roman" w:eastAsia="Times New Roman" w:hAnsi="Times New Roman" w:cs="Times New Roman"/>
                <w:b/>
                <w:sz w:val="19"/>
                <w:szCs w:val="19"/>
                <w:lang w:eastAsia="ru-RU"/>
              </w:rPr>
              <w:t xml:space="preserve"> послуги</w:t>
            </w:r>
          </w:p>
        </w:tc>
      </w:tr>
      <w:tr w:rsidR="00702A80" w:rsidRPr="00A40B53" w:rsidTr="00A40B53">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8.</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Підстава для одержання </w:t>
            </w:r>
            <w:proofErr w:type="spellStart"/>
            <w:r w:rsidRPr="00A40B53">
              <w:rPr>
                <w:rFonts w:ascii="Times New Roman" w:eastAsia="Times New Roman" w:hAnsi="Times New Roman" w:cs="Times New Roman"/>
                <w:sz w:val="19"/>
                <w:szCs w:val="19"/>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D2EDF" w:rsidP="00670496">
            <w:pPr>
              <w:spacing w:after="0" w:line="240" w:lineRule="auto"/>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rPr>
              <w:t xml:space="preserve">Звернення  голови </w:t>
            </w:r>
            <w:r w:rsidRPr="00A40B53">
              <w:rPr>
                <w:rFonts w:ascii="Times New Roman" w:hAnsi="Times New Roman" w:cs="Times New Roman"/>
                <w:sz w:val="19"/>
                <w:szCs w:val="19"/>
                <w:lang w:eastAsia="uk-UA"/>
              </w:rPr>
              <w:t>комісії з припинення, або ліквідатора, або уповноваженої особи</w:t>
            </w:r>
          </w:p>
        </w:tc>
      </w:tr>
      <w:tr w:rsidR="00702A80"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9.</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Перелік документів, необхідних для отримання адміністративної послуги, а також вимоги до них</w:t>
            </w:r>
          </w:p>
        </w:tc>
        <w:tc>
          <w:tcPr>
            <w:tcW w:w="7229" w:type="dxa"/>
            <w:tcBorders>
              <w:top w:val="single" w:sz="4" w:space="0" w:color="auto"/>
              <w:left w:val="single" w:sz="4" w:space="0" w:color="auto"/>
              <w:bottom w:val="single" w:sz="4" w:space="0" w:color="auto"/>
              <w:right w:val="single" w:sz="4" w:space="0" w:color="auto"/>
            </w:tcBorders>
            <w:hideMark/>
          </w:tcPr>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-заява про державну реєстрацію припинення юридичної особи в результаті її реорганізації;</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-примірник оригіналу (нотаріально засвідчена копія) розподільчого балансу – у разі припинення юридичної особи в результаті поділу;</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 xml:space="preserve">-примірник оригіналу (нотаріально засвідчена копія) передавального </w:t>
            </w:r>
            <w:proofErr w:type="spellStart"/>
            <w:r w:rsidRPr="00A40B53">
              <w:rPr>
                <w:rFonts w:ascii="Times New Roman" w:hAnsi="Times New Roman" w:cs="Times New Roman"/>
                <w:sz w:val="19"/>
                <w:szCs w:val="19"/>
                <w:lang w:eastAsia="uk-UA"/>
              </w:rPr>
              <w:t>акта</w:t>
            </w:r>
            <w:proofErr w:type="spellEnd"/>
            <w:r w:rsidRPr="00A40B53">
              <w:rPr>
                <w:rFonts w:ascii="Times New Roman" w:hAnsi="Times New Roman" w:cs="Times New Roman"/>
                <w:sz w:val="19"/>
                <w:szCs w:val="19"/>
                <w:lang w:eastAsia="uk-UA"/>
              </w:rPr>
              <w:t xml:space="preserve"> – у разі припинення юридичної особи в результаті перетворення, злиття або приєднання;</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-довідка архівної установи про прийняття документів, що відповідно до закону підлягають довгостроковому зберіганню, – у разі припинення юридичної особи в результаті поділу, злиття або приєднання;</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-документи для державної реєстрації створення юридичної особи, визначені частиною першою статті 17 Закону України «Про державну реєстрацію юридичних осіб, фізичних осіб – підприємців та громадських формувань», – у разі припинення юридичної особи в результаті перетворення;</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 xml:space="preserve">-документи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w:t>
            </w:r>
            <w:r w:rsidRPr="00A40B53">
              <w:rPr>
                <w:rFonts w:ascii="Times New Roman" w:hAnsi="Times New Roman" w:cs="Times New Roman"/>
                <w:sz w:val="19"/>
                <w:szCs w:val="19"/>
                <w:lang w:eastAsia="uk-UA"/>
              </w:rPr>
              <w:br/>
              <w:t>осіб – підприємців та громадських формувань», – у разі припинення юридичної особи в результаті приєднання.</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 xml:space="preserve">Державна реєстрація при реорганізації органів місцевого самоврядування як юридичних осіб після добровільного об’єднання територіальних громад здійснюється з урахуванням особливостей, передбачених </w:t>
            </w:r>
            <w:hyperlink r:id="rId7" w:tgtFrame="_blank" w:history="1">
              <w:r w:rsidRPr="00A40B53">
                <w:rPr>
                  <w:rFonts w:ascii="Times New Roman" w:hAnsi="Times New Roman" w:cs="Times New Roman"/>
                  <w:sz w:val="19"/>
                  <w:szCs w:val="19"/>
                  <w:lang w:eastAsia="uk-UA"/>
                </w:rPr>
                <w:t>Законом України</w:t>
              </w:r>
            </w:hyperlink>
            <w:r w:rsidRPr="00A40B53">
              <w:rPr>
                <w:rFonts w:ascii="Times New Roman" w:hAnsi="Times New Roman" w:cs="Times New Roman"/>
                <w:sz w:val="19"/>
                <w:szCs w:val="19"/>
                <w:lang w:eastAsia="uk-UA"/>
              </w:rPr>
              <w:t xml:space="preserve"> «Про добровільне об’єднання територіальних громад».</w:t>
            </w:r>
          </w:p>
          <w:p w:rsidR="00362C4F" w:rsidRPr="00A40B53" w:rsidRDefault="00362C4F" w:rsidP="00362C4F">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Pr="00A40B53" w:rsidRDefault="00362C4F" w:rsidP="00362C4F">
            <w:pPr>
              <w:tabs>
                <w:tab w:val="left" w:pos="217"/>
              </w:tabs>
              <w:spacing w:after="0" w:line="240" w:lineRule="auto"/>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A40B53"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tcPr>
          <w:p w:rsidR="00A40B53" w:rsidRPr="00A40B53" w:rsidRDefault="00A40B53">
            <w:pPr>
              <w:spacing w:after="0" w:line="240" w:lineRule="auto"/>
              <w:jc w:val="center"/>
              <w:rPr>
                <w:rFonts w:ascii="Times New Roman" w:eastAsia="Times New Roman" w:hAnsi="Times New Roman" w:cs="Times New Roman"/>
                <w:b/>
                <w:sz w:val="19"/>
                <w:szCs w:val="19"/>
                <w:lang w:eastAsia="ru-RU"/>
              </w:rPr>
            </w:pPr>
          </w:p>
        </w:tc>
        <w:tc>
          <w:tcPr>
            <w:tcW w:w="1860" w:type="dxa"/>
            <w:tcBorders>
              <w:top w:val="single" w:sz="4" w:space="0" w:color="auto"/>
              <w:left w:val="single" w:sz="4" w:space="0" w:color="auto"/>
              <w:bottom w:val="single" w:sz="4" w:space="0" w:color="auto"/>
              <w:right w:val="single" w:sz="4" w:space="0" w:color="auto"/>
            </w:tcBorders>
          </w:tcPr>
          <w:p w:rsidR="00A40B53" w:rsidRPr="00A40B53" w:rsidRDefault="00A40B53">
            <w:pPr>
              <w:spacing w:after="0" w:line="240" w:lineRule="auto"/>
              <w:rPr>
                <w:rFonts w:ascii="Times New Roman" w:eastAsia="Times New Roman" w:hAnsi="Times New Roman" w:cs="Times New Roman"/>
                <w:sz w:val="19"/>
                <w:szCs w:val="19"/>
                <w:lang w:eastAsia="ru-RU"/>
              </w:rPr>
            </w:pPr>
          </w:p>
        </w:tc>
        <w:tc>
          <w:tcPr>
            <w:tcW w:w="7229" w:type="dxa"/>
            <w:tcBorders>
              <w:top w:val="single" w:sz="4" w:space="0" w:color="auto"/>
              <w:left w:val="single" w:sz="4" w:space="0" w:color="auto"/>
              <w:bottom w:val="single" w:sz="4" w:space="0" w:color="auto"/>
              <w:right w:val="single" w:sz="4" w:space="0" w:color="auto"/>
            </w:tcBorders>
          </w:tcPr>
          <w:p w:rsidR="00A40B53" w:rsidRPr="00A40B53" w:rsidRDefault="00A40B53" w:rsidP="00362C4F">
            <w:pPr>
              <w:spacing w:after="0" w:line="240" w:lineRule="auto"/>
              <w:jc w:val="both"/>
              <w:rPr>
                <w:rFonts w:ascii="Times New Roman" w:hAnsi="Times New Roman" w:cs="Times New Roman"/>
                <w:sz w:val="19"/>
                <w:szCs w:val="19"/>
                <w:lang w:eastAsia="uk-UA"/>
              </w:rPr>
            </w:pPr>
          </w:p>
        </w:tc>
      </w:tr>
      <w:tr w:rsidR="00702A80" w:rsidRPr="00A40B53" w:rsidTr="00A40B53">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center"/>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10.</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Порядок та спосіб подання </w:t>
            </w:r>
            <w:proofErr w:type="spellStart"/>
            <w:r w:rsidRPr="00A40B53">
              <w:rPr>
                <w:rFonts w:ascii="Times New Roman" w:eastAsia="Times New Roman" w:hAnsi="Times New Roman" w:cs="Times New Roman"/>
                <w:sz w:val="19"/>
                <w:szCs w:val="19"/>
                <w:lang w:eastAsia="ru-RU"/>
              </w:rPr>
              <w:t>докумен</w:t>
            </w:r>
            <w:r w:rsidR="00A40B53" w:rsidRPr="00A40B53">
              <w:rPr>
                <w:rFonts w:ascii="Times New Roman" w:eastAsia="Times New Roman" w:hAnsi="Times New Roman" w:cs="Times New Roman"/>
                <w:sz w:val="19"/>
                <w:szCs w:val="19"/>
                <w:lang w:eastAsia="ru-RU"/>
              </w:rPr>
              <w:t>-</w:t>
            </w:r>
            <w:r w:rsidRPr="00A40B53">
              <w:rPr>
                <w:rFonts w:ascii="Times New Roman" w:eastAsia="Times New Roman" w:hAnsi="Times New Roman" w:cs="Times New Roman"/>
                <w:sz w:val="19"/>
                <w:szCs w:val="19"/>
                <w:lang w:eastAsia="ru-RU"/>
              </w:rPr>
              <w:t>тів</w:t>
            </w:r>
            <w:proofErr w:type="spellEnd"/>
            <w:r w:rsidRPr="00A40B53">
              <w:rPr>
                <w:rFonts w:ascii="Times New Roman" w:eastAsia="Times New Roman" w:hAnsi="Times New Roman" w:cs="Times New Roman"/>
                <w:sz w:val="19"/>
                <w:szCs w:val="19"/>
                <w:lang w:eastAsia="ru-RU"/>
              </w:rPr>
              <w:t xml:space="preserve"> для отримання </w:t>
            </w:r>
            <w:proofErr w:type="spellStart"/>
            <w:r w:rsidRPr="00A40B53">
              <w:rPr>
                <w:rFonts w:ascii="Times New Roman" w:eastAsia="Times New Roman" w:hAnsi="Times New Roman" w:cs="Times New Roman"/>
                <w:sz w:val="19"/>
                <w:szCs w:val="19"/>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1. Документи подаються особисто заявником </w:t>
            </w:r>
            <w:r w:rsidR="004668F7" w:rsidRPr="00A40B53">
              <w:rPr>
                <w:rFonts w:ascii="Times New Roman" w:eastAsia="Times New Roman" w:hAnsi="Times New Roman" w:cs="Times New Roman"/>
                <w:sz w:val="19"/>
                <w:szCs w:val="19"/>
                <w:lang w:eastAsia="ru-RU"/>
              </w:rPr>
              <w:t>або поштовим відправленням</w:t>
            </w:r>
          </w:p>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2. В електронній формі документи подаються через портал електронних сервісів</w:t>
            </w:r>
          </w:p>
        </w:tc>
      </w:tr>
      <w:tr w:rsidR="00702A80" w:rsidRPr="00A40B53" w:rsidTr="00A40B53">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11.</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rsidP="00A40B53">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Платність надання </w:t>
            </w:r>
            <w:proofErr w:type="spellStart"/>
            <w:r w:rsidRPr="00A40B53">
              <w:rPr>
                <w:rFonts w:ascii="Times New Roman" w:eastAsia="Times New Roman" w:hAnsi="Times New Roman" w:cs="Times New Roman"/>
                <w:sz w:val="19"/>
                <w:szCs w:val="19"/>
                <w:lang w:eastAsia="ru-RU"/>
              </w:rPr>
              <w:t>адмінпослуги</w:t>
            </w:r>
            <w:proofErr w:type="spellEnd"/>
          </w:p>
        </w:tc>
        <w:tc>
          <w:tcPr>
            <w:tcW w:w="7229" w:type="dxa"/>
            <w:tcBorders>
              <w:top w:val="single" w:sz="4" w:space="0" w:color="auto"/>
              <w:left w:val="single" w:sz="4" w:space="0" w:color="auto"/>
              <w:bottom w:val="single" w:sz="4" w:space="0" w:color="auto"/>
              <w:right w:val="single" w:sz="4" w:space="0" w:color="auto"/>
            </w:tcBorders>
            <w:hideMark/>
          </w:tcPr>
          <w:p w:rsidR="00702A80" w:rsidRPr="00A40B53" w:rsidRDefault="00702A80">
            <w:pPr>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Безоплатно</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12.</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Строк надання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4668F7" w:rsidRPr="00A40B53" w:rsidRDefault="004668F7" w:rsidP="004668F7">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A40B53" w:rsidRDefault="004668F7" w:rsidP="004668F7">
            <w:pPr>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Зупинення розгляду документів здійснюється у строк, встановлений для державної реєстрації.</w:t>
            </w:r>
          </w:p>
          <w:p w:rsidR="00702A80" w:rsidRPr="00A40B53" w:rsidRDefault="004668F7" w:rsidP="004668F7">
            <w:pPr>
              <w:spacing w:after="0" w:line="240" w:lineRule="auto"/>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13.</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Перелік підстав для зупинення розгляду документів</w:t>
            </w:r>
          </w:p>
        </w:tc>
        <w:tc>
          <w:tcPr>
            <w:tcW w:w="7229" w:type="dxa"/>
            <w:tcBorders>
              <w:top w:val="single" w:sz="4" w:space="0" w:color="auto"/>
              <w:left w:val="single" w:sz="4" w:space="0" w:color="auto"/>
              <w:bottom w:val="single" w:sz="4" w:space="0" w:color="auto"/>
              <w:right w:val="single" w:sz="4" w:space="0" w:color="auto"/>
            </w:tcBorders>
            <w:hideMark/>
          </w:tcPr>
          <w:p w:rsidR="002448BC" w:rsidRPr="00A40B53" w:rsidRDefault="002448BC" w:rsidP="002448BC">
            <w:pPr>
              <w:tabs>
                <w:tab w:val="left" w:pos="-67"/>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A40B53" w:rsidRDefault="002448BC" w:rsidP="002448BC">
            <w:pPr>
              <w:tabs>
                <w:tab w:val="left" w:pos="-67"/>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A40B53" w:rsidRDefault="002448BC" w:rsidP="002448BC">
            <w:pPr>
              <w:tabs>
                <w:tab w:val="left" w:pos="-67"/>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Pr="00A40B53" w:rsidRDefault="002448BC" w:rsidP="002448BC">
            <w:pPr>
              <w:tabs>
                <w:tab w:val="left" w:pos="-67"/>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Pr="00A40B53" w:rsidRDefault="002448BC" w:rsidP="002448BC">
            <w:pPr>
              <w:spacing w:after="0" w:line="240" w:lineRule="auto"/>
              <w:ind w:hanging="9"/>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lang w:eastAsia="uk-UA"/>
              </w:rPr>
              <w:t>-подання документів з порушенням встановленого законодавством строку для їх подання</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14.</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Перелік підстав для відмови у наданні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362C4F" w:rsidRPr="00A40B53" w:rsidRDefault="00362C4F" w:rsidP="00362C4F">
            <w:pPr>
              <w:tabs>
                <w:tab w:val="left" w:pos="1565"/>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-документи подано особою, яка не має на це повноважень;</w:t>
            </w:r>
          </w:p>
          <w:p w:rsidR="00362C4F" w:rsidRPr="00A40B53" w:rsidRDefault="00362C4F" w:rsidP="00362C4F">
            <w:pPr>
              <w:tabs>
                <w:tab w:val="left" w:pos="1565"/>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362C4F" w:rsidRPr="00A40B53" w:rsidRDefault="00362C4F" w:rsidP="00362C4F">
            <w:pPr>
              <w:tabs>
                <w:tab w:val="left" w:pos="1565"/>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-не усунуто підстави для зупинення розгляду документів протягом встановленого строку;</w:t>
            </w:r>
          </w:p>
          <w:p w:rsidR="00362C4F" w:rsidRPr="00A40B53" w:rsidRDefault="00362C4F" w:rsidP="00362C4F">
            <w:pPr>
              <w:tabs>
                <w:tab w:val="left" w:pos="1565"/>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lang w:eastAsia="uk-UA"/>
              </w:rPr>
              <w:t>-документи суперечать вимогам Конституції та законів України;</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0" w:name="n738"/>
            <w:bookmarkStart w:id="1" w:name="n739"/>
            <w:bookmarkEnd w:id="0"/>
            <w:bookmarkEnd w:id="1"/>
            <w:r w:rsidRPr="00A40B53">
              <w:rPr>
                <w:rFonts w:ascii="Times New Roman" w:hAnsi="Times New Roman" w:cs="Times New Roman"/>
                <w:sz w:val="19"/>
                <w:szCs w:val="19"/>
                <w:lang w:eastAsia="uk-UA"/>
              </w:rPr>
              <w:t>-документи для державної реєстрації припинення юридичної особи подані:</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2" w:name="n740"/>
            <w:bookmarkEnd w:id="2"/>
            <w:r w:rsidRPr="00A40B53">
              <w:rPr>
                <w:rFonts w:ascii="Times New Roman" w:hAnsi="Times New Roman" w:cs="Times New Roman"/>
                <w:sz w:val="19"/>
                <w:szCs w:val="19"/>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3" w:name="n741"/>
            <w:bookmarkStart w:id="4" w:name="n742"/>
            <w:bookmarkEnd w:id="3"/>
            <w:bookmarkEnd w:id="4"/>
            <w:r w:rsidRPr="00A40B53">
              <w:rPr>
                <w:rFonts w:ascii="Times New Roman" w:hAnsi="Times New Roman" w:cs="Times New Roman"/>
                <w:sz w:val="19"/>
                <w:szCs w:val="19"/>
                <w:lang w:eastAsia="uk-UA"/>
              </w:rPr>
              <w:t>-у Єдиному державному реєстрі юридичних осіб, фізичних осіб та громадських формувань відсутній запис про державну реєстрацію юридичної особи, утвореної шляхом реорганізації в результаті злиття, приєднання, поділу або перетворення;</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5" w:name="n743"/>
            <w:bookmarkEnd w:id="5"/>
            <w:r w:rsidRPr="00A40B53">
              <w:rPr>
                <w:rFonts w:ascii="Times New Roman" w:hAnsi="Times New Roman" w:cs="Times New Roman"/>
                <w:sz w:val="19"/>
                <w:szCs w:val="19"/>
                <w:lang w:eastAsia="uk-UA"/>
              </w:rPr>
              <w:t>-щодо акціонерного товариства, стосовно якого надійшли відомості про наявність нескасованої реєстрації випуску акцій;</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6" w:name="n744"/>
            <w:bookmarkEnd w:id="6"/>
            <w:r w:rsidRPr="00A40B53">
              <w:rPr>
                <w:rFonts w:ascii="Times New Roman" w:hAnsi="Times New Roman" w:cs="Times New Roman"/>
                <w:sz w:val="19"/>
                <w:szCs w:val="19"/>
                <w:lang w:eastAsia="uk-UA"/>
              </w:rPr>
              <w:t>-щодо юридичної особи – емітента цінних паперів, стосовно якої надійшли відомості про наявність нескасованих випусків цінних паперів;</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7" w:name="n745"/>
            <w:bookmarkStart w:id="8" w:name="n746"/>
            <w:bookmarkEnd w:id="7"/>
            <w:bookmarkEnd w:id="8"/>
            <w:r w:rsidRPr="00A40B53">
              <w:rPr>
                <w:rFonts w:ascii="Times New Roman" w:hAnsi="Times New Roman" w:cs="Times New Roman"/>
                <w:sz w:val="19"/>
                <w:szCs w:val="19"/>
                <w:lang w:eastAsia="uk-UA"/>
              </w:rPr>
              <w:t>-щодо юридичної особи, що реорганізується, стосовно якої надійшли відомості про наявність заборгованості із сплати податків і зборів та/або про наявність заборгованості із сплати єдиного внеску на загальнообов’язкове державне соціальне страхування та відсутній узгоджений план реорганізації юридичної особи;</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9" w:name="n747"/>
            <w:bookmarkEnd w:id="9"/>
            <w:r w:rsidRPr="00A40B53">
              <w:rPr>
                <w:rFonts w:ascii="Times New Roman" w:hAnsi="Times New Roman" w:cs="Times New Roman"/>
                <w:sz w:val="19"/>
                <w:szCs w:val="19"/>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62C4F" w:rsidRPr="00A40B53" w:rsidRDefault="00362C4F" w:rsidP="00362C4F">
            <w:pPr>
              <w:spacing w:after="0" w:line="240" w:lineRule="auto"/>
              <w:jc w:val="both"/>
              <w:rPr>
                <w:rFonts w:ascii="Times New Roman" w:hAnsi="Times New Roman" w:cs="Times New Roman"/>
                <w:sz w:val="19"/>
                <w:szCs w:val="19"/>
                <w:lang w:eastAsia="uk-UA"/>
              </w:rPr>
            </w:pPr>
            <w:bookmarkStart w:id="10" w:name="n748"/>
            <w:bookmarkEnd w:id="10"/>
            <w:r w:rsidRPr="00A40B53">
              <w:rPr>
                <w:rFonts w:ascii="Times New Roman" w:hAnsi="Times New Roman" w:cs="Times New Roman"/>
                <w:sz w:val="19"/>
                <w:szCs w:val="19"/>
                <w:lang w:eastAsia="uk-UA"/>
              </w:rPr>
              <w:t>-щодо юридичної особи, стосовно якої надійшли відомості про відкрите виконавче провадження;</w:t>
            </w:r>
          </w:p>
          <w:p w:rsidR="00702A80" w:rsidRPr="00A40B53" w:rsidRDefault="00362C4F" w:rsidP="00362C4F">
            <w:pPr>
              <w:spacing w:after="0" w:line="240" w:lineRule="auto"/>
              <w:ind w:hanging="9"/>
              <w:jc w:val="both"/>
              <w:rPr>
                <w:rFonts w:ascii="Times New Roman" w:eastAsia="Times New Roman" w:hAnsi="Times New Roman" w:cs="Times New Roman"/>
                <w:sz w:val="19"/>
                <w:szCs w:val="19"/>
                <w:lang w:eastAsia="ru-RU"/>
              </w:rPr>
            </w:pPr>
            <w:bookmarkStart w:id="11" w:name="n749"/>
            <w:bookmarkEnd w:id="11"/>
            <w:r w:rsidRPr="00A40B53">
              <w:rPr>
                <w:rFonts w:ascii="Times New Roman" w:hAnsi="Times New Roman" w:cs="Times New Roman"/>
                <w:sz w:val="19"/>
                <w:szCs w:val="19"/>
                <w:lang w:eastAsia="uk-UA"/>
              </w:rPr>
              <w:t>-щодо юридичної особи, стосовно якої відкрито провадження у справі про банкрутство</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15.</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Результат надання адміністративної послуги</w:t>
            </w:r>
          </w:p>
        </w:tc>
        <w:tc>
          <w:tcPr>
            <w:tcW w:w="7229" w:type="dxa"/>
            <w:tcBorders>
              <w:top w:val="single" w:sz="4" w:space="0" w:color="auto"/>
              <w:left w:val="single" w:sz="4" w:space="0" w:color="auto"/>
              <w:bottom w:val="single" w:sz="4" w:space="0" w:color="auto"/>
              <w:right w:val="single" w:sz="4" w:space="0" w:color="auto"/>
            </w:tcBorders>
            <w:hideMark/>
          </w:tcPr>
          <w:p w:rsidR="00351E0A" w:rsidRPr="00A40B53" w:rsidRDefault="002448BC" w:rsidP="00351E0A">
            <w:pPr>
              <w:tabs>
                <w:tab w:val="left" w:pos="358"/>
                <w:tab w:val="left" w:pos="449"/>
              </w:tabs>
              <w:spacing w:after="0" w:line="240" w:lineRule="auto"/>
              <w:jc w:val="both"/>
              <w:rPr>
                <w:rFonts w:ascii="Times New Roman" w:hAnsi="Times New Roman" w:cs="Times New Roman"/>
                <w:sz w:val="19"/>
                <w:szCs w:val="19"/>
                <w:lang w:eastAsia="uk-UA"/>
              </w:rPr>
            </w:pPr>
            <w:r w:rsidRPr="00A40B53">
              <w:rPr>
                <w:rFonts w:ascii="Times New Roman" w:hAnsi="Times New Roman" w:cs="Times New Roman"/>
                <w:sz w:val="19"/>
                <w:szCs w:val="19"/>
              </w:rPr>
              <w:t>-</w:t>
            </w:r>
            <w:r w:rsidR="005B15CE" w:rsidRPr="00A40B53">
              <w:rPr>
                <w:rFonts w:ascii="Times New Roman" w:hAnsi="Times New Roman" w:cs="Times New Roman"/>
                <w:sz w:val="19"/>
                <w:szCs w:val="19"/>
              </w:rPr>
              <w:t>в</w:t>
            </w:r>
            <w:r w:rsidR="00351E0A" w:rsidRPr="00A40B53">
              <w:rPr>
                <w:rFonts w:ascii="Times New Roman" w:hAnsi="Times New Roman" w:cs="Times New Roman"/>
                <w:sz w:val="19"/>
                <w:szCs w:val="19"/>
              </w:rPr>
              <w:t xml:space="preserve">несення відповідного запису до </w:t>
            </w:r>
            <w:r w:rsidR="00351E0A" w:rsidRPr="00A40B53">
              <w:rPr>
                <w:rFonts w:ascii="Times New Roman" w:hAnsi="Times New Roman" w:cs="Times New Roman"/>
                <w:sz w:val="19"/>
                <w:szCs w:val="19"/>
                <w:lang w:eastAsia="uk-UA"/>
              </w:rPr>
              <w:t>Єдиного державного реєстру юридичних осіб, фізичних осіб – підприємців та громадських формувань;</w:t>
            </w:r>
          </w:p>
          <w:p w:rsidR="00702A80" w:rsidRPr="00A40B53" w:rsidRDefault="00351E0A" w:rsidP="00351E0A">
            <w:pPr>
              <w:tabs>
                <w:tab w:val="left" w:pos="358"/>
                <w:tab w:val="left" w:pos="449"/>
              </w:tabs>
              <w:spacing w:after="0" w:line="240" w:lineRule="auto"/>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lang w:eastAsia="uk-UA"/>
              </w:rPr>
              <w:t>-повідомлення про відмову у державній реєстрації із зазначенням виключного переліку підстав для відмови</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16.</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Способи отримання відповіді (результату)</w:t>
            </w:r>
          </w:p>
        </w:tc>
        <w:tc>
          <w:tcPr>
            <w:tcW w:w="7229" w:type="dxa"/>
            <w:tcBorders>
              <w:top w:val="single" w:sz="4" w:space="0" w:color="auto"/>
              <w:left w:val="single" w:sz="4" w:space="0" w:color="auto"/>
              <w:bottom w:val="single" w:sz="4" w:space="0" w:color="auto"/>
              <w:right w:val="single" w:sz="4" w:space="0" w:color="auto"/>
            </w:tcBorders>
            <w:hideMark/>
          </w:tcPr>
          <w:p w:rsidR="00351E0A" w:rsidRPr="00A40B53" w:rsidRDefault="00351E0A" w:rsidP="00351E0A">
            <w:pPr>
              <w:pStyle w:val="a4"/>
              <w:tabs>
                <w:tab w:val="left" w:pos="358"/>
              </w:tabs>
              <w:spacing w:after="0" w:line="240" w:lineRule="auto"/>
              <w:ind w:left="0"/>
              <w:jc w:val="both"/>
              <w:rPr>
                <w:rFonts w:ascii="Times New Roman" w:hAnsi="Times New Roman" w:cs="Times New Roman"/>
                <w:sz w:val="19"/>
                <w:szCs w:val="19"/>
              </w:rPr>
            </w:pPr>
            <w:r w:rsidRPr="00A40B53">
              <w:rPr>
                <w:rFonts w:ascii="Times New Roman" w:hAnsi="Times New Roman" w:cs="Times New Roman"/>
                <w:sz w:val="19"/>
                <w:szCs w:val="19"/>
              </w:rPr>
              <w:t xml:space="preserve">Результати надання адміністративної послуги у сфері державної </w:t>
            </w:r>
            <w:r w:rsidRPr="00A40B53">
              <w:rPr>
                <w:rFonts w:ascii="Times New Roman" w:hAnsi="Times New Roman" w:cs="Times New Roman"/>
                <w:sz w:val="19"/>
                <w:szCs w:val="19"/>
                <w:lang w:eastAsia="uk-UA"/>
              </w:rPr>
              <w:t>в електронній формі</w:t>
            </w:r>
            <w:r w:rsidRPr="00A40B53">
              <w:rPr>
                <w:rFonts w:ascii="Times New Roman" w:hAnsi="Times New Roman" w:cs="Times New Roman"/>
                <w:sz w:val="19"/>
                <w:szCs w:val="19"/>
              </w:rPr>
              <w:t xml:space="preserve"> оприлюднюються на порталі електронних сервісів та доступні для їх пошуку за кодом доступу.</w:t>
            </w:r>
          </w:p>
          <w:p w:rsidR="00702A80" w:rsidRPr="00A40B53" w:rsidRDefault="00351E0A" w:rsidP="00351E0A">
            <w:pPr>
              <w:pStyle w:val="a4"/>
              <w:tabs>
                <w:tab w:val="left" w:pos="358"/>
              </w:tabs>
              <w:spacing w:after="0" w:line="240" w:lineRule="auto"/>
              <w:ind w:left="0"/>
              <w:jc w:val="both"/>
              <w:rPr>
                <w:rFonts w:ascii="Times New Roman" w:eastAsia="Times New Roman" w:hAnsi="Times New Roman" w:cs="Times New Roman"/>
                <w:sz w:val="19"/>
                <w:szCs w:val="19"/>
                <w:lang w:eastAsia="ru-RU"/>
              </w:rPr>
            </w:pPr>
            <w:r w:rsidRPr="00A40B53">
              <w:rPr>
                <w:rFonts w:ascii="Times New Roman" w:hAnsi="Times New Roman" w:cs="Times New Roman"/>
                <w:sz w:val="19"/>
                <w:szCs w:val="19"/>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RPr="00A40B53" w:rsidTr="00A40B53">
        <w:tc>
          <w:tcPr>
            <w:tcW w:w="55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b/>
                <w:sz w:val="19"/>
                <w:szCs w:val="19"/>
                <w:lang w:eastAsia="ru-RU"/>
              </w:rPr>
            </w:pPr>
            <w:r w:rsidRPr="00A40B53">
              <w:rPr>
                <w:rFonts w:ascii="Times New Roman" w:eastAsia="Times New Roman" w:hAnsi="Times New Roman" w:cs="Times New Roman"/>
                <w:b/>
                <w:sz w:val="19"/>
                <w:szCs w:val="19"/>
                <w:lang w:eastAsia="ru-RU"/>
              </w:rPr>
              <w:t>17.</w:t>
            </w:r>
          </w:p>
        </w:tc>
        <w:tc>
          <w:tcPr>
            <w:tcW w:w="1860" w:type="dxa"/>
            <w:tcBorders>
              <w:top w:val="single" w:sz="4" w:space="0" w:color="auto"/>
              <w:left w:val="single" w:sz="4" w:space="0" w:color="auto"/>
              <w:bottom w:val="single" w:sz="4" w:space="0" w:color="auto"/>
              <w:right w:val="single" w:sz="4" w:space="0" w:color="auto"/>
            </w:tcBorders>
            <w:hideMark/>
          </w:tcPr>
          <w:p w:rsidR="00702A80" w:rsidRPr="00A40B53" w:rsidRDefault="00702A80">
            <w:pPr>
              <w:spacing w:after="0" w:line="240" w:lineRule="auto"/>
              <w:jc w:val="both"/>
              <w:rPr>
                <w:rFonts w:ascii="Times New Roman" w:eastAsia="Times New Roman" w:hAnsi="Times New Roman" w:cs="Times New Roman"/>
                <w:sz w:val="19"/>
                <w:szCs w:val="19"/>
                <w:lang w:eastAsia="ru-RU"/>
              </w:rPr>
            </w:pPr>
            <w:r w:rsidRPr="00A40B53">
              <w:rPr>
                <w:rFonts w:ascii="Times New Roman" w:eastAsia="Times New Roman" w:hAnsi="Times New Roman" w:cs="Times New Roman"/>
                <w:sz w:val="19"/>
                <w:szCs w:val="19"/>
                <w:lang w:eastAsia="ru-RU"/>
              </w:rPr>
              <w:t xml:space="preserve">Примітка </w:t>
            </w:r>
          </w:p>
        </w:tc>
        <w:tc>
          <w:tcPr>
            <w:tcW w:w="7229" w:type="dxa"/>
            <w:tcBorders>
              <w:top w:val="single" w:sz="4" w:space="0" w:color="auto"/>
              <w:left w:val="single" w:sz="4" w:space="0" w:color="auto"/>
              <w:bottom w:val="single" w:sz="4" w:space="0" w:color="auto"/>
              <w:right w:val="single" w:sz="4" w:space="0" w:color="auto"/>
            </w:tcBorders>
          </w:tcPr>
          <w:p w:rsidR="00702A80" w:rsidRPr="00A40B53" w:rsidRDefault="00702A80">
            <w:pPr>
              <w:spacing w:after="0" w:line="240" w:lineRule="auto"/>
              <w:rPr>
                <w:rFonts w:ascii="Times New Roman" w:eastAsia="Times New Roman" w:hAnsi="Times New Roman" w:cs="Times New Roman"/>
                <w:sz w:val="19"/>
                <w:szCs w:val="19"/>
                <w:lang w:eastAsia="ru-RU"/>
              </w:rPr>
            </w:pPr>
          </w:p>
        </w:tc>
      </w:tr>
    </w:tbl>
    <w:p w:rsidR="00015CE6" w:rsidRDefault="00015CE6">
      <w:pPr>
        <w:rPr>
          <w:sz w:val="19"/>
          <w:szCs w:val="19"/>
        </w:rPr>
      </w:pPr>
    </w:p>
    <w:p w:rsidR="00A40B53" w:rsidRPr="00A40B53" w:rsidRDefault="00A40B53">
      <w:pPr>
        <w:rPr>
          <w:rFonts w:ascii="Times New Roman" w:hAnsi="Times New Roman" w:cs="Times New Roman"/>
          <w:b/>
          <w:sz w:val="20"/>
          <w:szCs w:val="20"/>
        </w:rPr>
      </w:pPr>
      <w:r>
        <w:rPr>
          <w:rFonts w:ascii="Times New Roman" w:hAnsi="Times New Roman" w:cs="Times New Roman"/>
          <w:b/>
          <w:sz w:val="20"/>
          <w:szCs w:val="20"/>
        </w:rPr>
        <w:t xml:space="preserve">Керуюча справами виконкому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В.І.Гринець</w:t>
      </w:r>
      <w:bookmarkStart w:id="12" w:name="_GoBack"/>
      <w:bookmarkEnd w:id="12"/>
    </w:p>
    <w:sectPr w:rsidR="00A40B53" w:rsidRPr="00A40B53" w:rsidSect="00A40B53">
      <w:pgSz w:w="11906" w:h="16838"/>
      <w:pgMar w:top="284"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07BF8"/>
    <w:rsid w:val="001368C4"/>
    <w:rsid w:val="001D6B4E"/>
    <w:rsid w:val="002448BC"/>
    <w:rsid w:val="00351E0A"/>
    <w:rsid w:val="00362C4F"/>
    <w:rsid w:val="004668F7"/>
    <w:rsid w:val="004B727F"/>
    <w:rsid w:val="005B15CE"/>
    <w:rsid w:val="00670496"/>
    <w:rsid w:val="006823D9"/>
    <w:rsid w:val="00702A80"/>
    <w:rsid w:val="00711882"/>
    <w:rsid w:val="00717444"/>
    <w:rsid w:val="007D2EDF"/>
    <w:rsid w:val="008E0753"/>
    <w:rsid w:val="00944841"/>
    <w:rsid w:val="00A40B53"/>
    <w:rsid w:val="00A61FD0"/>
    <w:rsid w:val="00B62368"/>
    <w:rsid w:val="00CE45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728931">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2.rada.gov.ua/laws/show/157-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5784</Words>
  <Characters>3297</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cp:lastModifiedBy>
  <cp:revision>20</cp:revision>
  <dcterms:created xsi:type="dcterms:W3CDTF">2017-12-13T08:12:00Z</dcterms:created>
  <dcterms:modified xsi:type="dcterms:W3CDTF">2018-01-24T12:21:00Z</dcterms:modified>
</cp:coreProperties>
</file>